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FE4BE" w14:textId="77777777" w:rsidR="004C5B37" w:rsidRDefault="004C5B37" w:rsidP="00BE6205">
      <w:pPr>
        <w:spacing w:before="100" w:beforeAutospacing="1" w:after="100" w:afterAutospacing="1"/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</w:rPr>
      </w:pPr>
    </w:p>
    <w:p w14:paraId="20616C73" w14:textId="77777777" w:rsidR="00C26D7F" w:rsidRDefault="00C26D7F" w:rsidP="00BE6205">
      <w:pPr>
        <w:spacing w:before="100" w:beforeAutospacing="1" w:after="100" w:afterAutospacing="1"/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</w:rPr>
      </w:pPr>
    </w:p>
    <w:p w14:paraId="2BA94EF9" w14:textId="548A4075" w:rsidR="004C5B37" w:rsidRPr="00570078" w:rsidRDefault="004C5B37" w:rsidP="00570078">
      <w:pPr>
        <w:pStyle w:val="Heading1"/>
        <w:rPr>
          <w:b/>
          <w:bCs/>
          <w:shd w:val="clear" w:color="auto" w:fill="FFFFFF"/>
        </w:rPr>
      </w:pPr>
      <w:r w:rsidRPr="00570078">
        <w:rPr>
          <w:b/>
          <w:bCs/>
          <w:shd w:val="clear" w:color="auto" w:fill="FFFFFF"/>
        </w:rPr>
        <w:t>Periodic Multi-Year Review Timeline for Faculty and Department Chair</w:t>
      </w:r>
    </w:p>
    <w:p w14:paraId="6559E911" w14:textId="101A59E6" w:rsidR="004C5B37" w:rsidRPr="00573A92" w:rsidRDefault="00247548" w:rsidP="00BE6205">
      <w:pPr>
        <w:spacing w:before="100" w:beforeAutospacing="1" w:after="100" w:afterAutospacing="1"/>
        <w:rPr>
          <w:rFonts w:asciiTheme="minorBidi" w:eastAsia="Times New Roman" w:hAnsiTheme="minorBidi"/>
          <w:sz w:val="28"/>
          <w:szCs w:val="28"/>
          <w:shd w:val="clear" w:color="auto" w:fill="FFFFFF"/>
        </w:rPr>
      </w:pPr>
      <w:r w:rsidRPr="00573A92">
        <w:rPr>
          <w:rFonts w:asciiTheme="minorBidi" w:eastAsia="Times New Roman" w:hAnsiTheme="minorBidi"/>
          <w:sz w:val="28"/>
          <w:szCs w:val="28"/>
          <w:shd w:val="clear" w:color="auto" w:fill="FFFFFF"/>
        </w:rPr>
        <w:t xml:space="preserve">The timeline below provides approximate dates for each step of the PMYR process. See the Master Academic Calendar for exact dates in a given year. </w:t>
      </w:r>
      <w:r w:rsidR="00C26D7F" w:rsidRPr="00573A92">
        <w:rPr>
          <w:rFonts w:asciiTheme="minorBidi" w:eastAsia="Times New Roman" w:hAnsiTheme="minorBidi"/>
          <w:sz w:val="28"/>
          <w:szCs w:val="28"/>
          <w:shd w:val="clear" w:color="auto" w:fill="FFFFFF"/>
        </w:rPr>
        <w:t>F</w:t>
      </w:r>
      <w:r w:rsidRPr="00573A92">
        <w:rPr>
          <w:rFonts w:asciiTheme="minorBidi" w:eastAsia="Times New Roman" w:hAnsiTheme="minorBidi"/>
          <w:sz w:val="28"/>
          <w:szCs w:val="28"/>
          <w:shd w:val="clear" w:color="auto" w:fill="FFFFFF"/>
        </w:rPr>
        <w:t>aculty and chairpersons should read the</w:t>
      </w:r>
      <w:r w:rsidR="00C26D7F" w:rsidRPr="00573A92">
        <w:rPr>
          <w:rFonts w:asciiTheme="minorBidi" w:eastAsia="Times New Roman" w:hAnsiTheme="minorBidi"/>
          <w:sz w:val="28"/>
          <w:szCs w:val="28"/>
          <w:shd w:val="clear" w:color="auto" w:fill="FFFFFF"/>
        </w:rPr>
        <w:t xml:space="preserve"> official</w:t>
      </w:r>
      <w:r w:rsidRPr="00573A92">
        <w:rPr>
          <w:rFonts w:asciiTheme="minorBidi" w:eastAsia="Times New Roman" w:hAnsiTheme="minorBidi"/>
          <w:sz w:val="28"/>
          <w:szCs w:val="28"/>
          <w:shd w:val="clear" w:color="auto" w:fill="FFFFFF"/>
        </w:rPr>
        <w:t xml:space="preserve"> </w:t>
      </w:r>
      <w:hyperlink r:id="rId4" w:history="1">
        <w:r w:rsidR="00573A92" w:rsidRPr="00573A92">
          <w:rPr>
            <w:rStyle w:val="Hyperlink"/>
            <w:rFonts w:asciiTheme="minorBidi" w:eastAsia="Times New Roman" w:hAnsiTheme="minorBidi"/>
            <w:sz w:val="28"/>
            <w:szCs w:val="28"/>
            <w:shd w:val="clear" w:color="auto" w:fill="FFFFFF"/>
          </w:rPr>
          <w:t>Periodic Multi-Year Review</w:t>
        </w:r>
        <w:r w:rsidRPr="00573A92">
          <w:rPr>
            <w:rStyle w:val="Hyperlink"/>
            <w:rFonts w:asciiTheme="minorBidi" w:eastAsia="Times New Roman" w:hAnsiTheme="minorBidi"/>
            <w:sz w:val="28"/>
            <w:szCs w:val="28"/>
            <w:shd w:val="clear" w:color="auto" w:fill="FFFFFF"/>
          </w:rPr>
          <w:t xml:space="preserve"> document</w:t>
        </w:r>
      </w:hyperlink>
      <w:r w:rsidRPr="00573A92">
        <w:rPr>
          <w:rFonts w:asciiTheme="minorBidi" w:eastAsia="Times New Roman" w:hAnsiTheme="minorBidi"/>
          <w:sz w:val="28"/>
          <w:szCs w:val="28"/>
          <w:shd w:val="clear" w:color="auto" w:fill="FFFFFF"/>
        </w:rPr>
        <w:t xml:space="preserve"> for details regarding the materials involved, the review criteria and terms of evaluation</w:t>
      </w:r>
      <w:r w:rsidR="00573A92">
        <w:rPr>
          <w:rFonts w:asciiTheme="minorBidi" w:eastAsia="Times New Roman" w:hAnsiTheme="minorBidi"/>
          <w:sz w:val="28"/>
          <w:szCs w:val="28"/>
          <w:shd w:val="clear" w:color="auto" w:fill="FFFFFF"/>
        </w:rPr>
        <w:t>.</w:t>
      </w:r>
      <w:r w:rsidR="00573A92">
        <w:rPr>
          <w:rFonts w:asciiTheme="minorBidi" w:eastAsia="Times New Roman" w:hAnsiTheme="minorBidi"/>
          <w:sz w:val="28"/>
          <w:szCs w:val="28"/>
          <w:shd w:val="clear" w:color="auto" w:fill="FFFFFF"/>
        </w:rPr>
        <w:br/>
      </w:r>
    </w:p>
    <w:p w14:paraId="352ACDFF" w14:textId="1C9C25B6" w:rsidR="002954B5" w:rsidRDefault="002954B5" w:rsidP="00952ABF">
      <w:pPr>
        <w:spacing w:before="100" w:beforeAutospacing="1" w:after="100" w:afterAutospacing="1"/>
        <w:rPr>
          <w:rFonts w:asciiTheme="minorBidi" w:eastAsia="Times New Roman" w:hAnsiTheme="minorBidi"/>
          <w:sz w:val="28"/>
          <w:szCs w:val="28"/>
          <w:shd w:val="clear" w:color="auto" w:fill="FFFFFF"/>
        </w:rPr>
      </w:pPr>
      <w:r w:rsidRPr="002954B5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</w:rPr>
        <w:t xml:space="preserve">First week in </w:t>
      </w:r>
      <w:r w:rsidR="00D30DA2" w:rsidRPr="002954B5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</w:rPr>
        <w:t>Feb</w:t>
      </w:r>
      <w:r>
        <w:rPr>
          <w:rFonts w:asciiTheme="minorBidi" w:eastAsia="Times New Roman" w:hAnsiTheme="minorBidi"/>
          <w:sz w:val="28"/>
          <w:szCs w:val="28"/>
          <w:shd w:val="clear" w:color="auto" w:fill="FFFFFF"/>
        </w:rPr>
        <w:t>.</w:t>
      </w:r>
      <w:r w:rsidR="00D30DA2" w:rsidRPr="00D30DA2">
        <w:rPr>
          <w:rFonts w:asciiTheme="minorBidi" w:eastAsia="Times New Roman" w:hAnsiTheme="minorBidi"/>
          <w:sz w:val="28"/>
          <w:szCs w:val="28"/>
          <w:shd w:val="clear" w:color="auto" w:fill="FFFFFF"/>
        </w:rPr>
        <w:t>: By this date</w:t>
      </w:r>
      <w:r w:rsidR="00D30DA2">
        <w:rPr>
          <w:rFonts w:asciiTheme="minorBidi" w:eastAsia="Times New Roman" w:hAnsiTheme="minorBidi"/>
          <w:sz w:val="28"/>
          <w:szCs w:val="28"/>
          <w:shd w:val="clear" w:color="auto" w:fill="FFFFFF"/>
        </w:rPr>
        <w:t xml:space="preserve"> faculty scheduled for PMYR submit their personal statement (2000 words max.) and CV to department chair</w:t>
      </w:r>
      <w:r>
        <w:rPr>
          <w:rFonts w:asciiTheme="minorBidi" w:eastAsia="Times New Roman" w:hAnsiTheme="minorBidi"/>
          <w:sz w:val="28"/>
          <w:szCs w:val="28"/>
          <w:shd w:val="clear" w:color="auto" w:fill="FFFFFF"/>
        </w:rPr>
        <w:t>person</w:t>
      </w:r>
      <w:r w:rsidR="00D30DA2">
        <w:rPr>
          <w:rFonts w:asciiTheme="minorBidi" w:eastAsia="Times New Roman" w:hAnsiTheme="minorBidi"/>
          <w:sz w:val="28"/>
          <w:szCs w:val="28"/>
          <w:shd w:val="clear" w:color="auto" w:fill="FFFFFF"/>
        </w:rPr>
        <w:t xml:space="preserve"> who passes it along to DPC. Chair provides DPC with AFRs and teaching evaluations of faculty member for prior 6 years</w:t>
      </w:r>
      <w:r>
        <w:rPr>
          <w:rFonts w:asciiTheme="minorBidi" w:eastAsia="Times New Roman" w:hAnsiTheme="minorBidi"/>
          <w:sz w:val="28"/>
          <w:szCs w:val="28"/>
          <w:shd w:val="clear" w:color="auto" w:fill="FFFFFF"/>
        </w:rPr>
        <w:t xml:space="preserve"> plus current year. </w:t>
      </w:r>
    </w:p>
    <w:p w14:paraId="68ADC1C3" w14:textId="435C87C7" w:rsidR="002954B5" w:rsidRPr="00952ABF" w:rsidRDefault="002954B5" w:rsidP="00952ABF">
      <w:pPr>
        <w:spacing w:before="100" w:beforeAutospacing="1" w:after="100" w:afterAutospacing="1"/>
        <w:rPr>
          <w:rFonts w:asciiTheme="minorBidi" w:eastAsia="Times New Roman" w:hAnsiTheme="minorBidi"/>
          <w:sz w:val="28"/>
          <w:szCs w:val="28"/>
          <w:shd w:val="clear" w:color="auto" w:fill="FFFFFF"/>
        </w:rPr>
      </w:pPr>
      <w:r w:rsidRPr="002954B5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</w:rPr>
        <w:t>F</w:t>
      </w:r>
      <w:r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</w:rPr>
        <w:t>ir</w:t>
      </w:r>
      <w:r w:rsidRPr="002954B5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</w:rPr>
        <w:t>st week in March</w:t>
      </w:r>
      <w:r>
        <w:rPr>
          <w:rFonts w:asciiTheme="minorBidi" w:eastAsia="Times New Roman" w:hAnsiTheme="minorBidi"/>
          <w:sz w:val="28"/>
          <w:szCs w:val="28"/>
          <w:shd w:val="clear" w:color="auto" w:fill="FFFFFF"/>
        </w:rPr>
        <w:t>: Recommendations of DPC and chairperson</w:t>
      </w:r>
      <w:r w:rsidR="00952ABF">
        <w:rPr>
          <w:rFonts w:asciiTheme="minorBidi" w:eastAsia="Times New Roman" w:hAnsiTheme="minorBidi"/>
          <w:sz w:val="28"/>
          <w:szCs w:val="28"/>
          <w:shd w:val="clear" w:color="auto" w:fill="FFFFFF"/>
        </w:rPr>
        <w:t xml:space="preserve"> are completed and go</w:t>
      </w:r>
      <w:r>
        <w:rPr>
          <w:rFonts w:asciiTheme="minorBidi" w:eastAsia="Times New Roman" w:hAnsiTheme="minorBidi"/>
          <w:sz w:val="28"/>
          <w:szCs w:val="28"/>
          <w:shd w:val="clear" w:color="auto" w:fill="FFFFFF"/>
        </w:rPr>
        <w:t xml:space="preserve"> to PMYR faculty and dean.</w:t>
      </w:r>
    </w:p>
    <w:p w14:paraId="6D8EAB00" w14:textId="414C9219" w:rsidR="002954B5" w:rsidRDefault="002954B5" w:rsidP="00952ABF">
      <w:pPr>
        <w:spacing w:before="100" w:beforeAutospacing="1" w:after="100" w:afterAutospacing="1"/>
        <w:rPr>
          <w:rFonts w:asciiTheme="minorBidi" w:eastAsia="Times New Roman" w:hAnsiTheme="minorBidi"/>
          <w:sz w:val="28"/>
          <w:szCs w:val="28"/>
          <w:shd w:val="clear" w:color="auto" w:fill="FFFFFF"/>
        </w:rPr>
      </w:pPr>
      <w:r w:rsidRPr="002954B5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</w:rPr>
        <w:t>Mid-April</w:t>
      </w:r>
      <w:r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</w:rPr>
        <w:t xml:space="preserve">: </w:t>
      </w:r>
      <w:r>
        <w:rPr>
          <w:rFonts w:asciiTheme="minorBidi" w:eastAsia="Times New Roman" w:hAnsiTheme="minorBidi"/>
          <w:sz w:val="28"/>
          <w:szCs w:val="28"/>
          <w:shd w:val="clear" w:color="auto" w:fill="FFFFFF"/>
        </w:rPr>
        <w:t>Dean submits recommendation to PMYR faculty, DPC and chair</w:t>
      </w:r>
    </w:p>
    <w:p w14:paraId="4B2D9E58" w14:textId="4AD8C10D" w:rsidR="002954B5" w:rsidRDefault="002954B5" w:rsidP="00BE6205">
      <w:pPr>
        <w:spacing w:before="100" w:beforeAutospacing="1" w:after="100" w:afterAutospacing="1"/>
        <w:rPr>
          <w:rFonts w:asciiTheme="minorBidi" w:eastAsia="Times New Roman" w:hAnsiTheme="minorBidi"/>
          <w:sz w:val="28"/>
          <w:szCs w:val="28"/>
          <w:shd w:val="clear" w:color="auto" w:fill="FFFFFF"/>
        </w:rPr>
      </w:pPr>
      <w:r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</w:rPr>
        <w:t xml:space="preserve">First week in May: </w:t>
      </w:r>
      <w:r w:rsidRPr="002954B5">
        <w:rPr>
          <w:rFonts w:asciiTheme="minorBidi" w:eastAsia="Times New Roman" w:hAnsiTheme="minorBidi"/>
          <w:sz w:val="28"/>
          <w:szCs w:val="28"/>
          <w:shd w:val="clear" w:color="auto" w:fill="FFFFFF"/>
        </w:rPr>
        <w:t xml:space="preserve">Chairperson submits names of faculty </w:t>
      </w:r>
      <w:r>
        <w:rPr>
          <w:rFonts w:asciiTheme="minorBidi" w:eastAsia="Times New Roman" w:hAnsiTheme="minorBidi"/>
          <w:sz w:val="28"/>
          <w:szCs w:val="28"/>
          <w:shd w:val="clear" w:color="auto" w:fill="FFFFFF"/>
        </w:rPr>
        <w:t xml:space="preserve">eligible for PMYR the following academic year to dean (for reporting to provost). Chairpersons are responsible for ensuring that such faculty are aware of their rights and responsibilities. (See </w:t>
      </w:r>
      <w:r w:rsidR="004C5B37">
        <w:rPr>
          <w:rFonts w:asciiTheme="minorBidi" w:eastAsia="Times New Roman" w:hAnsiTheme="minorBidi"/>
          <w:sz w:val="28"/>
          <w:szCs w:val="28"/>
          <w:shd w:val="clear" w:color="auto" w:fill="FFFFFF"/>
        </w:rPr>
        <w:t>PMYR document.)</w:t>
      </w:r>
    </w:p>
    <w:p w14:paraId="01B0A79B" w14:textId="58A336CE" w:rsidR="004C5B37" w:rsidRDefault="004C5B37" w:rsidP="004C5B37">
      <w:pPr>
        <w:spacing w:before="100" w:beforeAutospacing="1" w:after="100" w:afterAutospacing="1"/>
        <w:rPr>
          <w:rFonts w:asciiTheme="minorBidi" w:eastAsia="Times New Roman" w:hAnsiTheme="minorBidi"/>
          <w:sz w:val="28"/>
          <w:szCs w:val="28"/>
          <w:shd w:val="clear" w:color="auto" w:fill="FFFFFF"/>
        </w:rPr>
      </w:pPr>
      <w:r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</w:rPr>
        <w:t>First week in May</w:t>
      </w:r>
      <w:r w:rsidRPr="004C5B37">
        <w:rPr>
          <w:rFonts w:asciiTheme="minorBidi" w:eastAsia="Times New Roman" w:hAnsiTheme="minorBidi"/>
          <w:sz w:val="28"/>
          <w:szCs w:val="28"/>
          <w:shd w:val="clear" w:color="auto" w:fill="FFFFFF"/>
        </w:rPr>
        <w:t xml:space="preserve">: Dean submits PMYR report to provost </w:t>
      </w:r>
    </w:p>
    <w:p w14:paraId="087A70E7" w14:textId="5C4A0F41" w:rsidR="00C26D7F" w:rsidRDefault="00C26D7F" w:rsidP="004C5B37">
      <w:pPr>
        <w:spacing w:before="100" w:beforeAutospacing="1" w:after="100" w:afterAutospacing="1"/>
        <w:rPr>
          <w:rFonts w:asciiTheme="minorBidi" w:eastAsia="Times New Roman" w:hAnsiTheme="minorBidi"/>
          <w:sz w:val="28"/>
          <w:szCs w:val="28"/>
          <w:shd w:val="clear" w:color="auto" w:fill="FFFFFF"/>
        </w:rPr>
      </w:pPr>
    </w:p>
    <w:p w14:paraId="20381971" w14:textId="633A019B" w:rsidR="00C26D7F" w:rsidRPr="004C5B37" w:rsidRDefault="00C26D7F" w:rsidP="004C5B37">
      <w:pPr>
        <w:spacing w:before="100" w:beforeAutospacing="1" w:after="100" w:afterAutospacing="1"/>
        <w:rPr>
          <w:rFonts w:asciiTheme="minorBidi" w:hAnsiTheme="minorBidi"/>
          <w:sz w:val="28"/>
          <w:szCs w:val="28"/>
        </w:rPr>
      </w:pPr>
      <w:r>
        <w:rPr>
          <w:rFonts w:asciiTheme="minorBidi" w:eastAsia="Times New Roman" w:hAnsiTheme="minorBidi"/>
          <w:sz w:val="28"/>
          <w:szCs w:val="28"/>
          <w:shd w:val="clear" w:color="auto" w:fill="FFFFFF"/>
        </w:rPr>
        <w:t>(Prepared by the Office for Faculty Development</w:t>
      </w:r>
      <w:r w:rsidR="00BC08BE">
        <w:rPr>
          <w:rFonts w:asciiTheme="minorBidi" w:eastAsia="Times New Roman" w:hAnsiTheme="minorBidi"/>
          <w:sz w:val="28"/>
          <w:szCs w:val="28"/>
          <w:shd w:val="clear" w:color="auto" w:fill="FFFFFF"/>
        </w:rPr>
        <w:t>, 2020)</w:t>
      </w:r>
    </w:p>
    <w:sectPr w:rsidR="00C26D7F" w:rsidRPr="004C5B37" w:rsidSect="00A86D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205"/>
    <w:rsid w:val="00247548"/>
    <w:rsid w:val="002506B3"/>
    <w:rsid w:val="002954B5"/>
    <w:rsid w:val="0035359C"/>
    <w:rsid w:val="0036726F"/>
    <w:rsid w:val="004C5B37"/>
    <w:rsid w:val="00516660"/>
    <w:rsid w:val="00570078"/>
    <w:rsid w:val="00573A92"/>
    <w:rsid w:val="006C66D8"/>
    <w:rsid w:val="00952ABF"/>
    <w:rsid w:val="00A86DE0"/>
    <w:rsid w:val="00BC08BE"/>
    <w:rsid w:val="00BE6205"/>
    <w:rsid w:val="00C26D7F"/>
    <w:rsid w:val="00D30DA2"/>
    <w:rsid w:val="00EF12CF"/>
    <w:rsid w:val="00F6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6F24BA"/>
  <w15:chartTrackingRefBased/>
  <w15:docId w15:val="{D6CB16CD-98A3-7E46-92F7-92C0C127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0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62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166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66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0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9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4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86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6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5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55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8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1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4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1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2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82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0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37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2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82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6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6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8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8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02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8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60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mb.edu/media/umassboston/content-assets/academics/pdf/Faculty_Periodic_Multi_Year_Review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191</Words>
  <Characters>1036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Multi-Year Review Timeline for Faculty and Department Chair</dc:title>
  <dc:subject/>
  <dc:creator>Judith Goleman</dc:creator>
  <cp:keywords/>
  <dc:description/>
  <cp:lastModifiedBy>Lisa Berelson</cp:lastModifiedBy>
  <cp:revision>10</cp:revision>
  <dcterms:created xsi:type="dcterms:W3CDTF">2020-02-21T20:49:00Z</dcterms:created>
  <dcterms:modified xsi:type="dcterms:W3CDTF">2025-06-18T14:26:00Z</dcterms:modified>
  <cp:category/>
</cp:coreProperties>
</file>