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ACD30" w14:textId="77777777" w:rsidR="00BE5F3B" w:rsidRPr="004472E1" w:rsidRDefault="00BE5F3B">
      <w:pPr>
        <w:pStyle w:val="Title"/>
        <w:rPr>
          <w:u w:val="single"/>
        </w:rPr>
      </w:pPr>
      <w:r>
        <w:t xml:space="preserve">      </w:t>
      </w:r>
      <w:r w:rsidRPr="004472E1">
        <w:rPr>
          <w:u w:val="single"/>
        </w:rPr>
        <w:t>Pamela Nadash</w:t>
      </w:r>
    </w:p>
    <w:p w14:paraId="49DE8E3E" w14:textId="77777777" w:rsidR="00223754" w:rsidRPr="004472E1" w:rsidRDefault="00223754" w:rsidP="00223754">
      <w:pPr>
        <w:jc w:val="center"/>
        <w:rPr>
          <w:lang w:val="nb-NO"/>
        </w:rPr>
      </w:pPr>
      <w:r w:rsidRPr="004472E1">
        <w:rPr>
          <w:lang w:val="nb-NO"/>
        </w:rPr>
        <w:t>Department of Gerontology</w:t>
      </w:r>
      <w:r w:rsidR="00404909" w:rsidRPr="004472E1">
        <w:rPr>
          <w:lang w:val="nb-NO"/>
        </w:rPr>
        <w:t xml:space="preserve">, </w:t>
      </w:r>
      <w:r w:rsidRPr="004472E1">
        <w:rPr>
          <w:lang w:val="nb-NO"/>
        </w:rPr>
        <w:t>University of Massachusetts Boston</w:t>
      </w:r>
    </w:p>
    <w:p w14:paraId="7A03B843" w14:textId="77777777" w:rsidR="00223754" w:rsidRPr="004472E1" w:rsidRDefault="00223754">
      <w:pPr>
        <w:jc w:val="center"/>
        <w:outlineLvl w:val="0"/>
      </w:pPr>
      <w:r w:rsidRPr="004472E1">
        <w:t>100 Morrissey Boulevard, Boston, MA 02125</w:t>
      </w:r>
    </w:p>
    <w:p w14:paraId="7BC0D713" w14:textId="77777777" w:rsidR="00BE5F3B" w:rsidRPr="004472E1" w:rsidRDefault="00BE5F3B">
      <w:pPr>
        <w:jc w:val="center"/>
        <w:outlineLvl w:val="0"/>
      </w:pPr>
      <w:r w:rsidRPr="004472E1">
        <w:t>Tel</w:t>
      </w:r>
      <w:r w:rsidR="00EB5939" w:rsidRPr="004472E1">
        <w:t xml:space="preserve"> (w)</w:t>
      </w:r>
      <w:r w:rsidRPr="004472E1">
        <w:t xml:space="preserve">: </w:t>
      </w:r>
      <w:r w:rsidR="003969B6" w:rsidRPr="004472E1">
        <w:t>617-</w:t>
      </w:r>
      <w:r w:rsidR="00EB5939" w:rsidRPr="004472E1">
        <w:t>287-</w:t>
      </w:r>
      <w:proofErr w:type="gramStart"/>
      <w:r w:rsidR="00EB5939" w:rsidRPr="004472E1">
        <w:t xml:space="preserve">7342  </w:t>
      </w:r>
      <w:r w:rsidR="003969B6" w:rsidRPr="004472E1">
        <w:t>Email</w:t>
      </w:r>
      <w:proofErr w:type="gramEnd"/>
      <w:r w:rsidR="003969B6" w:rsidRPr="004472E1">
        <w:t xml:space="preserve">: </w:t>
      </w:r>
      <w:r w:rsidR="00EB5939" w:rsidRPr="004472E1">
        <w:t>Pamela.Nadash</w:t>
      </w:r>
      <w:r w:rsidR="003969B6" w:rsidRPr="004472E1">
        <w:t>@</w:t>
      </w:r>
      <w:r w:rsidR="00EB5939" w:rsidRPr="004472E1">
        <w:t>umb.edu</w:t>
      </w:r>
    </w:p>
    <w:p w14:paraId="3007F41B" w14:textId="77777777" w:rsidR="00BE5F3B" w:rsidRPr="004472E1" w:rsidRDefault="00BE5F3B">
      <w:pPr>
        <w:jc w:val="center"/>
        <w:outlineLvl w:val="0"/>
        <w:rPr>
          <w:i/>
          <w:u w:val="single"/>
        </w:rPr>
      </w:pPr>
    </w:p>
    <w:p w14:paraId="3C2C818E" w14:textId="77777777" w:rsidR="00BE5F3B" w:rsidRPr="004472E1" w:rsidRDefault="00BE5F3B">
      <w:pPr>
        <w:outlineLvl w:val="0"/>
        <w:rPr>
          <w:sz w:val="22"/>
        </w:rPr>
      </w:pPr>
      <w:r w:rsidRPr="004472E1">
        <w:rPr>
          <w:i/>
          <w:sz w:val="22"/>
          <w:u w:val="single"/>
        </w:rPr>
        <w:t>Education:</w:t>
      </w:r>
      <w:r w:rsidRPr="004472E1">
        <w:rPr>
          <w:sz w:val="22"/>
        </w:rPr>
        <w:t xml:space="preserve"> </w:t>
      </w:r>
    </w:p>
    <w:p w14:paraId="127304F2" w14:textId="77777777" w:rsidR="00BE5F3B" w:rsidRPr="004472E1" w:rsidRDefault="00BE5F3B">
      <w:pPr>
        <w:outlineLvl w:val="0"/>
        <w:rPr>
          <w:sz w:val="22"/>
        </w:rPr>
      </w:pPr>
    </w:p>
    <w:p w14:paraId="61918204" w14:textId="77777777" w:rsidR="00BE5F3B" w:rsidRPr="004472E1" w:rsidRDefault="00BE5F3B">
      <w:pPr>
        <w:outlineLvl w:val="0"/>
        <w:rPr>
          <w:sz w:val="22"/>
        </w:rPr>
      </w:pPr>
      <w:smartTag w:uri="urn:schemas-microsoft-com:office:smarttags" w:element="place">
        <w:smartTag w:uri="urn:schemas-microsoft-com:office:smarttags" w:element="City">
          <w:r w:rsidRPr="004472E1">
            <w:rPr>
              <w:b/>
              <w:smallCaps/>
              <w:sz w:val="22"/>
            </w:rPr>
            <w:t>Columbia University</w:t>
          </w:r>
        </w:smartTag>
        <w:r w:rsidRPr="004472E1">
          <w:rPr>
            <w:smallCaps/>
            <w:sz w:val="22"/>
          </w:rPr>
          <w:t xml:space="preserve">, </w:t>
        </w:r>
        <w:smartTag w:uri="urn:schemas-microsoft-com:office:smarttags" w:element="State">
          <w:r w:rsidRPr="004472E1">
            <w:rPr>
              <w:sz w:val="22"/>
            </w:rPr>
            <w:t>New York</w:t>
          </w:r>
        </w:smartTag>
      </w:smartTag>
      <w:r w:rsidRPr="004472E1">
        <w:rPr>
          <w:sz w:val="22"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4472E1">
            <w:rPr>
              <w:sz w:val="22"/>
            </w:rPr>
            <w:t>New York</w:t>
          </w:r>
        </w:smartTag>
      </w:smartTag>
      <w:r w:rsidRPr="004472E1">
        <w:rPr>
          <w:sz w:val="22"/>
        </w:rPr>
        <w:tab/>
      </w:r>
      <w:r w:rsidRPr="004472E1">
        <w:rPr>
          <w:sz w:val="22"/>
        </w:rPr>
        <w:tab/>
      </w:r>
      <w:r w:rsidRPr="004472E1">
        <w:rPr>
          <w:sz w:val="22"/>
        </w:rPr>
        <w:tab/>
      </w:r>
      <w:r w:rsidRPr="004472E1">
        <w:rPr>
          <w:sz w:val="22"/>
        </w:rPr>
        <w:tab/>
      </w:r>
      <w:r w:rsidRPr="004472E1">
        <w:rPr>
          <w:sz w:val="22"/>
        </w:rPr>
        <w:tab/>
        <w:t xml:space="preserve">1998 - </w:t>
      </w:r>
      <w:r w:rsidR="002633C5" w:rsidRPr="004472E1">
        <w:rPr>
          <w:sz w:val="22"/>
        </w:rPr>
        <w:t>2008</w:t>
      </w:r>
    </w:p>
    <w:p w14:paraId="2635C5F2" w14:textId="77777777" w:rsidR="00BE5F3B" w:rsidRPr="004472E1" w:rsidRDefault="00BE5F3B">
      <w:pPr>
        <w:pStyle w:val="BodyText3"/>
        <w:rPr>
          <w:vertAlign w:val="subscript"/>
        </w:rPr>
      </w:pPr>
      <w:r w:rsidRPr="004472E1">
        <w:t xml:space="preserve">PhD, Joseph L. Mailman School of Public Health (Concentration in political </w:t>
      </w:r>
      <w:r w:rsidR="00B76794" w:rsidRPr="004472E1">
        <w:t>science).  Dissertation compared</w:t>
      </w:r>
      <w:r w:rsidRPr="004472E1">
        <w:t xml:space="preserve"> two models of managed long-term care</w:t>
      </w:r>
      <w:r w:rsidR="00474281" w:rsidRPr="004472E1">
        <w:t xml:space="preserve"> using quantitative methods</w:t>
      </w:r>
      <w:r w:rsidRPr="004472E1">
        <w:t>.</w:t>
      </w:r>
    </w:p>
    <w:p w14:paraId="77F79D5E" w14:textId="77777777" w:rsidR="00BE5F3B" w:rsidRPr="004472E1" w:rsidRDefault="00BE5F3B">
      <w:pPr>
        <w:outlineLvl w:val="0"/>
        <w:rPr>
          <w:sz w:val="22"/>
        </w:rPr>
      </w:pPr>
      <w:r w:rsidRPr="004472E1">
        <w:rPr>
          <w:sz w:val="22"/>
        </w:rPr>
        <w:tab/>
      </w:r>
    </w:p>
    <w:p w14:paraId="715D11C9" w14:textId="77777777" w:rsidR="00BE5F3B" w:rsidRPr="004472E1" w:rsidRDefault="00BE5F3B">
      <w:pPr>
        <w:outlineLvl w:val="0"/>
        <w:rPr>
          <w:sz w:val="22"/>
        </w:rPr>
      </w:pPr>
      <w:smartTag w:uri="urn:schemas-microsoft-com:office:smarttags" w:element="place">
        <w:smartTag w:uri="urn:schemas-microsoft-com:office:smarttags" w:element="PlaceName">
          <w:r w:rsidRPr="004472E1">
            <w:rPr>
              <w:b/>
              <w:smallCaps/>
              <w:sz w:val="22"/>
            </w:rPr>
            <w:t>Oxford</w:t>
          </w:r>
        </w:smartTag>
        <w:r w:rsidRPr="004472E1">
          <w:rPr>
            <w:b/>
            <w:smallCaps/>
            <w:sz w:val="22"/>
          </w:rPr>
          <w:t xml:space="preserve"> </w:t>
        </w:r>
        <w:smartTag w:uri="urn:schemas-microsoft-com:office:smarttags" w:element="PlaceType">
          <w:r w:rsidRPr="004472E1">
            <w:rPr>
              <w:b/>
              <w:smallCaps/>
              <w:sz w:val="22"/>
            </w:rPr>
            <w:t>University</w:t>
          </w:r>
        </w:smartTag>
      </w:smartTag>
      <w:r w:rsidRPr="004472E1">
        <w:rPr>
          <w:smallCaps/>
          <w:sz w:val="22"/>
        </w:rPr>
        <w:t>,</w:t>
      </w:r>
      <w:r w:rsidRPr="004472E1">
        <w:rPr>
          <w:sz w:val="22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4472E1">
            <w:rPr>
              <w:sz w:val="22"/>
            </w:rPr>
            <w:t>Somerville</w:t>
          </w:r>
        </w:smartTag>
        <w:r w:rsidRPr="004472E1">
          <w:rPr>
            <w:sz w:val="22"/>
          </w:rPr>
          <w:t xml:space="preserve"> </w:t>
        </w:r>
        <w:smartTag w:uri="urn:schemas-microsoft-com:office:smarttags" w:element="PlaceType">
          <w:r w:rsidRPr="004472E1">
            <w:rPr>
              <w:sz w:val="22"/>
            </w:rPr>
            <w:t>College</w:t>
          </w:r>
        </w:smartTag>
      </w:smartTag>
      <w:r w:rsidRPr="004472E1">
        <w:rPr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4472E1">
            <w:rPr>
              <w:sz w:val="22"/>
            </w:rPr>
            <w:t>Oxford</w:t>
          </w:r>
        </w:smartTag>
        <w:r w:rsidRPr="004472E1">
          <w:rPr>
            <w:sz w:val="22"/>
          </w:rPr>
          <w:t xml:space="preserve">, </w:t>
        </w:r>
        <w:smartTag w:uri="urn:schemas-microsoft-com:office:smarttags" w:element="country-region">
          <w:r w:rsidRPr="004472E1">
            <w:rPr>
              <w:sz w:val="22"/>
            </w:rPr>
            <w:t>England</w:t>
          </w:r>
        </w:smartTag>
      </w:smartTag>
      <w:r w:rsidRPr="004472E1">
        <w:rPr>
          <w:sz w:val="22"/>
        </w:rPr>
        <w:tab/>
      </w:r>
      <w:r w:rsidRPr="004472E1">
        <w:rPr>
          <w:sz w:val="22"/>
        </w:rPr>
        <w:tab/>
      </w:r>
      <w:r w:rsidRPr="004472E1">
        <w:rPr>
          <w:sz w:val="22"/>
        </w:rPr>
        <w:tab/>
        <w:t>1986 - 1988</w:t>
      </w:r>
    </w:p>
    <w:p w14:paraId="1A8048ED" w14:textId="77777777" w:rsidR="00BE5F3B" w:rsidRPr="004472E1" w:rsidRDefault="00BE5F3B">
      <w:pPr>
        <w:outlineLvl w:val="0"/>
        <w:rPr>
          <w:sz w:val="22"/>
        </w:rPr>
      </w:pPr>
      <w:r w:rsidRPr="004472E1">
        <w:rPr>
          <w:sz w:val="22"/>
        </w:rPr>
        <w:t>BPhil (A two-year master’s</w:t>
      </w:r>
      <w:r w:rsidR="0055527C" w:rsidRPr="004472E1">
        <w:rPr>
          <w:sz w:val="22"/>
        </w:rPr>
        <w:t xml:space="preserve"> degree</w:t>
      </w:r>
      <w:r w:rsidRPr="004472E1">
        <w:rPr>
          <w:sz w:val="22"/>
        </w:rPr>
        <w:t xml:space="preserve"> in</w:t>
      </w:r>
      <w:r w:rsidR="00FA49EC" w:rsidRPr="004472E1">
        <w:rPr>
          <w:sz w:val="22"/>
        </w:rPr>
        <w:t xml:space="preserve"> political theory</w:t>
      </w:r>
      <w:r w:rsidRPr="004472E1">
        <w:rPr>
          <w:sz w:val="22"/>
        </w:rPr>
        <w:t xml:space="preserve">.  </w:t>
      </w:r>
      <w:r w:rsidR="0055527C" w:rsidRPr="004472E1">
        <w:rPr>
          <w:sz w:val="22"/>
        </w:rPr>
        <w:t>Requires a</w:t>
      </w:r>
      <w:r w:rsidRPr="004472E1">
        <w:rPr>
          <w:sz w:val="22"/>
        </w:rPr>
        <w:t>n “A” in each part of the course.)</w:t>
      </w:r>
      <w:r w:rsidRPr="004472E1">
        <w:rPr>
          <w:sz w:val="22"/>
        </w:rPr>
        <w:tab/>
      </w:r>
      <w:r w:rsidRPr="004472E1">
        <w:rPr>
          <w:sz w:val="22"/>
        </w:rPr>
        <w:tab/>
        <w:t xml:space="preserve"> </w:t>
      </w:r>
    </w:p>
    <w:p w14:paraId="467A7E25" w14:textId="77777777" w:rsidR="00BE5F3B" w:rsidRPr="004472E1" w:rsidRDefault="00BE5F3B">
      <w:pPr>
        <w:ind w:right="-90"/>
        <w:outlineLvl w:val="0"/>
        <w:rPr>
          <w:sz w:val="22"/>
        </w:rPr>
      </w:pPr>
      <w:smartTag w:uri="urn:schemas-microsoft-com:office:smarttags" w:element="place">
        <w:smartTag w:uri="urn:schemas-microsoft-com:office:smarttags" w:element="PlaceName">
          <w:r w:rsidRPr="004472E1">
            <w:rPr>
              <w:b/>
              <w:smallCaps/>
              <w:sz w:val="22"/>
            </w:rPr>
            <w:t>Bryn</w:t>
          </w:r>
        </w:smartTag>
        <w:r w:rsidRPr="004472E1">
          <w:rPr>
            <w:b/>
            <w:smallCaps/>
            <w:sz w:val="22"/>
          </w:rPr>
          <w:t xml:space="preserve"> </w:t>
        </w:r>
        <w:proofErr w:type="spellStart"/>
        <w:smartTag w:uri="urn:schemas-microsoft-com:office:smarttags" w:element="PlaceName">
          <w:r w:rsidRPr="004472E1">
            <w:rPr>
              <w:b/>
              <w:smallCaps/>
              <w:sz w:val="22"/>
            </w:rPr>
            <w:t>Mawr</w:t>
          </w:r>
        </w:smartTag>
        <w:proofErr w:type="spellEnd"/>
        <w:r w:rsidRPr="004472E1">
          <w:rPr>
            <w:b/>
            <w:smallCaps/>
            <w:sz w:val="22"/>
          </w:rPr>
          <w:t xml:space="preserve"> </w:t>
        </w:r>
        <w:smartTag w:uri="urn:schemas-microsoft-com:office:smarttags" w:element="PlaceType">
          <w:r w:rsidRPr="004472E1">
            <w:rPr>
              <w:b/>
              <w:smallCaps/>
              <w:sz w:val="22"/>
            </w:rPr>
            <w:t>College</w:t>
          </w:r>
        </w:smartTag>
      </w:smartTag>
      <w:r w:rsidRPr="004472E1">
        <w:rPr>
          <w:b/>
          <w:smallCaps/>
          <w:sz w:val="22"/>
        </w:rPr>
        <w:t>,</w:t>
      </w:r>
      <w:r w:rsidRPr="004472E1">
        <w:rPr>
          <w:sz w:val="22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4472E1">
            <w:rPr>
              <w:sz w:val="22"/>
            </w:rPr>
            <w:t xml:space="preserve">Bryn </w:t>
          </w:r>
          <w:proofErr w:type="spellStart"/>
          <w:r w:rsidRPr="004472E1">
            <w:rPr>
              <w:sz w:val="22"/>
            </w:rPr>
            <w:t>Mawr</w:t>
          </w:r>
        </w:smartTag>
        <w:proofErr w:type="spellEnd"/>
        <w:r w:rsidRPr="004472E1">
          <w:rPr>
            <w:sz w:val="22"/>
          </w:rPr>
          <w:t xml:space="preserve">, </w:t>
        </w:r>
        <w:smartTag w:uri="urn:schemas-microsoft-com:office:smarttags" w:element="State">
          <w:r w:rsidRPr="004472E1">
            <w:rPr>
              <w:sz w:val="22"/>
            </w:rPr>
            <w:t>PA</w:t>
          </w:r>
        </w:smartTag>
        <w:r w:rsidRPr="004472E1">
          <w:rPr>
            <w:sz w:val="22"/>
          </w:rPr>
          <w:t xml:space="preserve"> </w:t>
        </w:r>
        <w:smartTag w:uri="urn:schemas-microsoft-com:office:smarttags" w:element="PostalCode">
          <w:r w:rsidRPr="004472E1">
            <w:rPr>
              <w:sz w:val="22"/>
            </w:rPr>
            <w:t>19010</w:t>
          </w:r>
        </w:smartTag>
      </w:smartTag>
      <w:r w:rsidRPr="004472E1">
        <w:rPr>
          <w:sz w:val="22"/>
        </w:rPr>
        <w:tab/>
      </w:r>
      <w:r w:rsidRPr="004472E1">
        <w:rPr>
          <w:sz w:val="22"/>
        </w:rPr>
        <w:tab/>
      </w:r>
      <w:r w:rsidRPr="004472E1">
        <w:rPr>
          <w:sz w:val="22"/>
        </w:rPr>
        <w:tab/>
      </w:r>
      <w:r w:rsidRPr="004472E1">
        <w:rPr>
          <w:sz w:val="22"/>
        </w:rPr>
        <w:tab/>
        <w:t>1982- 1986</w:t>
      </w:r>
    </w:p>
    <w:p w14:paraId="6446274F" w14:textId="77777777" w:rsidR="00BE5F3B" w:rsidRPr="004472E1" w:rsidRDefault="00BE5F3B">
      <w:pPr>
        <w:ind w:right="-90"/>
        <w:rPr>
          <w:sz w:val="22"/>
        </w:rPr>
      </w:pPr>
      <w:r w:rsidRPr="004472E1">
        <w:rPr>
          <w:sz w:val="22"/>
        </w:rPr>
        <w:t>BA, Philosophy</w:t>
      </w:r>
      <w:r w:rsidRPr="004472E1">
        <w:rPr>
          <w:sz w:val="22"/>
        </w:rPr>
        <w:tab/>
      </w:r>
      <w:r w:rsidRPr="004472E1">
        <w:rPr>
          <w:sz w:val="22"/>
        </w:rPr>
        <w:tab/>
      </w:r>
      <w:r w:rsidRPr="004472E1">
        <w:rPr>
          <w:sz w:val="22"/>
        </w:rPr>
        <w:tab/>
      </w:r>
      <w:r w:rsidRPr="004472E1">
        <w:rPr>
          <w:sz w:val="22"/>
        </w:rPr>
        <w:tab/>
      </w:r>
      <w:r w:rsidRPr="004472E1">
        <w:rPr>
          <w:sz w:val="22"/>
        </w:rPr>
        <w:tab/>
      </w:r>
    </w:p>
    <w:p w14:paraId="725EE1AE" w14:textId="77777777" w:rsidR="00BE5F3B" w:rsidRPr="004472E1" w:rsidRDefault="00BE5F3B">
      <w:pPr>
        <w:ind w:right="-90"/>
        <w:rPr>
          <w:sz w:val="22"/>
        </w:rPr>
      </w:pPr>
      <w:r w:rsidRPr="004472E1">
        <w:rPr>
          <w:sz w:val="22"/>
        </w:rPr>
        <w:tab/>
      </w:r>
    </w:p>
    <w:p w14:paraId="3D04C433" w14:textId="77777777" w:rsidR="00BE5F3B" w:rsidRPr="004472E1" w:rsidRDefault="00BE5F3B">
      <w:pPr>
        <w:ind w:right="-90"/>
        <w:rPr>
          <w:sz w:val="22"/>
        </w:rPr>
      </w:pPr>
      <w:r w:rsidRPr="004472E1">
        <w:rPr>
          <w:sz w:val="22"/>
        </w:rPr>
        <w:tab/>
        <w:t xml:space="preserve"> </w:t>
      </w:r>
    </w:p>
    <w:p w14:paraId="7AE7B942" w14:textId="77777777" w:rsidR="00BE5F3B" w:rsidRPr="004472E1" w:rsidRDefault="00BE5F3B">
      <w:pPr>
        <w:ind w:right="-90"/>
        <w:rPr>
          <w:sz w:val="22"/>
        </w:rPr>
      </w:pPr>
      <w:bookmarkStart w:id="0" w:name="BM_1_"/>
      <w:bookmarkEnd w:id="0"/>
      <w:r w:rsidRPr="004472E1">
        <w:rPr>
          <w:i/>
          <w:sz w:val="22"/>
          <w:u w:val="single"/>
        </w:rPr>
        <w:t>Employment:</w:t>
      </w:r>
      <w:r w:rsidRPr="004472E1">
        <w:rPr>
          <w:sz w:val="22"/>
        </w:rPr>
        <w:t xml:space="preserve"> </w:t>
      </w:r>
    </w:p>
    <w:p w14:paraId="26BB05ED" w14:textId="77777777" w:rsidR="00A14C11" w:rsidRPr="004472E1" w:rsidRDefault="00A14C11" w:rsidP="00A14C11">
      <w:pPr>
        <w:ind w:right="-90"/>
        <w:rPr>
          <w:b/>
          <w:smallCaps/>
          <w:sz w:val="22"/>
        </w:rPr>
      </w:pPr>
    </w:p>
    <w:p w14:paraId="6FDF0CC4" w14:textId="77777777" w:rsidR="00C02093" w:rsidRPr="004472E1" w:rsidRDefault="00C02093" w:rsidP="00C02093">
      <w:pPr>
        <w:ind w:right="-90"/>
        <w:rPr>
          <w:sz w:val="22"/>
        </w:rPr>
      </w:pPr>
      <w:r w:rsidRPr="004472E1">
        <w:rPr>
          <w:b/>
          <w:smallCaps/>
          <w:sz w:val="22"/>
        </w:rPr>
        <w:t xml:space="preserve">Associate Professor, </w:t>
      </w:r>
      <w:r w:rsidRPr="004472E1">
        <w:rPr>
          <w:sz w:val="22"/>
        </w:rPr>
        <w:t>Gerontology</w:t>
      </w:r>
      <w:r w:rsidRPr="004472E1">
        <w:rPr>
          <w:sz w:val="22"/>
        </w:rPr>
        <w:tab/>
      </w:r>
      <w:r w:rsidRPr="004472E1">
        <w:rPr>
          <w:sz w:val="22"/>
        </w:rPr>
        <w:tab/>
      </w:r>
      <w:r w:rsidRPr="004472E1">
        <w:rPr>
          <w:sz w:val="22"/>
        </w:rPr>
        <w:tab/>
      </w:r>
      <w:r w:rsidRPr="004472E1">
        <w:rPr>
          <w:sz w:val="22"/>
        </w:rPr>
        <w:tab/>
      </w:r>
      <w:r w:rsidRPr="004472E1">
        <w:rPr>
          <w:sz w:val="22"/>
        </w:rPr>
        <w:tab/>
      </w:r>
      <w:r w:rsidRPr="004472E1">
        <w:rPr>
          <w:sz w:val="22"/>
        </w:rPr>
        <w:tab/>
        <w:t>Sept. ’14 – Present</w:t>
      </w:r>
    </w:p>
    <w:p w14:paraId="5AF9B9D5" w14:textId="77777777" w:rsidR="00C02093" w:rsidRPr="004472E1" w:rsidRDefault="00876729" w:rsidP="00C02093">
      <w:pPr>
        <w:ind w:right="-90"/>
        <w:rPr>
          <w:sz w:val="22"/>
        </w:rPr>
      </w:pPr>
      <w:r w:rsidRPr="004472E1">
        <w:rPr>
          <w:sz w:val="22"/>
        </w:rPr>
        <w:t>McCormack Graduate School of Policy and Global Studies</w:t>
      </w:r>
      <w:r w:rsidR="00C02093" w:rsidRPr="004472E1">
        <w:rPr>
          <w:sz w:val="22"/>
        </w:rPr>
        <w:t>, UMass Boston</w:t>
      </w:r>
    </w:p>
    <w:p w14:paraId="395AF952" w14:textId="77777777" w:rsidR="00C02093" w:rsidRPr="004472E1" w:rsidRDefault="00C02093" w:rsidP="00A14C11">
      <w:pPr>
        <w:ind w:right="-90"/>
        <w:rPr>
          <w:b/>
          <w:smallCaps/>
          <w:sz w:val="22"/>
        </w:rPr>
      </w:pPr>
    </w:p>
    <w:p w14:paraId="721B8991" w14:textId="77777777" w:rsidR="00B76794" w:rsidRPr="004472E1" w:rsidRDefault="00525D23" w:rsidP="00A14C11">
      <w:pPr>
        <w:ind w:right="-90"/>
        <w:rPr>
          <w:sz w:val="22"/>
        </w:rPr>
      </w:pPr>
      <w:r w:rsidRPr="004472E1">
        <w:rPr>
          <w:b/>
          <w:smallCaps/>
          <w:sz w:val="22"/>
        </w:rPr>
        <w:t>Assistant</w:t>
      </w:r>
      <w:r w:rsidR="00B76794" w:rsidRPr="004472E1">
        <w:rPr>
          <w:b/>
          <w:smallCaps/>
          <w:sz w:val="22"/>
        </w:rPr>
        <w:t xml:space="preserve"> Professor, </w:t>
      </w:r>
      <w:r w:rsidR="00B76794" w:rsidRPr="004472E1">
        <w:rPr>
          <w:sz w:val="22"/>
        </w:rPr>
        <w:t>Gerontology</w:t>
      </w:r>
      <w:r w:rsidR="00B76794" w:rsidRPr="004472E1">
        <w:rPr>
          <w:sz w:val="22"/>
        </w:rPr>
        <w:tab/>
      </w:r>
      <w:r w:rsidR="00B76794" w:rsidRPr="004472E1">
        <w:rPr>
          <w:sz w:val="22"/>
        </w:rPr>
        <w:tab/>
      </w:r>
      <w:r w:rsidR="00B76794" w:rsidRPr="004472E1">
        <w:rPr>
          <w:sz w:val="22"/>
        </w:rPr>
        <w:tab/>
      </w:r>
      <w:r w:rsidR="00B76794" w:rsidRPr="004472E1">
        <w:rPr>
          <w:sz w:val="22"/>
        </w:rPr>
        <w:tab/>
      </w:r>
      <w:r w:rsidR="00B76794" w:rsidRPr="004472E1">
        <w:rPr>
          <w:sz w:val="22"/>
        </w:rPr>
        <w:tab/>
      </w:r>
      <w:r w:rsidR="00B76794" w:rsidRPr="004472E1">
        <w:rPr>
          <w:sz w:val="22"/>
        </w:rPr>
        <w:tab/>
        <w:t xml:space="preserve">Sept. ’08 </w:t>
      </w:r>
      <w:r w:rsidRPr="004472E1">
        <w:rPr>
          <w:sz w:val="22"/>
        </w:rPr>
        <w:t>– Aug ‘14</w:t>
      </w:r>
    </w:p>
    <w:p w14:paraId="25796428" w14:textId="77777777" w:rsidR="00525D23" w:rsidRPr="004472E1" w:rsidRDefault="00876729" w:rsidP="00A14C11">
      <w:pPr>
        <w:ind w:right="-90"/>
        <w:rPr>
          <w:sz w:val="22"/>
        </w:rPr>
      </w:pPr>
      <w:r w:rsidRPr="004472E1">
        <w:rPr>
          <w:sz w:val="22"/>
        </w:rPr>
        <w:t>McCormack Graduate School of Policy and Global Studies</w:t>
      </w:r>
      <w:r w:rsidR="00B76794" w:rsidRPr="004472E1">
        <w:rPr>
          <w:sz w:val="22"/>
        </w:rPr>
        <w:t>, UMass Boston</w:t>
      </w:r>
    </w:p>
    <w:p w14:paraId="3D041C56" w14:textId="77777777" w:rsidR="00B76794" w:rsidRPr="004472E1" w:rsidRDefault="00B76794" w:rsidP="00A14C11">
      <w:pPr>
        <w:ind w:right="-90"/>
        <w:rPr>
          <w:b/>
          <w:smallCaps/>
          <w:sz w:val="22"/>
        </w:rPr>
      </w:pPr>
    </w:p>
    <w:p w14:paraId="61BFE5DC" w14:textId="77777777" w:rsidR="00A14C11" w:rsidRPr="004472E1" w:rsidRDefault="00A14C11" w:rsidP="00A14C11">
      <w:pPr>
        <w:ind w:right="-90"/>
        <w:rPr>
          <w:sz w:val="22"/>
        </w:rPr>
      </w:pPr>
      <w:r w:rsidRPr="004472E1">
        <w:rPr>
          <w:b/>
          <w:smallCaps/>
          <w:sz w:val="22"/>
        </w:rPr>
        <w:t xml:space="preserve">Senior Research Associate, </w:t>
      </w:r>
      <w:r w:rsidR="00816677" w:rsidRPr="004472E1">
        <w:rPr>
          <w:sz w:val="22"/>
        </w:rPr>
        <w:t xml:space="preserve">Truven Analytics (Formerly </w:t>
      </w:r>
      <w:proofErr w:type="spellStart"/>
      <w:r w:rsidR="00816677" w:rsidRPr="004472E1">
        <w:rPr>
          <w:sz w:val="22"/>
        </w:rPr>
        <w:t>Medstat</w:t>
      </w:r>
      <w:proofErr w:type="spellEnd"/>
      <w:r w:rsidR="00816677" w:rsidRPr="004472E1">
        <w:rPr>
          <w:sz w:val="22"/>
        </w:rPr>
        <w:t xml:space="preserve">) </w:t>
      </w:r>
      <w:r w:rsidR="00816677" w:rsidRPr="004472E1">
        <w:rPr>
          <w:sz w:val="22"/>
        </w:rPr>
        <w:tab/>
      </w:r>
      <w:r w:rsidR="008B098F" w:rsidRPr="004472E1">
        <w:rPr>
          <w:sz w:val="22"/>
        </w:rPr>
        <w:t xml:space="preserve"> </w:t>
      </w:r>
      <w:r w:rsidR="002B2575" w:rsidRPr="004472E1">
        <w:rPr>
          <w:sz w:val="22"/>
        </w:rPr>
        <w:tab/>
      </w:r>
      <w:r w:rsidRPr="004472E1">
        <w:rPr>
          <w:sz w:val="22"/>
        </w:rPr>
        <w:t>May ’04 –</w:t>
      </w:r>
      <w:r w:rsidR="00B76794" w:rsidRPr="004472E1">
        <w:rPr>
          <w:sz w:val="22"/>
        </w:rPr>
        <w:t xml:space="preserve"> Aug. ‘08</w:t>
      </w:r>
    </w:p>
    <w:p w14:paraId="19E201DD" w14:textId="77777777" w:rsidR="00F97B02" w:rsidRPr="004472E1" w:rsidRDefault="00335A3D" w:rsidP="00A14C11">
      <w:pPr>
        <w:ind w:right="-90"/>
        <w:rPr>
          <w:sz w:val="22"/>
        </w:rPr>
      </w:pPr>
      <w:smartTag w:uri="urn:schemas-microsoft-com:office:smarttags" w:element="address">
        <w:smartTag w:uri="urn:schemas-microsoft-com:office:smarttags" w:element="Street">
          <w:r w:rsidRPr="004472E1">
            <w:rPr>
              <w:sz w:val="22"/>
            </w:rPr>
            <w:t xml:space="preserve">150 </w:t>
          </w:r>
          <w:proofErr w:type="spellStart"/>
          <w:r w:rsidRPr="004472E1">
            <w:rPr>
              <w:sz w:val="22"/>
            </w:rPr>
            <w:t>CambridgePark</w:t>
          </w:r>
          <w:proofErr w:type="spellEnd"/>
          <w:r w:rsidRPr="004472E1">
            <w:rPr>
              <w:sz w:val="22"/>
            </w:rPr>
            <w:t xml:space="preserve"> Drive</w:t>
          </w:r>
        </w:smartTag>
        <w:r w:rsidRPr="004472E1">
          <w:rPr>
            <w:sz w:val="22"/>
          </w:rPr>
          <w:t xml:space="preserve">, </w:t>
        </w:r>
        <w:smartTag w:uri="urn:schemas-microsoft-com:office:smarttags" w:element="City">
          <w:r w:rsidRPr="004472E1">
            <w:rPr>
              <w:sz w:val="22"/>
            </w:rPr>
            <w:t>Cambridge</w:t>
          </w:r>
        </w:smartTag>
        <w:r w:rsidRPr="004472E1">
          <w:rPr>
            <w:sz w:val="22"/>
          </w:rPr>
          <w:t xml:space="preserve">, </w:t>
        </w:r>
        <w:smartTag w:uri="urn:schemas-microsoft-com:office:smarttags" w:element="State">
          <w:r w:rsidRPr="004472E1">
            <w:rPr>
              <w:sz w:val="22"/>
            </w:rPr>
            <w:t>MA</w:t>
          </w:r>
        </w:smartTag>
        <w:r w:rsidRPr="004472E1">
          <w:rPr>
            <w:sz w:val="22"/>
          </w:rPr>
          <w:t xml:space="preserve"> </w:t>
        </w:r>
        <w:smartTag w:uri="urn:schemas-microsoft-com:office:smarttags" w:element="PostalCode">
          <w:r w:rsidRPr="004472E1">
            <w:rPr>
              <w:sz w:val="22"/>
            </w:rPr>
            <w:t>02140</w:t>
          </w:r>
        </w:smartTag>
      </w:smartTag>
    </w:p>
    <w:p w14:paraId="0E6E4611" w14:textId="77777777" w:rsidR="00335A3D" w:rsidRPr="004472E1" w:rsidRDefault="00335A3D" w:rsidP="00A14C11">
      <w:pPr>
        <w:ind w:right="-90"/>
        <w:rPr>
          <w:sz w:val="22"/>
        </w:rPr>
      </w:pPr>
    </w:p>
    <w:p w14:paraId="3782B84B" w14:textId="77777777" w:rsidR="00F97B02" w:rsidRPr="004472E1" w:rsidRDefault="002B2575" w:rsidP="00F97B02">
      <w:pPr>
        <w:numPr>
          <w:ilvl w:val="0"/>
          <w:numId w:val="22"/>
        </w:numPr>
        <w:ind w:right="-90"/>
        <w:rPr>
          <w:b/>
          <w:smallCaps/>
          <w:sz w:val="22"/>
        </w:rPr>
      </w:pPr>
      <w:r w:rsidRPr="004472E1">
        <w:rPr>
          <w:sz w:val="22"/>
        </w:rPr>
        <w:t>Assessed</w:t>
      </w:r>
      <w:r w:rsidR="009542D9" w:rsidRPr="004472E1">
        <w:rPr>
          <w:sz w:val="22"/>
        </w:rPr>
        <w:t xml:space="preserve"> </w:t>
      </w:r>
      <w:r w:rsidR="00F97B02" w:rsidRPr="004472E1">
        <w:rPr>
          <w:sz w:val="22"/>
        </w:rPr>
        <w:t>the feasibility of a demonstration project testing consumer direction within the Medicare home health benefit</w:t>
      </w:r>
      <w:r w:rsidRPr="004472E1">
        <w:rPr>
          <w:sz w:val="22"/>
        </w:rPr>
        <w:t xml:space="preserve"> as part of a team</w:t>
      </w:r>
      <w:r w:rsidR="00F97B02" w:rsidRPr="004472E1">
        <w:rPr>
          <w:sz w:val="22"/>
        </w:rPr>
        <w:t>.</w:t>
      </w:r>
      <w:r w:rsidR="009542D9" w:rsidRPr="004472E1">
        <w:rPr>
          <w:sz w:val="22"/>
        </w:rPr>
        <w:t xml:space="preserve">  Author</w:t>
      </w:r>
      <w:r w:rsidRPr="004472E1">
        <w:rPr>
          <w:sz w:val="22"/>
        </w:rPr>
        <w:t>ed</w:t>
      </w:r>
      <w:r w:rsidR="009542D9" w:rsidRPr="004472E1">
        <w:rPr>
          <w:sz w:val="22"/>
        </w:rPr>
        <w:t xml:space="preserve"> evidence reports on demonstration design options.  </w:t>
      </w:r>
      <w:r w:rsidR="00B76794" w:rsidRPr="004472E1">
        <w:rPr>
          <w:sz w:val="22"/>
        </w:rPr>
        <w:t>A</w:t>
      </w:r>
      <w:r w:rsidRPr="004472E1">
        <w:rPr>
          <w:sz w:val="22"/>
        </w:rPr>
        <w:t>uthor</w:t>
      </w:r>
      <w:r w:rsidR="00B76794" w:rsidRPr="004472E1">
        <w:rPr>
          <w:sz w:val="22"/>
        </w:rPr>
        <w:t>ed</w:t>
      </w:r>
      <w:r w:rsidRPr="004472E1">
        <w:rPr>
          <w:sz w:val="22"/>
        </w:rPr>
        <w:t xml:space="preserve"> </w:t>
      </w:r>
      <w:r w:rsidR="007155B3" w:rsidRPr="004472E1">
        <w:rPr>
          <w:sz w:val="22"/>
        </w:rPr>
        <w:t xml:space="preserve">literature review on </w:t>
      </w:r>
      <w:r w:rsidRPr="004472E1">
        <w:rPr>
          <w:sz w:val="22"/>
        </w:rPr>
        <w:t xml:space="preserve">best practices </w:t>
      </w:r>
      <w:r w:rsidR="004B5C81" w:rsidRPr="004472E1">
        <w:rPr>
          <w:sz w:val="22"/>
        </w:rPr>
        <w:t xml:space="preserve">in </w:t>
      </w:r>
      <w:r w:rsidRPr="004472E1">
        <w:rPr>
          <w:sz w:val="22"/>
        </w:rPr>
        <w:t>consumer direction</w:t>
      </w:r>
      <w:r w:rsidR="007155B3" w:rsidRPr="004472E1">
        <w:rPr>
          <w:sz w:val="22"/>
        </w:rPr>
        <w:t>.</w:t>
      </w:r>
    </w:p>
    <w:p w14:paraId="2CE4DEFA" w14:textId="77777777" w:rsidR="009542D9" w:rsidRPr="004472E1" w:rsidRDefault="009542D9" w:rsidP="009542D9">
      <w:pPr>
        <w:numPr>
          <w:ilvl w:val="0"/>
          <w:numId w:val="22"/>
        </w:numPr>
        <w:ind w:right="-90"/>
        <w:rPr>
          <w:b/>
          <w:smallCaps/>
          <w:sz w:val="22"/>
        </w:rPr>
      </w:pPr>
      <w:r w:rsidRPr="004472E1">
        <w:rPr>
          <w:sz w:val="22"/>
        </w:rPr>
        <w:t>Author</w:t>
      </w:r>
      <w:r w:rsidR="004B5C81" w:rsidRPr="004472E1">
        <w:rPr>
          <w:sz w:val="22"/>
        </w:rPr>
        <w:t>ed</w:t>
      </w:r>
      <w:r w:rsidRPr="004472E1">
        <w:rPr>
          <w:sz w:val="22"/>
        </w:rPr>
        <w:t xml:space="preserve"> research papers and briefs for the “Promising Practices” series </w:t>
      </w:r>
      <w:r w:rsidR="00DA4B18" w:rsidRPr="004472E1">
        <w:rPr>
          <w:sz w:val="22"/>
        </w:rPr>
        <w:t xml:space="preserve">on home and community-based services </w:t>
      </w:r>
      <w:r w:rsidRPr="004472E1">
        <w:rPr>
          <w:sz w:val="22"/>
        </w:rPr>
        <w:t xml:space="preserve">commissioned by the Centers for Medicare and Medicaid Services.  </w:t>
      </w:r>
    </w:p>
    <w:p w14:paraId="634AEC78" w14:textId="77777777" w:rsidR="00335A3D" w:rsidRPr="004472E1" w:rsidRDefault="00335A3D">
      <w:pPr>
        <w:ind w:right="-90"/>
        <w:rPr>
          <w:b/>
          <w:smallCaps/>
          <w:sz w:val="22"/>
        </w:rPr>
      </w:pPr>
    </w:p>
    <w:p w14:paraId="4C5E94A7" w14:textId="77777777" w:rsidR="00BE5F3B" w:rsidRPr="004472E1" w:rsidRDefault="00BE5F3B">
      <w:pPr>
        <w:ind w:right="-90"/>
        <w:rPr>
          <w:sz w:val="22"/>
        </w:rPr>
      </w:pPr>
      <w:r w:rsidRPr="004472E1">
        <w:rPr>
          <w:b/>
          <w:smallCaps/>
          <w:sz w:val="22"/>
        </w:rPr>
        <w:t>Research Associate,</w:t>
      </w:r>
      <w:r w:rsidRPr="004472E1">
        <w:rPr>
          <w:sz w:val="22"/>
        </w:rPr>
        <w:t xml:space="preserve"> Center for Home Care Policy and Research</w:t>
      </w:r>
      <w:r w:rsidR="008B098F" w:rsidRPr="004472E1">
        <w:rPr>
          <w:sz w:val="22"/>
        </w:rPr>
        <w:t>, VNSNY</w:t>
      </w:r>
      <w:r w:rsidRPr="004472E1">
        <w:rPr>
          <w:sz w:val="22"/>
        </w:rPr>
        <w:tab/>
        <w:t xml:space="preserve">Aug. ’00 – </w:t>
      </w:r>
      <w:r w:rsidR="00C250EA" w:rsidRPr="004472E1">
        <w:rPr>
          <w:sz w:val="22"/>
        </w:rPr>
        <w:t>Dec. ‘03</w:t>
      </w:r>
    </w:p>
    <w:p w14:paraId="6379BB6F" w14:textId="77777777" w:rsidR="00BE5F3B" w:rsidRPr="004472E1" w:rsidRDefault="00335A3D">
      <w:pPr>
        <w:ind w:right="-90"/>
        <w:rPr>
          <w:sz w:val="22"/>
        </w:rPr>
      </w:pPr>
      <w:smartTag w:uri="urn:schemas-microsoft-com:office:smarttags" w:element="address">
        <w:smartTag w:uri="urn:schemas-microsoft-com:office:smarttags" w:element="Street">
          <w:r w:rsidRPr="004472E1">
            <w:rPr>
              <w:sz w:val="22"/>
              <w:szCs w:val="22"/>
            </w:rPr>
            <w:t>107 East 70th Street</w:t>
          </w:r>
        </w:smartTag>
        <w:r w:rsidRPr="004472E1">
          <w:rPr>
            <w:sz w:val="22"/>
            <w:szCs w:val="22"/>
          </w:rPr>
          <w:t xml:space="preserve">, </w:t>
        </w:r>
        <w:smartTag w:uri="urn:schemas-microsoft-com:office:smarttags" w:element="City">
          <w:r w:rsidRPr="004472E1">
            <w:rPr>
              <w:sz w:val="22"/>
              <w:szCs w:val="22"/>
            </w:rPr>
            <w:t>New York</w:t>
          </w:r>
        </w:smartTag>
        <w:r w:rsidRPr="004472E1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4472E1">
            <w:rPr>
              <w:sz w:val="22"/>
              <w:szCs w:val="22"/>
            </w:rPr>
            <w:t>NY</w:t>
          </w:r>
        </w:smartTag>
        <w:r w:rsidRPr="004472E1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Pr="004472E1">
            <w:rPr>
              <w:sz w:val="22"/>
              <w:szCs w:val="22"/>
            </w:rPr>
            <w:t>10021</w:t>
          </w:r>
        </w:smartTag>
      </w:smartTag>
    </w:p>
    <w:p w14:paraId="50187953" w14:textId="77777777" w:rsidR="00335A3D" w:rsidRPr="004472E1" w:rsidRDefault="00335A3D">
      <w:pPr>
        <w:ind w:right="-90"/>
        <w:rPr>
          <w:sz w:val="22"/>
        </w:rPr>
      </w:pPr>
    </w:p>
    <w:p w14:paraId="55F3437C" w14:textId="77777777" w:rsidR="00BE5F3B" w:rsidRPr="004472E1" w:rsidRDefault="00BE5F3B">
      <w:pPr>
        <w:numPr>
          <w:ilvl w:val="0"/>
          <w:numId w:val="21"/>
        </w:numPr>
        <w:ind w:right="-90"/>
        <w:rPr>
          <w:sz w:val="22"/>
        </w:rPr>
      </w:pPr>
      <w:r w:rsidRPr="004472E1">
        <w:rPr>
          <w:sz w:val="22"/>
        </w:rPr>
        <w:t>Researcher on managed LTC, using quantitative and qualitative techniques.  Authored a policy brief on the New York State model; authored paper</w:t>
      </w:r>
      <w:r w:rsidR="009542D9" w:rsidRPr="004472E1">
        <w:rPr>
          <w:sz w:val="22"/>
        </w:rPr>
        <w:t xml:space="preserve"> </w:t>
      </w:r>
      <w:r w:rsidRPr="004472E1">
        <w:rPr>
          <w:sz w:val="22"/>
        </w:rPr>
        <w:t>comparing a Medicaid-only model of managed LTC with PACE; and conducted ad hoc analyses of VNS CHOICE, VNSNY’s managed LTC program on behalf of program managers.</w:t>
      </w:r>
    </w:p>
    <w:p w14:paraId="7070E02F" w14:textId="77777777" w:rsidR="004B5C81" w:rsidRPr="004472E1" w:rsidRDefault="004B5C81" w:rsidP="004B5C81">
      <w:pPr>
        <w:numPr>
          <w:ilvl w:val="0"/>
          <w:numId w:val="21"/>
        </w:numPr>
        <w:ind w:right="-90"/>
        <w:rPr>
          <w:sz w:val="22"/>
        </w:rPr>
      </w:pPr>
      <w:r w:rsidRPr="004472E1">
        <w:rPr>
          <w:sz w:val="22"/>
        </w:rPr>
        <w:t xml:space="preserve">Associate Project Director for Information Brokering for Long-Term Care, an RWJF project supporting LTC policymakers’ use of research-based information.  </w:t>
      </w:r>
    </w:p>
    <w:p w14:paraId="355559BF" w14:textId="77777777" w:rsidR="00BE5F3B" w:rsidRPr="004472E1" w:rsidRDefault="008B098F">
      <w:pPr>
        <w:numPr>
          <w:ilvl w:val="0"/>
          <w:numId w:val="21"/>
        </w:numPr>
        <w:ind w:right="-90"/>
        <w:rPr>
          <w:sz w:val="22"/>
        </w:rPr>
      </w:pPr>
      <w:r w:rsidRPr="004472E1">
        <w:rPr>
          <w:sz w:val="22"/>
        </w:rPr>
        <w:t>R</w:t>
      </w:r>
      <w:r w:rsidR="00BE5F3B" w:rsidRPr="004472E1">
        <w:rPr>
          <w:sz w:val="22"/>
        </w:rPr>
        <w:t>esponsible for Center communications and dissemination strategy</w:t>
      </w:r>
      <w:r w:rsidR="00A14C11" w:rsidRPr="004472E1">
        <w:rPr>
          <w:sz w:val="22"/>
        </w:rPr>
        <w:t>.</w:t>
      </w:r>
    </w:p>
    <w:p w14:paraId="2660B2CE" w14:textId="77777777" w:rsidR="00335A3D" w:rsidRPr="004472E1" w:rsidRDefault="00335A3D">
      <w:pPr>
        <w:ind w:right="-90"/>
        <w:rPr>
          <w:sz w:val="22"/>
        </w:rPr>
      </w:pPr>
    </w:p>
    <w:p w14:paraId="66B84813" w14:textId="77777777" w:rsidR="00BE5F3B" w:rsidRPr="004472E1" w:rsidRDefault="00BE5F3B">
      <w:pPr>
        <w:ind w:right="-90"/>
        <w:rPr>
          <w:sz w:val="22"/>
        </w:rPr>
      </w:pPr>
      <w:r w:rsidRPr="004472E1">
        <w:rPr>
          <w:b/>
          <w:smallCaps/>
          <w:sz w:val="22"/>
        </w:rPr>
        <w:t>Director,</w:t>
      </w:r>
      <w:r w:rsidRPr="004472E1">
        <w:rPr>
          <w:sz w:val="22"/>
        </w:rPr>
        <w:t xml:space="preserve"> National Institute on Consumer-Directed</w:t>
      </w:r>
      <w:r w:rsidR="00AB1152" w:rsidRPr="004472E1">
        <w:rPr>
          <w:sz w:val="22"/>
        </w:rPr>
        <w:t xml:space="preserve"> Long-Term Services</w:t>
      </w:r>
      <w:r w:rsidRPr="004472E1">
        <w:rPr>
          <w:sz w:val="22"/>
        </w:rPr>
        <w:tab/>
        <w:t>Dec. ‘95 – Aug. ‘98</w:t>
      </w:r>
    </w:p>
    <w:p w14:paraId="46B1E66E" w14:textId="77777777" w:rsidR="00335A3D" w:rsidRPr="004472E1" w:rsidRDefault="00BE5F3B" w:rsidP="00335A3D">
      <w:r w:rsidRPr="004472E1">
        <w:rPr>
          <w:sz w:val="22"/>
        </w:rPr>
        <w:t>National Council on the Aging</w:t>
      </w:r>
      <w:r w:rsidR="00335A3D" w:rsidRPr="004472E1">
        <w:rPr>
          <w:sz w:val="22"/>
        </w:rPr>
        <w:t xml:space="preserve">, </w:t>
      </w:r>
      <w:smartTag w:uri="urn:schemas-microsoft-com:office:smarttags" w:element="address">
        <w:smartTag w:uri="urn:schemas-microsoft-com:office:smarttags" w:element="Street">
          <w:r w:rsidR="00335A3D" w:rsidRPr="004472E1">
            <w:rPr>
              <w:sz w:val="22"/>
            </w:rPr>
            <w:t>409 3rd St., SW</w:t>
          </w:r>
        </w:smartTag>
        <w:r w:rsidR="00335A3D" w:rsidRPr="004472E1">
          <w:rPr>
            <w:sz w:val="22"/>
          </w:rPr>
          <w:t xml:space="preserve">, </w:t>
        </w:r>
        <w:smartTag w:uri="urn:schemas-microsoft-com:office:smarttags" w:element="City">
          <w:r w:rsidR="00335A3D" w:rsidRPr="004472E1">
            <w:rPr>
              <w:sz w:val="22"/>
            </w:rPr>
            <w:t>Washington</w:t>
          </w:r>
        </w:smartTag>
        <w:r w:rsidR="00335A3D" w:rsidRPr="004472E1">
          <w:rPr>
            <w:sz w:val="22"/>
          </w:rPr>
          <w:t xml:space="preserve">, </w:t>
        </w:r>
        <w:smartTag w:uri="urn:schemas-microsoft-com:office:smarttags" w:element="State">
          <w:r w:rsidR="00335A3D" w:rsidRPr="004472E1">
            <w:rPr>
              <w:sz w:val="22"/>
            </w:rPr>
            <w:t>DC</w:t>
          </w:r>
        </w:smartTag>
        <w:r w:rsidR="00335A3D" w:rsidRPr="004472E1">
          <w:rPr>
            <w:sz w:val="22"/>
          </w:rPr>
          <w:t xml:space="preserve"> </w:t>
        </w:r>
        <w:smartTag w:uri="urn:schemas-microsoft-com:office:smarttags" w:element="PostalCode">
          <w:r w:rsidR="00335A3D" w:rsidRPr="004472E1">
            <w:rPr>
              <w:sz w:val="22"/>
            </w:rPr>
            <w:t>20024</w:t>
          </w:r>
        </w:smartTag>
      </w:smartTag>
    </w:p>
    <w:p w14:paraId="31E1E886" w14:textId="77777777" w:rsidR="00BE5F3B" w:rsidRPr="004472E1" w:rsidRDefault="00BE5F3B">
      <w:pPr>
        <w:ind w:right="-90"/>
        <w:rPr>
          <w:sz w:val="22"/>
        </w:rPr>
      </w:pPr>
      <w:r w:rsidRPr="004472E1">
        <w:rPr>
          <w:sz w:val="22"/>
        </w:rPr>
        <w:t xml:space="preserve"> </w:t>
      </w:r>
    </w:p>
    <w:p w14:paraId="42A218FF" w14:textId="77777777" w:rsidR="00BE5F3B" w:rsidRPr="004472E1" w:rsidRDefault="00BE5F3B">
      <w:pPr>
        <w:ind w:right="-90"/>
        <w:rPr>
          <w:sz w:val="22"/>
        </w:rPr>
      </w:pPr>
      <w:r w:rsidRPr="004472E1">
        <w:rPr>
          <w:sz w:val="22"/>
        </w:rPr>
        <w:t xml:space="preserve">Directed the National Institute on Consumer-Directed Long-Term Services, established </w:t>
      </w:r>
      <w:r w:rsidR="00816677" w:rsidRPr="004472E1">
        <w:rPr>
          <w:sz w:val="22"/>
        </w:rPr>
        <w:t>by</w:t>
      </w:r>
      <w:r w:rsidRPr="004472E1">
        <w:rPr>
          <w:sz w:val="22"/>
        </w:rPr>
        <w:t xml:space="preserve"> the </w:t>
      </w:r>
      <w:r w:rsidR="00816677" w:rsidRPr="004472E1">
        <w:rPr>
          <w:sz w:val="22"/>
        </w:rPr>
        <w:t>federal government</w:t>
      </w:r>
      <w:r w:rsidRPr="004472E1">
        <w:rPr>
          <w:sz w:val="22"/>
        </w:rPr>
        <w:t xml:space="preserve"> and RWJF to </w:t>
      </w:r>
      <w:r w:rsidR="00816677" w:rsidRPr="004472E1">
        <w:rPr>
          <w:sz w:val="22"/>
        </w:rPr>
        <w:t>support</w:t>
      </w:r>
      <w:r w:rsidRPr="004472E1">
        <w:rPr>
          <w:sz w:val="22"/>
        </w:rPr>
        <w:t xml:space="preserve"> choice and control in home and community-based long-term services.  </w:t>
      </w:r>
      <w:r w:rsidR="00474281" w:rsidRPr="004472E1">
        <w:rPr>
          <w:sz w:val="22"/>
        </w:rPr>
        <w:t>M</w:t>
      </w:r>
      <w:r w:rsidRPr="004472E1">
        <w:rPr>
          <w:sz w:val="22"/>
        </w:rPr>
        <w:t>anage</w:t>
      </w:r>
      <w:r w:rsidR="00474281" w:rsidRPr="004472E1">
        <w:rPr>
          <w:sz w:val="22"/>
        </w:rPr>
        <w:t>d</w:t>
      </w:r>
      <w:r w:rsidRPr="004472E1">
        <w:rPr>
          <w:sz w:val="22"/>
        </w:rPr>
        <w:t xml:space="preserve"> staff and budgets </w:t>
      </w:r>
      <w:r w:rsidR="00474281" w:rsidRPr="004472E1">
        <w:rPr>
          <w:sz w:val="22"/>
        </w:rPr>
        <w:t xml:space="preserve">for </w:t>
      </w:r>
      <w:r w:rsidRPr="004472E1">
        <w:rPr>
          <w:sz w:val="22"/>
        </w:rPr>
        <w:t xml:space="preserve">NCOA’s </w:t>
      </w:r>
      <w:r w:rsidR="008F4AA1" w:rsidRPr="004472E1">
        <w:rPr>
          <w:sz w:val="22"/>
        </w:rPr>
        <w:t xml:space="preserve">consumer direction </w:t>
      </w:r>
      <w:r w:rsidRPr="004472E1">
        <w:rPr>
          <w:sz w:val="22"/>
        </w:rPr>
        <w:t>projects; provide</w:t>
      </w:r>
      <w:r w:rsidR="00346C43" w:rsidRPr="004472E1">
        <w:rPr>
          <w:sz w:val="22"/>
        </w:rPr>
        <w:t>d</w:t>
      </w:r>
      <w:r w:rsidRPr="004472E1">
        <w:rPr>
          <w:sz w:val="22"/>
        </w:rPr>
        <w:t xml:space="preserve"> technical assistance to and participate</w:t>
      </w:r>
      <w:r w:rsidR="00346C43" w:rsidRPr="004472E1">
        <w:rPr>
          <w:sz w:val="22"/>
        </w:rPr>
        <w:t>d</w:t>
      </w:r>
      <w:r w:rsidRPr="004472E1">
        <w:rPr>
          <w:sz w:val="22"/>
        </w:rPr>
        <w:t xml:space="preserve"> in the management team of the Cash and Counseling Demonstration and Evaluation. </w:t>
      </w:r>
    </w:p>
    <w:p w14:paraId="5FA5D0F1" w14:textId="77777777" w:rsidR="00BE5F3B" w:rsidRPr="004472E1" w:rsidRDefault="00BE5F3B">
      <w:pPr>
        <w:ind w:left="720" w:right="-90"/>
        <w:rPr>
          <w:sz w:val="22"/>
        </w:rPr>
      </w:pPr>
    </w:p>
    <w:p w14:paraId="774D9360" w14:textId="77777777" w:rsidR="00335A3D" w:rsidRPr="004472E1" w:rsidRDefault="00335A3D">
      <w:pPr>
        <w:ind w:left="720" w:right="-90"/>
        <w:rPr>
          <w:sz w:val="22"/>
        </w:rPr>
      </w:pPr>
    </w:p>
    <w:p w14:paraId="761BC44E" w14:textId="77777777" w:rsidR="00BE5F3B" w:rsidRPr="004472E1" w:rsidRDefault="00BE5F3B">
      <w:pPr>
        <w:ind w:right="-90"/>
        <w:rPr>
          <w:sz w:val="22"/>
        </w:rPr>
      </w:pPr>
      <w:r w:rsidRPr="004472E1">
        <w:rPr>
          <w:b/>
          <w:smallCaps/>
          <w:sz w:val="22"/>
        </w:rPr>
        <w:lastRenderedPageBreak/>
        <w:t>Senior Research Associate</w:t>
      </w:r>
      <w:r w:rsidRPr="004472E1">
        <w:rPr>
          <w:b/>
          <w:sz w:val="22"/>
        </w:rPr>
        <w:t xml:space="preserve">, </w:t>
      </w:r>
      <w:r w:rsidRPr="004472E1">
        <w:rPr>
          <w:sz w:val="22"/>
        </w:rPr>
        <w:t>Fox Health Policy Consultants</w:t>
      </w:r>
      <w:r w:rsidRPr="004472E1">
        <w:rPr>
          <w:sz w:val="22"/>
        </w:rPr>
        <w:tab/>
      </w:r>
      <w:r w:rsidRPr="004472E1">
        <w:rPr>
          <w:sz w:val="22"/>
        </w:rPr>
        <w:tab/>
      </w:r>
      <w:r w:rsidR="00374D67" w:rsidRPr="004472E1">
        <w:rPr>
          <w:sz w:val="22"/>
        </w:rPr>
        <w:tab/>
      </w:r>
      <w:r w:rsidRPr="004472E1">
        <w:rPr>
          <w:sz w:val="22"/>
        </w:rPr>
        <w:t>Oct. '94 - Dec. '95</w:t>
      </w:r>
    </w:p>
    <w:p w14:paraId="2246DD0C" w14:textId="77777777" w:rsidR="00BE5F3B" w:rsidRPr="004472E1" w:rsidRDefault="00BE5F3B">
      <w:pPr>
        <w:ind w:right="-90"/>
        <w:rPr>
          <w:sz w:val="22"/>
        </w:rPr>
      </w:pPr>
      <w:smartTag w:uri="urn:schemas-microsoft-com:office:smarttags" w:element="address">
        <w:smartTag w:uri="urn:schemas-microsoft-com:office:smarttags" w:element="Street">
          <w:r w:rsidRPr="004472E1">
            <w:rPr>
              <w:sz w:val="22"/>
            </w:rPr>
            <w:t>1747 Pennsylvania Avenue, NW, Suite 1200</w:t>
          </w:r>
        </w:smartTag>
        <w:r w:rsidRPr="004472E1">
          <w:rPr>
            <w:sz w:val="22"/>
          </w:rPr>
          <w:t xml:space="preserve">, </w:t>
        </w:r>
        <w:smartTag w:uri="urn:schemas-microsoft-com:office:smarttags" w:element="City">
          <w:r w:rsidRPr="004472E1">
            <w:rPr>
              <w:sz w:val="22"/>
            </w:rPr>
            <w:t>Washington</w:t>
          </w:r>
        </w:smartTag>
        <w:r w:rsidRPr="004472E1">
          <w:rPr>
            <w:sz w:val="22"/>
          </w:rPr>
          <w:t xml:space="preserve">, </w:t>
        </w:r>
        <w:smartTag w:uri="urn:schemas-microsoft-com:office:smarttags" w:element="State">
          <w:r w:rsidRPr="004472E1">
            <w:rPr>
              <w:sz w:val="22"/>
            </w:rPr>
            <w:t>DC</w:t>
          </w:r>
        </w:smartTag>
        <w:r w:rsidRPr="004472E1">
          <w:rPr>
            <w:sz w:val="22"/>
          </w:rPr>
          <w:t xml:space="preserve"> </w:t>
        </w:r>
        <w:smartTag w:uri="urn:schemas-microsoft-com:office:smarttags" w:element="PostalCode">
          <w:r w:rsidRPr="004472E1">
            <w:rPr>
              <w:sz w:val="22"/>
            </w:rPr>
            <w:t>20006</w:t>
          </w:r>
        </w:smartTag>
      </w:smartTag>
    </w:p>
    <w:p w14:paraId="139AE0D1" w14:textId="77777777" w:rsidR="00BE5F3B" w:rsidRPr="004472E1" w:rsidRDefault="00BE5F3B">
      <w:pPr>
        <w:ind w:right="-90"/>
        <w:rPr>
          <w:sz w:val="22"/>
        </w:rPr>
      </w:pPr>
    </w:p>
    <w:p w14:paraId="37AF6208" w14:textId="77777777" w:rsidR="00BE5F3B" w:rsidRPr="004472E1" w:rsidRDefault="00346C43">
      <w:pPr>
        <w:ind w:right="-90"/>
        <w:rPr>
          <w:sz w:val="22"/>
        </w:rPr>
      </w:pPr>
      <w:r w:rsidRPr="004472E1">
        <w:rPr>
          <w:sz w:val="22"/>
        </w:rPr>
        <w:t>S</w:t>
      </w:r>
      <w:r w:rsidR="009542D9" w:rsidRPr="004472E1">
        <w:rPr>
          <w:sz w:val="22"/>
        </w:rPr>
        <w:t xml:space="preserve">tudied the </w:t>
      </w:r>
      <w:r w:rsidR="00BE5F3B" w:rsidRPr="004472E1">
        <w:rPr>
          <w:sz w:val="22"/>
        </w:rPr>
        <w:t xml:space="preserve">delivery of health and health-related services to children </w:t>
      </w:r>
      <w:r w:rsidR="00EB5939" w:rsidRPr="004472E1">
        <w:rPr>
          <w:sz w:val="22"/>
        </w:rPr>
        <w:t xml:space="preserve">with special health needs </w:t>
      </w:r>
      <w:r w:rsidR="00BE5F3B" w:rsidRPr="004472E1">
        <w:rPr>
          <w:sz w:val="22"/>
        </w:rPr>
        <w:t>in four states enrolling their Medicaid population in managed care</w:t>
      </w:r>
      <w:r w:rsidRPr="004472E1">
        <w:rPr>
          <w:sz w:val="22"/>
        </w:rPr>
        <w:t>,</w:t>
      </w:r>
      <w:r w:rsidR="00BE5F3B" w:rsidRPr="004472E1">
        <w:rPr>
          <w:sz w:val="22"/>
        </w:rPr>
        <w:t xml:space="preserve"> </w:t>
      </w:r>
      <w:r w:rsidR="00EB5939" w:rsidRPr="004472E1">
        <w:rPr>
          <w:sz w:val="22"/>
        </w:rPr>
        <w:t xml:space="preserve">interviewing a range of </w:t>
      </w:r>
      <w:r w:rsidR="00DC0D6E" w:rsidRPr="004472E1">
        <w:rPr>
          <w:sz w:val="22"/>
        </w:rPr>
        <w:t>stakeholders</w:t>
      </w:r>
      <w:r w:rsidR="00EB5939" w:rsidRPr="004472E1">
        <w:rPr>
          <w:sz w:val="22"/>
        </w:rPr>
        <w:t xml:space="preserve">. </w:t>
      </w:r>
      <w:r w:rsidR="0077742C" w:rsidRPr="004472E1">
        <w:rPr>
          <w:sz w:val="22"/>
        </w:rPr>
        <w:t>C</w:t>
      </w:r>
      <w:r w:rsidR="00BE5F3B" w:rsidRPr="004472E1">
        <w:rPr>
          <w:sz w:val="22"/>
        </w:rPr>
        <w:t>ontributed to other Fox projects.</w:t>
      </w:r>
    </w:p>
    <w:p w14:paraId="5E5097E8" w14:textId="77777777" w:rsidR="00335A3D" w:rsidRPr="004472E1" w:rsidRDefault="00335A3D">
      <w:pPr>
        <w:ind w:right="-90"/>
        <w:rPr>
          <w:sz w:val="22"/>
        </w:rPr>
      </w:pPr>
    </w:p>
    <w:p w14:paraId="54E098AA" w14:textId="77777777" w:rsidR="00BE5F3B" w:rsidRPr="004472E1" w:rsidRDefault="00BE5F3B">
      <w:pPr>
        <w:ind w:right="-90"/>
        <w:rPr>
          <w:sz w:val="22"/>
        </w:rPr>
      </w:pPr>
      <w:r w:rsidRPr="004472E1">
        <w:rPr>
          <w:b/>
          <w:smallCaps/>
          <w:sz w:val="22"/>
        </w:rPr>
        <w:t>Research Fellow,</w:t>
      </w:r>
      <w:r w:rsidRPr="004472E1">
        <w:rPr>
          <w:sz w:val="22"/>
        </w:rPr>
        <w:t xml:space="preserve"> Family Finances and Information Policy Groups      </w:t>
      </w:r>
      <w:r w:rsidRPr="004472E1">
        <w:rPr>
          <w:sz w:val="22"/>
        </w:rPr>
        <w:tab/>
        <w:t>Aug. '92 - Apr. ‘94</w:t>
      </w:r>
    </w:p>
    <w:p w14:paraId="474D957D" w14:textId="77777777" w:rsidR="00BE5F3B" w:rsidRPr="004472E1" w:rsidRDefault="00BE5F3B">
      <w:pPr>
        <w:ind w:right="-90"/>
        <w:rPr>
          <w:sz w:val="22"/>
        </w:rPr>
      </w:pPr>
      <w:r w:rsidRPr="004472E1">
        <w:rPr>
          <w:sz w:val="22"/>
        </w:rPr>
        <w:t xml:space="preserve">Policy Studies Institute, 100 Park Village East, </w:t>
      </w:r>
      <w:smartTag w:uri="urn:schemas-microsoft-com:office:smarttags" w:element="City">
        <w:smartTag w:uri="urn:schemas-microsoft-com:office:smarttags" w:element="place">
          <w:r w:rsidRPr="004472E1">
            <w:rPr>
              <w:sz w:val="22"/>
            </w:rPr>
            <w:t>London</w:t>
          </w:r>
        </w:smartTag>
      </w:smartTag>
      <w:r w:rsidRPr="004472E1">
        <w:rPr>
          <w:sz w:val="22"/>
        </w:rPr>
        <w:t xml:space="preserve"> NW1 3SR</w:t>
      </w:r>
    </w:p>
    <w:p w14:paraId="066CAD30" w14:textId="77777777" w:rsidR="00BE5F3B" w:rsidRPr="004472E1" w:rsidRDefault="00BE5F3B">
      <w:pPr>
        <w:ind w:right="-90"/>
        <w:rPr>
          <w:sz w:val="22"/>
        </w:rPr>
      </w:pPr>
    </w:p>
    <w:p w14:paraId="123CB693" w14:textId="77777777" w:rsidR="00BE5F3B" w:rsidRPr="004472E1" w:rsidRDefault="00BE5F3B">
      <w:pPr>
        <w:ind w:right="-90"/>
        <w:outlineLvl w:val="0"/>
        <w:rPr>
          <w:sz w:val="22"/>
        </w:rPr>
      </w:pPr>
      <w:smartTag w:uri="urn:schemas-microsoft-com:office:smarttags" w:element="country-region">
        <w:smartTag w:uri="urn:schemas-microsoft-com:office:smarttags" w:element="place">
          <w:r w:rsidRPr="004472E1">
            <w:rPr>
              <w:sz w:val="22"/>
            </w:rPr>
            <w:t>Britain</w:t>
          </w:r>
        </w:smartTag>
      </w:smartTag>
      <w:r w:rsidRPr="004472E1">
        <w:rPr>
          <w:sz w:val="22"/>
        </w:rPr>
        <w:t>'s leading independent public policy research institute.</w:t>
      </w:r>
    </w:p>
    <w:p w14:paraId="3E34D85B" w14:textId="77777777" w:rsidR="00BE5F3B" w:rsidRPr="004472E1" w:rsidRDefault="00BE5F3B">
      <w:pPr>
        <w:numPr>
          <w:ilvl w:val="0"/>
          <w:numId w:val="9"/>
        </w:numPr>
        <w:tabs>
          <w:tab w:val="clear" w:pos="360"/>
          <w:tab w:val="num" w:pos="1080"/>
        </w:tabs>
        <w:ind w:left="1080" w:right="-90"/>
        <w:rPr>
          <w:sz w:val="22"/>
        </w:rPr>
      </w:pPr>
      <w:r w:rsidRPr="004472E1">
        <w:rPr>
          <w:sz w:val="22"/>
        </w:rPr>
        <w:t xml:space="preserve">Principal investigator analyzing local government programs supporting severely disabled people living in the community, published as </w:t>
      </w:r>
      <w:r w:rsidRPr="004472E1">
        <w:rPr>
          <w:sz w:val="22"/>
          <w:u w:val="single"/>
        </w:rPr>
        <w:t>Cashing in on Independence</w:t>
      </w:r>
      <w:r w:rsidRPr="004472E1">
        <w:rPr>
          <w:sz w:val="22"/>
        </w:rPr>
        <w:t xml:space="preserve">, </w:t>
      </w:r>
      <w:proofErr w:type="spellStart"/>
      <w:r w:rsidRPr="004472E1">
        <w:rPr>
          <w:sz w:val="22"/>
        </w:rPr>
        <w:t>Zarb</w:t>
      </w:r>
      <w:proofErr w:type="spellEnd"/>
      <w:r w:rsidRPr="004472E1">
        <w:rPr>
          <w:sz w:val="22"/>
        </w:rPr>
        <w:t xml:space="preserve"> and Nadash, and designed to inform a review of existing legislation on the legality of paying cash to clients rather than providing them with services in kind.  </w:t>
      </w:r>
    </w:p>
    <w:p w14:paraId="0C5CE252" w14:textId="77777777" w:rsidR="00BE5F3B" w:rsidRPr="004472E1" w:rsidRDefault="00BE5F3B">
      <w:pPr>
        <w:numPr>
          <w:ilvl w:val="0"/>
          <w:numId w:val="10"/>
        </w:numPr>
        <w:tabs>
          <w:tab w:val="clear" w:pos="360"/>
          <w:tab w:val="num" w:pos="1080"/>
        </w:tabs>
        <w:ind w:left="1080" w:right="-90"/>
        <w:rPr>
          <w:sz w:val="22"/>
        </w:rPr>
      </w:pPr>
      <w:r w:rsidRPr="004472E1">
        <w:rPr>
          <w:sz w:val="22"/>
        </w:rPr>
        <w:t xml:space="preserve">Part of the Project Team for the National Disability Information Project (a $4.5 million project funded by the UK Department of Health).  Sole responsibility for managing and evaluating four local projects and for a program of events aiming to improve quality and effectiveness of national disability information efforts. </w:t>
      </w:r>
    </w:p>
    <w:p w14:paraId="62630D4C" w14:textId="77777777" w:rsidR="00335A3D" w:rsidRPr="004472E1" w:rsidRDefault="00335A3D">
      <w:pPr>
        <w:ind w:right="-90"/>
        <w:rPr>
          <w:sz w:val="22"/>
        </w:rPr>
      </w:pPr>
    </w:p>
    <w:p w14:paraId="0D020E94" w14:textId="77777777" w:rsidR="00BE5F3B" w:rsidRPr="004472E1" w:rsidRDefault="00BE5F3B">
      <w:pPr>
        <w:ind w:left="5760" w:right="-90" w:hanging="5760"/>
        <w:rPr>
          <w:sz w:val="22"/>
        </w:rPr>
      </w:pPr>
      <w:r w:rsidRPr="004472E1">
        <w:rPr>
          <w:b/>
          <w:smallCaps/>
          <w:sz w:val="22"/>
        </w:rPr>
        <w:t>Senior Researcher</w:t>
      </w:r>
      <w:r w:rsidRPr="004472E1">
        <w:rPr>
          <w:smallCaps/>
          <w:sz w:val="22"/>
        </w:rPr>
        <w:t>,</w:t>
      </w:r>
      <w:r w:rsidRPr="004472E1">
        <w:rPr>
          <w:sz w:val="22"/>
        </w:rPr>
        <w:t xml:space="preserve"> Financial and Economic Research Group</w:t>
      </w:r>
      <w:r w:rsidRPr="004472E1">
        <w:rPr>
          <w:sz w:val="22"/>
        </w:rPr>
        <w:tab/>
        <w:t xml:space="preserve">       </w:t>
      </w:r>
      <w:r w:rsidRPr="004472E1">
        <w:rPr>
          <w:sz w:val="22"/>
        </w:rPr>
        <w:tab/>
        <w:t>Apr. '89 - Aug. '92</w:t>
      </w:r>
    </w:p>
    <w:p w14:paraId="22F601CF" w14:textId="77777777" w:rsidR="00BE5F3B" w:rsidRPr="004472E1" w:rsidRDefault="00BE5F3B">
      <w:pPr>
        <w:ind w:right="-90"/>
        <w:rPr>
          <w:sz w:val="22"/>
        </w:rPr>
      </w:pPr>
      <w:r w:rsidRPr="004472E1">
        <w:rPr>
          <w:sz w:val="22"/>
        </w:rPr>
        <w:t xml:space="preserve">Consumers' Association, </w:t>
      </w:r>
      <w:smartTag w:uri="urn:schemas-microsoft-com:office:smarttags" w:element="address">
        <w:smartTag w:uri="urn:schemas-microsoft-com:office:smarttags" w:element="Street">
          <w:r w:rsidRPr="004472E1">
            <w:rPr>
              <w:sz w:val="22"/>
            </w:rPr>
            <w:t>2 Marylebone Road</w:t>
          </w:r>
        </w:smartTag>
        <w:r w:rsidRPr="004472E1">
          <w:rPr>
            <w:sz w:val="22"/>
          </w:rPr>
          <w:t xml:space="preserve">, </w:t>
        </w:r>
        <w:smartTag w:uri="urn:schemas-microsoft-com:office:smarttags" w:element="City">
          <w:r w:rsidRPr="004472E1">
            <w:rPr>
              <w:sz w:val="22"/>
            </w:rPr>
            <w:t>London</w:t>
          </w:r>
        </w:smartTag>
        <w:r w:rsidRPr="004472E1">
          <w:rPr>
            <w:sz w:val="22"/>
          </w:rPr>
          <w:t xml:space="preserve"> </w:t>
        </w:r>
        <w:smartTag w:uri="urn:schemas-microsoft-com:office:smarttags" w:element="PostalCode">
          <w:r w:rsidRPr="004472E1">
            <w:rPr>
              <w:sz w:val="22"/>
            </w:rPr>
            <w:t>NW1 4DF</w:t>
          </w:r>
        </w:smartTag>
      </w:smartTag>
    </w:p>
    <w:p w14:paraId="52B024F6" w14:textId="77777777" w:rsidR="00BE5F3B" w:rsidRPr="004472E1" w:rsidRDefault="00BE5F3B">
      <w:pPr>
        <w:ind w:right="-90"/>
        <w:rPr>
          <w:sz w:val="22"/>
        </w:rPr>
      </w:pPr>
    </w:p>
    <w:p w14:paraId="4A86C523" w14:textId="77777777" w:rsidR="00BE5F3B" w:rsidRPr="004472E1" w:rsidRDefault="00BE5F3B">
      <w:pPr>
        <w:ind w:right="-90"/>
        <w:outlineLvl w:val="0"/>
        <w:rPr>
          <w:sz w:val="22"/>
        </w:rPr>
      </w:pPr>
      <w:r w:rsidRPr="004472E1">
        <w:rPr>
          <w:sz w:val="22"/>
        </w:rPr>
        <w:t xml:space="preserve">The British version of Consumers' </w:t>
      </w:r>
      <w:smartTag w:uri="urn:schemas-microsoft-com:office:smarttags" w:element="place">
        <w:r w:rsidRPr="004472E1">
          <w:rPr>
            <w:sz w:val="22"/>
          </w:rPr>
          <w:t>Union</w:t>
        </w:r>
      </w:smartTag>
      <w:r w:rsidRPr="004472E1">
        <w:rPr>
          <w:sz w:val="22"/>
        </w:rPr>
        <w:t xml:space="preserve">.  Publishers of </w:t>
      </w:r>
      <w:r w:rsidRPr="004472E1">
        <w:rPr>
          <w:i/>
          <w:sz w:val="22"/>
        </w:rPr>
        <w:t>Which?</w:t>
      </w:r>
      <w:r w:rsidRPr="004472E1">
        <w:rPr>
          <w:sz w:val="22"/>
        </w:rPr>
        <w:t xml:space="preserve"> magazine (circ. approx. 800,000)</w:t>
      </w:r>
    </w:p>
    <w:p w14:paraId="2F45AC67" w14:textId="77777777" w:rsidR="00BE5F3B" w:rsidRPr="004472E1" w:rsidRDefault="00BE5F3B">
      <w:pPr>
        <w:numPr>
          <w:ilvl w:val="0"/>
          <w:numId w:val="11"/>
        </w:numPr>
        <w:tabs>
          <w:tab w:val="clear" w:pos="360"/>
          <w:tab w:val="num" w:pos="1080"/>
        </w:tabs>
        <w:ind w:left="1080" w:right="-90"/>
        <w:rPr>
          <w:sz w:val="22"/>
        </w:rPr>
      </w:pPr>
      <w:r w:rsidRPr="004472E1">
        <w:rPr>
          <w:sz w:val="22"/>
        </w:rPr>
        <w:t xml:space="preserve">Wrote articles for </w:t>
      </w:r>
      <w:r w:rsidRPr="004472E1">
        <w:rPr>
          <w:i/>
          <w:sz w:val="22"/>
        </w:rPr>
        <w:t xml:space="preserve">Which? </w:t>
      </w:r>
      <w:r w:rsidRPr="004472E1">
        <w:rPr>
          <w:sz w:val="22"/>
        </w:rPr>
        <w:t>magazine and other Consumers' Association publications.</w:t>
      </w:r>
    </w:p>
    <w:p w14:paraId="1EF3B959" w14:textId="77777777" w:rsidR="00BE5F3B" w:rsidRPr="004472E1" w:rsidRDefault="00BE5F3B">
      <w:pPr>
        <w:numPr>
          <w:ilvl w:val="0"/>
          <w:numId w:val="12"/>
        </w:numPr>
        <w:tabs>
          <w:tab w:val="clear" w:pos="360"/>
          <w:tab w:val="num" w:pos="1080"/>
        </w:tabs>
        <w:ind w:left="1080" w:right="-90"/>
        <w:rPr>
          <w:sz w:val="22"/>
        </w:rPr>
      </w:pPr>
      <w:r w:rsidRPr="004472E1">
        <w:rPr>
          <w:sz w:val="22"/>
        </w:rPr>
        <w:t xml:space="preserve">Designed, managed, and carried out research projects forming the basis of articles in </w:t>
      </w:r>
      <w:r w:rsidRPr="004472E1">
        <w:rPr>
          <w:i/>
          <w:sz w:val="22"/>
        </w:rPr>
        <w:t xml:space="preserve">Which? </w:t>
      </w:r>
      <w:r w:rsidRPr="004472E1">
        <w:rPr>
          <w:sz w:val="22"/>
        </w:rPr>
        <w:t>and of Consumers' Association policy.  Topics included health insurance, disability insurance, managed care, and other financial products including pensions.</w:t>
      </w:r>
    </w:p>
    <w:p w14:paraId="071A3B37" w14:textId="77777777" w:rsidR="00BE5F3B" w:rsidRPr="004472E1" w:rsidRDefault="00BE5F3B">
      <w:pPr>
        <w:numPr>
          <w:ilvl w:val="0"/>
          <w:numId w:val="13"/>
        </w:numPr>
        <w:tabs>
          <w:tab w:val="clear" w:pos="360"/>
          <w:tab w:val="num" w:pos="1080"/>
        </w:tabs>
        <w:ind w:left="1080" w:right="-90"/>
        <w:rPr>
          <w:sz w:val="22"/>
        </w:rPr>
      </w:pPr>
      <w:r w:rsidRPr="004472E1">
        <w:rPr>
          <w:sz w:val="22"/>
        </w:rPr>
        <w:t>Represented Consumers' Association policies to the financial services industry, press and public through conferences and meetings, interviews with national and local radio and print journalists, and public speaking.</w:t>
      </w:r>
    </w:p>
    <w:p w14:paraId="145E6315" w14:textId="77777777" w:rsidR="00335A3D" w:rsidRPr="004472E1" w:rsidRDefault="00BE5F3B" w:rsidP="00335A3D">
      <w:pPr>
        <w:numPr>
          <w:ilvl w:val="0"/>
          <w:numId w:val="15"/>
        </w:numPr>
        <w:tabs>
          <w:tab w:val="num" w:pos="1080"/>
        </w:tabs>
        <w:ind w:left="1080" w:right="-90"/>
        <w:rPr>
          <w:b/>
          <w:i/>
          <w:sz w:val="24"/>
        </w:rPr>
      </w:pPr>
      <w:r w:rsidRPr="004472E1">
        <w:rPr>
          <w:sz w:val="22"/>
        </w:rPr>
        <w:t>Developed policy options and wrote position papers on regulating financial services.</w:t>
      </w:r>
      <w:r w:rsidRPr="004472E1">
        <w:rPr>
          <w:i/>
          <w:sz w:val="24"/>
          <w:u w:val="single"/>
        </w:rPr>
        <w:cr/>
      </w:r>
    </w:p>
    <w:p w14:paraId="040BD5A7" w14:textId="77777777" w:rsidR="00BE5F3B" w:rsidRPr="004472E1" w:rsidRDefault="00BE5F3B">
      <w:pPr>
        <w:ind w:right="-90"/>
        <w:rPr>
          <w:sz w:val="22"/>
          <w:u w:val="single"/>
        </w:rPr>
      </w:pPr>
      <w:r w:rsidRPr="004472E1">
        <w:rPr>
          <w:i/>
          <w:sz w:val="22"/>
          <w:u w:val="single"/>
        </w:rPr>
        <w:t xml:space="preserve">Teaching </w:t>
      </w:r>
      <w:r w:rsidR="00335A3D" w:rsidRPr="004472E1">
        <w:rPr>
          <w:i/>
          <w:sz w:val="22"/>
          <w:u w:val="single"/>
        </w:rPr>
        <w:t>Experience:</w:t>
      </w:r>
      <w:r w:rsidRPr="004472E1">
        <w:rPr>
          <w:sz w:val="22"/>
          <w:u w:val="single"/>
        </w:rPr>
        <w:t xml:space="preserve"> </w:t>
      </w:r>
    </w:p>
    <w:p w14:paraId="551023E9" w14:textId="77777777" w:rsidR="004D76B2" w:rsidRPr="004472E1" w:rsidRDefault="004D76B2">
      <w:pPr>
        <w:ind w:right="-90"/>
        <w:rPr>
          <w:sz w:val="22"/>
          <w:u w:val="single"/>
        </w:rPr>
      </w:pPr>
    </w:p>
    <w:p w14:paraId="673E7CFB" w14:textId="709EC5B4" w:rsidR="00687F2F" w:rsidRPr="004472E1" w:rsidRDefault="005F0963">
      <w:pPr>
        <w:ind w:right="-90"/>
        <w:rPr>
          <w:sz w:val="22"/>
        </w:rPr>
      </w:pPr>
      <w:r w:rsidRPr="004472E1">
        <w:rPr>
          <w:b/>
          <w:smallCaps/>
          <w:sz w:val="22"/>
        </w:rPr>
        <w:t xml:space="preserve">Associate </w:t>
      </w:r>
      <w:r w:rsidR="00687F2F" w:rsidRPr="004472E1">
        <w:rPr>
          <w:b/>
          <w:smallCaps/>
          <w:sz w:val="22"/>
        </w:rPr>
        <w:t xml:space="preserve">Professor, </w:t>
      </w:r>
      <w:r w:rsidR="000D0032" w:rsidRPr="004472E1">
        <w:rPr>
          <w:sz w:val="22"/>
        </w:rPr>
        <w:t>(tenure</w:t>
      </w:r>
      <w:r w:rsidR="0032447F" w:rsidRPr="004472E1">
        <w:rPr>
          <w:sz w:val="22"/>
        </w:rPr>
        <w:t>d</w:t>
      </w:r>
      <w:r w:rsidR="000D0032" w:rsidRPr="004472E1">
        <w:rPr>
          <w:sz w:val="22"/>
        </w:rPr>
        <w:t>) P</w:t>
      </w:r>
      <w:r w:rsidR="00687F2F" w:rsidRPr="004472E1">
        <w:rPr>
          <w:sz w:val="22"/>
        </w:rPr>
        <w:t>hD and M</w:t>
      </w:r>
      <w:r w:rsidR="004D76B2" w:rsidRPr="004472E1">
        <w:rPr>
          <w:sz w:val="22"/>
        </w:rPr>
        <w:t xml:space="preserve">anagement of Aging Services </w:t>
      </w:r>
      <w:proofErr w:type="spellStart"/>
      <w:r w:rsidR="004D76B2" w:rsidRPr="004472E1">
        <w:rPr>
          <w:sz w:val="22"/>
        </w:rPr>
        <w:t>M</w:t>
      </w:r>
      <w:r w:rsidR="00687F2F" w:rsidRPr="004472E1">
        <w:rPr>
          <w:sz w:val="22"/>
        </w:rPr>
        <w:t>asters</w:t>
      </w:r>
      <w:proofErr w:type="spellEnd"/>
      <w:r w:rsidR="00687F2F" w:rsidRPr="004472E1">
        <w:rPr>
          <w:sz w:val="22"/>
        </w:rPr>
        <w:t xml:space="preserve"> program, UMass Boston</w:t>
      </w:r>
    </w:p>
    <w:p w14:paraId="634D9321" w14:textId="77777777" w:rsidR="006A2F24" w:rsidRPr="004472E1" w:rsidRDefault="006A2F24" w:rsidP="00687F2F">
      <w:pPr>
        <w:ind w:left="720" w:right="-90"/>
        <w:rPr>
          <w:sz w:val="22"/>
        </w:rPr>
      </w:pPr>
      <w:r w:rsidRPr="004472E1">
        <w:rPr>
          <w:sz w:val="22"/>
        </w:rPr>
        <w:t xml:space="preserve">Capstone Course, </w:t>
      </w:r>
      <w:r w:rsidR="004D76B2" w:rsidRPr="004472E1">
        <w:rPr>
          <w:sz w:val="22"/>
        </w:rPr>
        <w:t xml:space="preserve">MAS Program, </w:t>
      </w:r>
      <w:proofErr w:type="spellStart"/>
      <w:r w:rsidRPr="004472E1">
        <w:rPr>
          <w:sz w:val="22"/>
        </w:rPr>
        <w:t>Geron</w:t>
      </w:r>
      <w:proofErr w:type="spellEnd"/>
      <w:r w:rsidRPr="004472E1">
        <w:rPr>
          <w:sz w:val="22"/>
        </w:rPr>
        <w:t xml:space="preserve"> 692</w:t>
      </w:r>
    </w:p>
    <w:p w14:paraId="3212530C" w14:textId="77777777" w:rsidR="00687F2F" w:rsidRPr="004472E1" w:rsidRDefault="00687F2F" w:rsidP="00687F2F">
      <w:pPr>
        <w:ind w:left="720" w:right="-90"/>
        <w:rPr>
          <w:sz w:val="22"/>
        </w:rPr>
      </w:pPr>
      <w:r w:rsidRPr="004472E1">
        <w:rPr>
          <w:sz w:val="22"/>
        </w:rPr>
        <w:t xml:space="preserve">Issues in Aging Policy, </w:t>
      </w:r>
      <w:r w:rsidR="004D76B2" w:rsidRPr="004472E1">
        <w:rPr>
          <w:sz w:val="22"/>
        </w:rPr>
        <w:t xml:space="preserve">MAS and PhD Programs, </w:t>
      </w:r>
      <w:proofErr w:type="spellStart"/>
      <w:r w:rsidRPr="004472E1">
        <w:rPr>
          <w:sz w:val="22"/>
        </w:rPr>
        <w:t>Geron</w:t>
      </w:r>
      <w:proofErr w:type="spellEnd"/>
      <w:r w:rsidRPr="004472E1">
        <w:rPr>
          <w:sz w:val="22"/>
        </w:rPr>
        <w:t xml:space="preserve"> 623</w:t>
      </w:r>
    </w:p>
    <w:p w14:paraId="0408C915" w14:textId="77777777" w:rsidR="00687F2F" w:rsidRPr="004472E1" w:rsidRDefault="00687F2F" w:rsidP="00687F2F">
      <w:pPr>
        <w:ind w:left="720" w:right="-90"/>
        <w:rPr>
          <w:sz w:val="22"/>
        </w:rPr>
      </w:pPr>
      <w:r w:rsidRPr="004472E1">
        <w:rPr>
          <w:sz w:val="22"/>
        </w:rPr>
        <w:t xml:space="preserve">Policy Analysis Techniques, </w:t>
      </w:r>
      <w:r w:rsidR="004D76B2" w:rsidRPr="004472E1">
        <w:rPr>
          <w:sz w:val="22"/>
        </w:rPr>
        <w:t xml:space="preserve">PhD Program, </w:t>
      </w:r>
      <w:proofErr w:type="spellStart"/>
      <w:r w:rsidRPr="004472E1">
        <w:rPr>
          <w:sz w:val="22"/>
        </w:rPr>
        <w:t>Geron</w:t>
      </w:r>
      <w:proofErr w:type="spellEnd"/>
      <w:r w:rsidRPr="004472E1">
        <w:rPr>
          <w:sz w:val="22"/>
        </w:rPr>
        <w:t xml:space="preserve"> 760</w:t>
      </w:r>
    </w:p>
    <w:p w14:paraId="6016D64F" w14:textId="77777777" w:rsidR="009701A9" w:rsidRPr="004472E1" w:rsidRDefault="009701A9" w:rsidP="00687F2F">
      <w:pPr>
        <w:ind w:left="720" w:right="-90"/>
        <w:rPr>
          <w:sz w:val="22"/>
        </w:rPr>
      </w:pPr>
      <w:r w:rsidRPr="004472E1">
        <w:rPr>
          <w:sz w:val="22"/>
        </w:rPr>
        <w:t xml:space="preserve">Advanced Policy Analysis, PhD Program, </w:t>
      </w:r>
      <w:proofErr w:type="spellStart"/>
      <w:r w:rsidRPr="004472E1">
        <w:rPr>
          <w:sz w:val="22"/>
        </w:rPr>
        <w:t>Geron</w:t>
      </w:r>
      <w:proofErr w:type="spellEnd"/>
      <w:r w:rsidRPr="004472E1">
        <w:rPr>
          <w:sz w:val="22"/>
        </w:rPr>
        <w:t xml:space="preserve"> 761</w:t>
      </w:r>
    </w:p>
    <w:p w14:paraId="672890EE" w14:textId="77777777" w:rsidR="00687F2F" w:rsidRPr="004472E1" w:rsidRDefault="00687F2F" w:rsidP="00687F2F">
      <w:pPr>
        <w:ind w:left="720" w:right="-90"/>
        <w:rPr>
          <w:sz w:val="22"/>
        </w:rPr>
      </w:pPr>
      <w:r w:rsidRPr="004472E1">
        <w:rPr>
          <w:sz w:val="22"/>
        </w:rPr>
        <w:t xml:space="preserve">The History and Political Economy of Social Policy toward the Aging, </w:t>
      </w:r>
      <w:r w:rsidR="004D76B2" w:rsidRPr="004472E1">
        <w:rPr>
          <w:sz w:val="22"/>
        </w:rPr>
        <w:t xml:space="preserve">PhD Program, </w:t>
      </w:r>
      <w:proofErr w:type="spellStart"/>
      <w:r w:rsidRPr="004472E1">
        <w:rPr>
          <w:sz w:val="22"/>
        </w:rPr>
        <w:t>Geron</w:t>
      </w:r>
      <w:proofErr w:type="spellEnd"/>
      <w:r w:rsidRPr="004472E1">
        <w:rPr>
          <w:sz w:val="22"/>
        </w:rPr>
        <w:t xml:space="preserve"> 721</w:t>
      </w:r>
    </w:p>
    <w:p w14:paraId="1A4CDA72" w14:textId="77777777" w:rsidR="00687F2F" w:rsidRPr="004472E1" w:rsidRDefault="00687F2F" w:rsidP="00687F2F">
      <w:pPr>
        <w:ind w:left="720" w:right="-90"/>
        <w:rPr>
          <w:sz w:val="22"/>
        </w:rPr>
      </w:pPr>
      <w:r w:rsidRPr="004472E1">
        <w:rPr>
          <w:sz w:val="22"/>
        </w:rPr>
        <w:t xml:space="preserve">Seminar in Long Term Care, </w:t>
      </w:r>
      <w:r w:rsidR="004D76B2" w:rsidRPr="004472E1">
        <w:rPr>
          <w:sz w:val="22"/>
        </w:rPr>
        <w:t xml:space="preserve">PhD Program, </w:t>
      </w:r>
      <w:proofErr w:type="spellStart"/>
      <w:r w:rsidRPr="004472E1">
        <w:rPr>
          <w:sz w:val="22"/>
        </w:rPr>
        <w:t>Geron</w:t>
      </w:r>
      <w:proofErr w:type="spellEnd"/>
      <w:r w:rsidRPr="004472E1">
        <w:rPr>
          <w:sz w:val="22"/>
        </w:rPr>
        <w:t xml:space="preserve"> 771</w:t>
      </w:r>
    </w:p>
    <w:p w14:paraId="1165150B" w14:textId="77777777" w:rsidR="00687F2F" w:rsidRPr="004472E1" w:rsidRDefault="00687F2F">
      <w:pPr>
        <w:ind w:right="-90"/>
        <w:rPr>
          <w:b/>
          <w:smallCaps/>
          <w:sz w:val="22"/>
        </w:rPr>
      </w:pPr>
    </w:p>
    <w:p w14:paraId="6DE5015D" w14:textId="77777777" w:rsidR="00BE5F3B" w:rsidRPr="004472E1" w:rsidRDefault="00BE5F3B">
      <w:pPr>
        <w:ind w:right="-90"/>
        <w:rPr>
          <w:sz w:val="22"/>
          <w:u w:val="single"/>
        </w:rPr>
      </w:pPr>
      <w:r w:rsidRPr="004472E1">
        <w:rPr>
          <w:b/>
          <w:smallCaps/>
          <w:sz w:val="22"/>
        </w:rPr>
        <w:t>Adjunct Faculty</w:t>
      </w:r>
      <w:r w:rsidRPr="004472E1">
        <w:rPr>
          <w:sz w:val="22"/>
        </w:rPr>
        <w:t>, Brooklyn College</w:t>
      </w:r>
      <w:r w:rsidRPr="004472E1">
        <w:rPr>
          <w:sz w:val="22"/>
        </w:rPr>
        <w:tab/>
      </w:r>
      <w:r w:rsidRPr="004472E1">
        <w:rPr>
          <w:sz w:val="22"/>
        </w:rPr>
        <w:tab/>
      </w:r>
      <w:r w:rsidRPr="004472E1">
        <w:rPr>
          <w:sz w:val="22"/>
        </w:rPr>
        <w:tab/>
      </w:r>
      <w:r w:rsidRPr="004472E1">
        <w:rPr>
          <w:sz w:val="22"/>
        </w:rPr>
        <w:tab/>
      </w:r>
      <w:r w:rsidRPr="004472E1">
        <w:rPr>
          <w:sz w:val="22"/>
        </w:rPr>
        <w:tab/>
      </w:r>
      <w:r w:rsidRPr="004472E1">
        <w:rPr>
          <w:sz w:val="22"/>
        </w:rPr>
        <w:tab/>
        <w:t>January – May ’01</w:t>
      </w:r>
    </w:p>
    <w:p w14:paraId="057239BC" w14:textId="77777777" w:rsidR="00BE5F3B" w:rsidRPr="004472E1" w:rsidRDefault="00BE5F3B" w:rsidP="00687F2F">
      <w:pPr>
        <w:ind w:right="-90" w:firstLine="720"/>
        <w:rPr>
          <w:sz w:val="22"/>
        </w:rPr>
      </w:pPr>
      <w:r w:rsidRPr="004472E1">
        <w:rPr>
          <w:sz w:val="22"/>
        </w:rPr>
        <w:t>Health Aspects of Maturity</w:t>
      </w:r>
      <w:r w:rsidR="0055368D" w:rsidRPr="004472E1">
        <w:rPr>
          <w:sz w:val="22"/>
        </w:rPr>
        <w:t xml:space="preserve"> HN46</w:t>
      </w:r>
      <w:r w:rsidRPr="004472E1">
        <w:rPr>
          <w:sz w:val="22"/>
        </w:rPr>
        <w:t>, an undergraduate course</w:t>
      </w:r>
    </w:p>
    <w:p w14:paraId="0A1D98F9" w14:textId="77777777" w:rsidR="00BE5F3B" w:rsidRPr="004472E1" w:rsidRDefault="00BE5F3B">
      <w:pPr>
        <w:ind w:right="-90"/>
        <w:rPr>
          <w:sz w:val="22"/>
          <w:u w:val="single"/>
        </w:rPr>
      </w:pPr>
    </w:p>
    <w:p w14:paraId="2C823A5C" w14:textId="77777777" w:rsidR="00BE5F3B" w:rsidRPr="004472E1" w:rsidRDefault="00BE5F3B">
      <w:pPr>
        <w:ind w:right="-90"/>
        <w:rPr>
          <w:sz w:val="22"/>
        </w:rPr>
      </w:pPr>
      <w:r w:rsidRPr="004472E1">
        <w:rPr>
          <w:b/>
          <w:sz w:val="22"/>
        </w:rPr>
        <w:t>G</w:t>
      </w:r>
      <w:r w:rsidRPr="004472E1">
        <w:rPr>
          <w:b/>
          <w:smallCaps/>
          <w:sz w:val="22"/>
        </w:rPr>
        <w:t>raduate Research Assistant</w:t>
      </w:r>
      <w:r w:rsidRPr="004472E1">
        <w:rPr>
          <w:sz w:val="22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4472E1">
            <w:rPr>
              <w:sz w:val="22"/>
            </w:rPr>
            <w:t>Columbia</w:t>
          </w:r>
        </w:smartTag>
        <w:r w:rsidRPr="004472E1">
          <w:rPr>
            <w:sz w:val="22"/>
          </w:rPr>
          <w:t xml:space="preserve"> </w:t>
        </w:r>
        <w:smartTag w:uri="urn:schemas-microsoft-com:office:smarttags" w:element="PlaceType">
          <w:r w:rsidRPr="004472E1">
            <w:rPr>
              <w:sz w:val="22"/>
            </w:rPr>
            <w:t>University</w:t>
          </w:r>
        </w:smartTag>
      </w:smartTag>
      <w:r w:rsidRPr="004472E1">
        <w:rPr>
          <w:sz w:val="22"/>
        </w:rPr>
        <w:tab/>
      </w:r>
      <w:r w:rsidRPr="004472E1">
        <w:rPr>
          <w:sz w:val="22"/>
        </w:rPr>
        <w:tab/>
      </w:r>
      <w:r w:rsidRPr="004472E1">
        <w:rPr>
          <w:sz w:val="22"/>
        </w:rPr>
        <w:tab/>
        <w:t>Sept. ’99 – Dec. ‘00</w:t>
      </w:r>
    </w:p>
    <w:p w14:paraId="1B05B437" w14:textId="77777777" w:rsidR="00BE5F3B" w:rsidRPr="004472E1" w:rsidRDefault="00BE5F3B" w:rsidP="0055368D">
      <w:pPr>
        <w:ind w:right="-90" w:firstLine="720"/>
        <w:rPr>
          <w:sz w:val="22"/>
        </w:rPr>
      </w:pPr>
      <w:r w:rsidRPr="004472E1">
        <w:rPr>
          <w:sz w:val="22"/>
        </w:rPr>
        <w:t>Coordinator and Research Assistant, Aging and Public Health Program</w:t>
      </w:r>
    </w:p>
    <w:p w14:paraId="44DF5ED3" w14:textId="77777777" w:rsidR="00BE5F3B" w:rsidRPr="004472E1" w:rsidRDefault="00BE5F3B">
      <w:pPr>
        <w:ind w:right="-90"/>
        <w:rPr>
          <w:sz w:val="22"/>
        </w:rPr>
      </w:pPr>
    </w:p>
    <w:p w14:paraId="2EF2BB12" w14:textId="77777777" w:rsidR="00BE5F3B" w:rsidRPr="004472E1" w:rsidRDefault="00BE5F3B">
      <w:pPr>
        <w:pStyle w:val="Heading2"/>
      </w:pPr>
      <w:r w:rsidRPr="004472E1">
        <w:t xml:space="preserve">Teaching Assistantship, </w:t>
      </w:r>
      <w:r w:rsidRPr="004472E1">
        <w:rPr>
          <w:b w:val="0"/>
          <w:smallCaps w:val="0"/>
        </w:rPr>
        <w:t>Columbia University</w:t>
      </w:r>
      <w:r w:rsidRPr="004472E1">
        <w:rPr>
          <w:b w:val="0"/>
          <w:smallCaps w:val="0"/>
        </w:rPr>
        <w:tab/>
      </w:r>
      <w:r w:rsidRPr="004472E1">
        <w:rPr>
          <w:b w:val="0"/>
          <w:smallCaps w:val="0"/>
        </w:rPr>
        <w:tab/>
      </w:r>
      <w:r w:rsidRPr="004472E1">
        <w:rPr>
          <w:b w:val="0"/>
          <w:smallCaps w:val="0"/>
        </w:rPr>
        <w:tab/>
      </w:r>
      <w:r w:rsidRPr="004472E1">
        <w:rPr>
          <w:b w:val="0"/>
          <w:smallCaps w:val="0"/>
        </w:rPr>
        <w:tab/>
        <w:t>Sept. ’98 – May ‘99</w:t>
      </w:r>
    </w:p>
    <w:p w14:paraId="30FF783B" w14:textId="77777777" w:rsidR="00A35A99" w:rsidRPr="004472E1" w:rsidRDefault="00BE5F3B" w:rsidP="00A35A99">
      <w:pPr>
        <w:ind w:right="-90" w:firstLine="720"/>
        <w:rPr>
          <w:sz w:val="22"/>
        </w:rPr>
      </w:pPr>
      <w:r w:rsidRPr="004472E1">
        <w:rPr>
          <w:sz w:val="22"/>
        </w:rPr>
        <w:t>Qualitative Research Methods and Introduction to Sociomedical Sciences</w:t>
      </w:r>
    </w:p>
    <w:p w14:paraId="53B44F57" w14:textId="77777777" w:rsidR="00A35A99" w:rsidRPr="004472E1" w:rsidRDefault="00A35A99" w:rsidP="00A35A99">
      <w:pPr>
        <w:ind w:right="-90"/>
        <w:rPr>
          <w:sz w:val="22"/>
        </w:rPr>
      </w:pPr>
    </w:p>
    <w:p w14:paraId="4754A9A0" w14:textId="77777777" w:rsidR="00A35A99" w:rsidRPr="004472E1" w:rsidRDefault="00A35A99" w:rsidP="004D76B2">
      <w:pPr>
        <w:ind w:right="-90"/>
        <w:rPr>
          <w:i/>
          <w:sz w:val="22"/>
          <w:u w:val="single"/>
        </w:rPr>
      </w:pPr>
    </w:p>
    <w:p w14:paraId="15FC43FB" w14:textId="77777777" w:rsidR="00DA43D8" w:rsidRPr="004472E1" w:rsidRDefault="00DA43D8" w:rsidP="004D76B2">
      <w:pPr>
        <w:ind w:right="-90"/>
        <w:rPr>
          <w:i/>
          <w:sz w:val="22"/>
          <w:u w:val="single"/>
        </w:rPr>
      </w:pPr>
      <w:r w:rsidRPr="004472E1">
        <w:rPr>
          <w:i/>
          <w:sz w:val="22"/>
          <w:u w:val="single"/>
        </w:rPr>
        <w:lastRenderedPageBreak/>
        <w:t>Peer-Reviewed Publications:</w:t>
      </w:r>
    </w:p>
    <w:p w14:paraId="09C8BA65" w14:textId="77777777" w:rsidR="00256FC7" w:rsidRPr="004472E1" w:rsidRDefault="00256FC7" w:rsidP="004D76B2">
      <w:pPr>
        <w:ind w:right="-90"/>
        <w:rPr>
          <w:i/>
          <w:sz w:val="22"/>
          <w:u w:val="single"/>
        </w:rPr>
      </w:pPr>
    </w:p>
    <w:p w14:paraId="5C2B90EF" w14:textId="77777777" w:rsidR="00865B71" w:rsidRPr="004472E1" w:rsidRDefault="00865B71" w:rsidP="00865B71">
      <w:pPr>
        <w:rPr>
          <w:sz w:val="22"/>
        </w:rPr>
      </w:pPr>
    </w:p>
    <w:p w14:paraId="2FF433B3" w14:textId="60B59A7A" w:rsidR="00865B71" w:rsidRPr="004472E1" w:rsidRDefault="00865B71" w:rsidP="00865B71">
      <w:pPr>
        <w:rPr>
          <w:sz w:val="22"/>
        </w:rPr>
      </w:pPr>
      <w:r w:rsidRPr="004472E1">
        <w:rPr>
          <w:b/>
          <w:sz w:val="22"/>
        </w:rPr>
        <w:t>Nadash, P.,</w:t>
      </w:r>
      <w:r w:rsidRPr="004472E1">
        <w:rPr>
          <w:sz w:val="22"/>
        </w:rPr>
        <w:t xml:space="preserve"> Alberth, A.G.*, Tell, E.J., Jansen, T.* Policies to Sustain Employment Among Family Caregivers: The Family Caregiver Perspective. </w:t>
      </w:r>
      <w:r w:rsidRPr="004472E1">
        <w:rPr>
          <w:i/>
          <w:sz w:val="22"/>
        </w:rPr>
        <w:t>Journal of Applied Gerontology. In Press.</w:t>
      </w:r>
    </w:p>
    <w:p w14:paraId="56A2BE6D" w14:textId="77777777" w:rsidR="00865B71" w:rsidRPr="004472E1" w:rsidRDefault="00865B71" w:rsidP="00865B71">
      <w:pPr>
        <w:rPr>
          <w:sz w:val="22"/>
        </w:rPr>
      </w:pPr>
    </w:p>
    <w:p w14:paraId="355DCAA5" w14:textId="467020AF" w:rsidR="00167B94" w:rsidRPr="004472E1" w:rsidRDefault="00167B94" w:rsidP="00865B71">
      <w:pPr>
        <w:rPr>
          <w:i/>
          <w:sz w:val="22"/>
        </w:rPr>
      </w:pPr>
      <w:r w:rsidRPr="004472E1">
        <w:rPr>
          <w:sz w:val="22"/>
        </w:rPr>
        <w:t xml:space="preserve">Barooah, A.*, </w:t>
      </w:r>
      <w:r w:rsidRPr="004472E1">
        <w:rPr>
          <w:b/>
          <w:sz w:val="22"/>
        </w:rPr>
        <w:t>Nadash, P.</w:t>
      </w:r>
      <w:r w:rsidRPr="004472E1">
        <w:rPr>
          <w:sz w:val="22"/>
        </w:rPr>
        <w:t xml:space="preserve"> Admission and Care of Individuals with Mental Illness in Massachusetts Nursing Homes: An Exploratory Study. </w:t>
      </w:r>
      <w:r w:rsidRPr="004472E1">
        <w:rPr>
          <w:i/>
          <w:sz w:val="22"/>
        </w:rPr>
        <w:t xml:space="preserve">Journal of Applied Gerontology. In Press. </w:t>
      </w:r>
    </w:p>
    <w:p w14:paraId="62389B91" w14:textId="77777777" w:rsidR="00167B94" w:rsidRPr="004472E1" w:rsidRDefault="00167B94" w:rsidP="002E1DF5">
      <w:pPr>
        <w:rPr>
          <w:b/>
          <w:sz w:val="22"/>
        </w:rPr>
      </w:pPr>
    </w:p>
    <w:p w14:paraId="382D35F9" w14:textId="6A33D9D4" w:rsidR="002E1DF5" w:rsidRPr="004472E1" w:rsidRDefault="002E1DF5" w:rsidP="002E1DF5">
      <w:pPr>
        <w:rPr>
          <w:i/>
          <w:sz w:val="22"/>
        </w:rPr>
      </w:pPr>
      <w:r w:rsidRPr="004472E1">
        <w:rPr>
          <w:b/>
          <w:sz w:val="22"/>
        </w:rPr>
        <w:t xml:space="preserve">Nadash, P., </w:t>
      </w:r>
      <w:r w:rsidRPr="004472E1">
        <w:rPr>
          <w:sz w:val="22"/>
        </w:rPr>
        <w:t xml:space="preserve">Tell, E.J., Jansen, T.* What do family caregivers want? Payment for providing care. </w:t>
      </w:r>
      <w:r w:rsidRPr="004472E1">
        <w:rPr>
          <w:bCs/>
          <w:i/>
          <w:sz w:val="22"/>
          <w:szCs w:val="22"/>
        </w:rPr>
        <w:t>Journal of Aging &amp; Social Policy.</w:t>
      </w:r>
      <w:r w:rsidRPr="004472E1">
        <w:rPr>
          <w:i/>
          <w:sz w:val="22"/>
        </w:rPr>
        <w:t xml:space="preserve"> In Press.</w:t>
      </w:r>
    </w:p>
    <w:p w14:paraId="727B3351" w14:textId="77777777" w:rsidR="002E1DF5" w:rsidRPr="004472E1" w:rsidRDefault="002E1DF5" w:rsidP="00A5582A">
      <w:pPr>
        <w:rPr>
          <w:sz w:val="22"/>
        </w:rPr>
      </w:pPr>
    </w:p>
    <w:p w14:paraId="71758AB8" w14:textId="7EBA6824" w:rsidR="00A5582A" w:rsidRPr="004472E1" w:rsidRDefault="00A5582A" w:rsidP="00A5582A">
      <w:pPr>
        <w:rPr>
          <w:sz w:val="22"/>
        </w:rPr>
      </w:pPr>
      <w:r w:rsidRPr="004472E1">
        <w:rPr>
          <w:sz w:val="22"/>
        </w:rPr>
        <w:t xml:space="preserve">Sánchez, M., Pinazo, S., </w:t>
      </w:r>
      <w:r w:rsidRPr="004472E1">
        <w:rPr>
          <w:b/>
          <w:sz w:val="22"/>
        </w:rPr>
        <w:t>Nadash, P.,</w:t>
      </w:r>
      <w:r w:rsidRPr="004472E1">
        <w:rPr>
          <w:sz w:val="22"/>
        </w:rPr>
        <w:t xml:space="preserve"> &amp; Fitzgerald, K. Francis G. </w:t>
      </w:r>
      <w:r w:rsidR="00865B71" w:rsidRPr="004472E1">
        <w:rPr>
          <w:sz w:val="22"/>
        </w:rPr>
        <w:t xml:space="preserve">(2022). </w:t>
      </w:r>
      <w:r w:rsidRPr="004472E1">
        <w:rPr>
          <w:sz w:val="22"/>
        </w:rPr>
        <w:t xml:space="preserve">Caro’s legacy: A review of his scholarly contributions. </w:t>
      </w:r>
      <w:r w:rsidRPr="004472E1">
        <w:rPr>
          <w:bCs/>
          <w:i/>
          <w:sz w:val="22"/>
          <w:szCs w:val="22"/>
        </w:rPr>
        <w:t>Journal of Aging &amp; Social Policy</w:t>
      </w:r>
      <w:r w:rsidR="007B049E" w:rsidRPr="004472E1">
        <w:rPr>
          <w:bCs/>
          <w:sz w:val="22"/>
          <w:szCs w:val="22"/>
        </w:rPr>
        <w:t>, 34(2): 335-356, DOI: 10.1080/08959420.2022.2049572</w:t>
      </w:r>
      <w:r w:rsidRPr="004472E1">
        <w:rPr>
          <w:sz w:val="22"/>
        </w:rPr>
        <w:t>.</w:t>
      </w:r>
    </w:p>
    <w:p w14:paraId="4EF7B40E" w14:textId="77777777" w:rsidR="00A5582A" w:rsidRPr="004472E1" w:rsidRDefault="00A5582A" w:rsidP="00DF00CD">
      <w:pPr>
        <w:autoSpaceDE w:val="0"/>
        <w:autoSpaceDN w:val="0"/>
        <w:adjustRightInd w:val="0"/>
        <w:rPr>
          <w:b/>
          <w:sz w:val="22"/>
        </w:rPr>
      </w:pPr>
    </w:p>
    <w:p w14:paraId="5B022006" w14:textId="4557A8E8" w:rsidR="00314D5B" w:rsidRPr="004472E1" w:rsidRDefault="00314D5B" w:rsidP="00DF00CD">
      <w:pPr>
        <w:autoSpaceDE w:val="0"/>
        <w:autoSpaceDN w:val="0"/>
        <w:adjustRightInd w:val="0"/>
        <w:rPr>
          <w:sz w:val="22"/>
        </w:rPr>
      </w:pPr>
      <w:r w:rsidRPr="004472E1">
        <w:rPr>
          <w:b/>
          <w:sz w:val="22"/>
        </w:rPr>
        <w:t xml:space="preserve">Nadash, P., </w:t>
      </w:r>
      <w:r w:rsidRPr="004472E1">
        <w:rPr>
          <w:sz w:val="22"/>
        </w:rPr>
        <w:t xml:space="preserve">Cohen, M.A., Tavares, J., Miller, E.A. </w:t>
      </w:r>
      <w:r w:rsidR="0076397D" w:rsidRPr="004472E1">
        <w:rPr>
          <w:sz w:val="22"/>
        </w:rPr>
        <w:t xml:space="preserve">(2021). </w:t>
      </w:r>
      <w:r w:rsidRPr="004472E1">
        <w:rPr>
          <w:sz w:val="22"/>
        </w:rPr>
        <w:t xml:space="preserve">The Impact of Health-related Supports in Senior Housing on Ambulance Transfers to Emergency Departments: The Right Care, Right Place, Right Time Project. </w:t>
      </w:r>
      <w:r w:rsidRPr="004472E1">
        <w:rPr>
          <w:i/>
          <w:sz w:val="22"/>
        </w:rPr>
        <w:t>Health Services Research</w:t>
      </w:r>
      <w:r w:rsidR="00DF00CD" w:rsidRPr="004472E1">
        <w:rPr>
          <w:i/>
          <w:sz w:val="22"/>
        </w:rPr>
        <w:t>.</w:t>
      </w:r>
      <w:r w:rsidR="00DF00CD" w:rsidRPr="004472E1">
        <w:rPr>
          <w:sz w:val="22"/>
        </w:rPr>
        <w:t xml:space="preserve"> </w:t>
      </w:r>
      <w:r w:rsidR="006702EB" w:rsidRPr="004472E1">
        <w:rPr>
          <w:sz w:val="22"/>
        </w:rPr>
        <w:t>56:731–739</w:t>
      </w:r>
      <w:r w:rsidR="00DF00CD" w:rsidRPr="004472E1">
        <w:rPr>
          <w:sz w:val="22"/>
        </w:rPr>
        <w:t>. https://doi.org/10.1111/1475-6773.13640</w:t>
      </w:r>
    </w:p>
    <w:p w14:paraId="49A92C84" w14:textId="7A1D8EF4" w:rsidR="00314D5B" w:rsidRPr="004472E1" w:rsidRDefault="00314D5B" w:rsidP="00DF00CD">
      <w:pPr>
        <w:autoSpaceDE w:val="0"/>
        <w:autoSpaceDN w:val="0"/>
        <w:adjustRightInd w:val="0"/>
        <w:rPr>
          <w:sz w:val="22"/>
        </w:rPr>
      </w:pPr>
    </w:p>
    <w:p w14:paraId="1F28E93A" w14:textId="55FF1366" w:rsidR="00101B6C" w:rsidRPr="004472E1" w:rsidRDefault="006B6135" w:rsidP="006B6135">
      <w:pPr>
        <w:pStyle w:val="BodyTextIndent"/>
        <w:spacing w:line="240" w:lineRule="auto"/>
        <w:ind w:left="0"/>
        <w:rPr>
          <w:bCs/>
          <w:sz w:val="22"/>
          <w:szCs w:val="22"/>
        </w:rPr>
      </w:pPr>
      <w:r w:rsidRPr="004472E1">
        <w:rPr>
          <w:bCs/>
          <w:sz w:val="22"/>
          <w:szCs w:val="22"/>
        </w:rPr>
        <w:t xml:space="preserve">Miller, E.A., Simpson, E.* </w:t>
      </w:r>
      <w:r w:rsidRPr="004472E1">
        <w:rPr>
          <w:b/>
          <w:bCs/>
          <w:sz w:val="22"/>
          <w:szCs w:val="22"/>
        </w:rPr>
        <w:t>Nadash, P.,</w:t>
      </w:r>
      <w:r w:rsidRPr="004472E1">
        <w:rPr>
          <w:bCs/>
          <w:sz w:val="22"/>
          <w:szCs w:val="22"/>
        </w:rPr>
        <w:t xml:space="preserve"> Gusmano, M.K. (202</w:t>
      </w:r>
      <w:r w:rsidR="00101B6C" w:rsidRPr="004472E1">
        <w:rPr>
          <w:bCs/>
          <w:sz w:val="22"/>
          <w:szCs w:val="22"/>
        </w:rPr>
        <w:t>1</w:t>
      </w:r>
      <w:r w:rsidRPr="004472E1">
        <w:rPr>
          <w:bCs/>
          <w:sz w:val="22"/>
          <w:szCs w:val="22"/>
        </w:rPr>
        <w:t xml:space="preserve">). Thrust into the Spotlight: COVID-19 Focuses Media Attention on Nursing Homes. </w:t>
      </w:r>
      <w:r w:rsidRPr="004472E1">
        <w:rPr>
          <w:bCs/>
          <w:i/>
          <w:sz w:val="22"/>
          <w:szCs w:val="22"/>
        </w:rPr>
        <w:t>Journal of Gerontology: Social Sciences</w:t>
      </w:r>
      <w:r w:rsidR="00314D5B" w:rsidRPr="004472E1">
        <w:t xml:space="preserve"> </w:t>
      </w:r>
      <w:r w:rsidR="00314D5B" w:rsidRPr="004472E1">
        <w:rPr>
          <w:bCs/>
          <w:i/>
          <w:sz w:val="22"/>
          <w:szCs w:val="22"/>
        </w:rPr>
        <w:t xml:space="preserve">Series B, </w:t>
      </w:r>
      <w:bookmarkStart w:id="1" w:name="_Hlk82592734"/>
      <w:r w:rsidR="00101B6C" w:rsidRPr="004472E1">
        <w:rPr>
          <w:bCs/>
          <w:sz w:val="22"/>
          <w:szCs w:val="22"/>
        </w:rPr>
        <w:t>76(4): e213–e218.</w:t>
      </w:r>
    </w:p>
    <w:bookmarkEnd w:id="1"/>
    <w:p w14:paraId="3D025E3B" w14:textId="77777777" w:rsidR="006B6135" w:rsidRPr="004472E1" w:rsidRDefault="006B6135" w:rsidP="00740FCF">
      <w:pPr>
        <w:pStyle w:val="BodyTextIndent"/>
        <w:spacing w:line="240" w:lineRule="auto"/>
        <w:ind w:left="0"/>
        <w:rPr>
          <w:bCs/>
          <w:sz w:val="22"/>
          <w:szCs w:val="22"/>
        </w:rPr>
      </w:pPr>
    </w:p>
    <w:p w14:paraId="488D1206" w14:textId="078155AA" w:rsidR="00101B6C" w:rsidRPr="004472E1" w:rsidRDefault="00740FCF" w:rsidP="00740FCF">
      <w:pPr>
        <w:pStyle w:val="BodyTextIndent"/>
        <w:spacing w:line="240" w:lineRule="auto"/>
        <w:ind w:left="0"/>
        <w:rPr>
          <w:b/>
          <w:bCs/>
          <w:sz w:val="22"/>
          <w:szCs w:val="22"/>
        </w:rPr>
      </w:pPr>
      <w:r w:rsidRPr="004472E1">
        <w:rPr>
          <w:bCs/>
          <w:sz w:val="22"/>
          <w:szCs w:val="22"/>
        </w:rPr>
        <w:t xml:space="preserve">Gusmano, M.K., Miller, E.A., </w:t>
      </w:r>
      <w:r w:rsidRPr="004472E1">
        <w:rPr>
          <w:b/>
          <w:bCs/>
          <w:sz w:val="22"/>
          <w:szCs w:val="22"/>
        </w:rPr>
        <w:t>Nadash, P.,</w:t>
      </w:r>
      <w:r w:rsidRPr="004472E1">
        <w:rPr>
          <w:bCs/>
          <w:sz w:val="22"/>
          <w:szCs w:val="22"/>
        </w:rPr>
        <w:t xml:space="preserve"> Simpson, E.* </w:t>
      </w:r>
      <w:r w:rsidR="00A93B20" w:rsidRPr="004472E1">
        <w:rPr>
          <w:bCs/>
          <w:sz w:val="22"/>
          <w:szCs w:val="22"/>
        </w:rPr>
        <w:t xml:space="preserve">(2020). </w:t>
      </w:r>
      <w:r w:rsidRPr="004472E1">
        <w:rPr>
          <w:bCs/>
          <w:sz w:val="22"/>
          <w:szCs w:val="22"/>
        </w:rPr>
        <w:t xml:space="preserve">Partisanship in Initial State Responses to the COVID-19 Pandemic. </w:t>
      </w:r>
      <w:r w:rsidRPr="004472E1">
        <w:rPr>
          <w:i/>
          <w:snapToGrid w:val="0"/>
          <w:sz w:val="22"/>
        </w:rPr>
        <w:t>World Medical &amp; Health Policy.</w:t>
      </w:r>
      <w:bookmarkStart w:id="2" w:name="_Hlk82592572"/>
      <w:r w:rsidR="00101B6C" w:rsidRPr="004472E1">
        <w:rPr>
          <w:bCs/>
          <w:sz w:val="22"/>
          <w:szCs w:val="22"/>
        </w:rPr>
        <w:fldChar w:fldCharType="begin"/>
      </w:r>
      <w:r w:rsidR="00101B6C" w:rsidRPr="004472E1">
        <w:rPr>
          <w:bCs/>
          <w:sz w:val="22"/>
          <w:szCs w:val="22"/>
        </w:rPr>
        <w:instrText xml:space="preserve"> HYPERLINK "https://onlinelibrary.wiley.com/toc/19484682/2020/12/4" \o "View Volume 12, Issue 4" </w:instrText>
      </w:r>
      <w:r w:rsidR="00101B6C" w:rsidRPr="004472E1">
        <w:rPr>
          <w:bCs/>
          <w:sz w:val="22"/>
          <w:szCs w:val="22"/>
        </w:rPr>
        <w:fldChar w:fldCharType="separate"/>
      </w:r>
      <w:r w:rsidR="00101B6C" w:rsidRPr="004472E1">
        <w:rPr>
          <w:sz w:val="22"/>
          <w:szCs w:val="22"/>
        </w:rPr>
        <w:t>12(4</w:t>
      </w:r>
      <w:r w:rsidR="00101B6C" w:rsidRPr="004472E1">
        <w:rPr>
          <w:bCs/>
          <w:sz w:val="22"/>
          <w:szCs w:val="22"/>
        </w:rPr>
        <w:fldChar w:fldCharType="end"/>
      </w:r>
      <w:r w:rsidR="00101B6C" w:rsidRPr="004472E1">
        <w:rPr>
          <w:bCs/>
          <w:sz w:val="22"/>
          <w:szCs w:val="22"/>
        </w:rPr>
        <w:t>): 380-389.</w:t>
      </w:r>
      <w:bookmarkEnd w:id="2"/>
    </w:p>
    <w:p w14:paraId="734F60CA" w14:textId="77777777" w:rsidR="00740FCF" w:rsidRPr="004472E1" w:rsidRDefault="00740FCF" w:rsidP="00740FCF">
      <w:pPr>
        <w:pStyle w:val="BodyTextIndent"/>
        <w:spacing w:line="240" w:lineRule="auto"/>
        <w:ind w:left="0"/>
        <w:rPr>
          <w:bCs/>
          <w:sz w:val="22"/>
          <w:szCs w:val="22"/>
        </w:rPr>
      </w:pPr>
    </w:p>
    <w:p w14:paraId="474108F6" w14:textId="33EAEC26" w:rsidR="0019237D" w:rsidRPr="004472E1" w:rsidRDefault="0019237D" w:rsidP="00B535BD">
      <w:pPr>
        <w:rPr>
          <w:sz w:val="22"/>
        </w:rPr>
      </w:pPr>
      <w:r w:rsidRPr="004472E1">
        <w:rPr>
          <w:sz w:val="22"/>
        </w:rPr>
        <w:t xml:space="preserve">Miller, E.A., </w:t>
      </w:r>
      <w:r w:rsidRPr="004472E1">
        <w:rPr>
          <w:b/>
          <w:sz w:val="22"/>
        </w:rPr>
        <w:t xml:space="preserve">Nadash, P., </w:t>
      </w:r>
      <w:r w:rsidRPr="004472E1">
        <w:rPr>
          <w:sz w:val="22"/>
        </w:rPr>
        <w:t xml:space="preserve">Cohen, M. (2020). Stepping into the Breach of Federal Inaction: Reforming the Financing of Long-Term Services and Supports in the Post-CLASS Era. </w:t>
      </w:r>
      <w:r w:rsidRPr="004472E1">
        <w:rPr>
          <w:i/>
          <w:snapToGrid w:val="0"/>
          <w:sz w:val="22"/>
        </w:rPr>
        <w:t>Journal of Health Policy, Politics, and Law</w:t>
      </w:r>
      <w:r w:rsidR="00314D5B" w:rsidRPr="004472E1">
        <w:rPr>
          <w:i/>
          <w:snapToGrid w:val="0"/>
          <w:sz w:val="22"/>
        </w:rPr>
        <w:t>,</w:t>
      </w:r>
      <w:r w:rsidR="00314D5B" w:rsidRPr="004472E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314D5B" w:rsidRPr="004472E1">
        <w:rPr>
          <w:sz w:val="22"/>
        </w:rPr>
        <w:t>45 (5): 847–861</w:t>
      </w:r>
      <w:r w:rsidRPr="004472E1">
        <w:rPr>
          <w:sz w:val="22"/>
        </w:rPr>
        <w:t>.</w:t>
      </w:r>
    </w:p>
    <w:p w14:paraId="2501AEA5" w14:textId="77777777" w:rsidR="0019237D" w:rsidRPr="004472E1" w:rsidRDefault="0019237D" w:rsidP="00B535BD">
      <w:pPr>
        <w:rPr>
          <w:b/>
          <w:sz w:val="22"/>
        </w:rPr>
      </w:pPr>
    </w:p>
    <w:p w14:paraId="4C95AB49" w14:textId="77777777" w:rsidR="00B535BD" w:rsidRPr="004472E1" w:rsidRDefault="00B535BD" w:rsidP="00B535BD">
      <w:pPr>
        <w:rPr>
          <w:sz w:val="22"/>
        </w:rPr>
      </w:pPr>
      <w:r w:rsidRPr="004472E1">
        <w:rPr>
          <w:b/>
          <w:sz w:val="22"/>
        </w:rPr>
        <w:t>Nadash, P</w:t>
      </w:r>
      <w:r w:rsidRPr="004472E1">
        <w:rPr>
          <w:sz w:val="22"/>
        </w:rPr>
        <w:t xml:space="preserve">. (2019). Blurred Boundaries between Long-Term Care and Other Public Programs: Comment on “Financing Long-Term Care: Lessons from Japan”.  </w:t>
      </w:r>
      <w:r w:rsidRPr="004472E1">
        <w:rPr>
          <w:i/>
          <w:sz w:val="22"/>
        </w:rPr>
        <w:t>International Journal of Health Policy and Management</w:t>
      </w:r>
      <w:r w:rsidRPr="004472E1">
        <w:rPr>
          <w:sz w:val="22"/>
        </w:rPr>
        <w:t xml:space="preserve">. </w:t>
      </w:r>
      <w:r w:rsidR="00286EFF" w:rsidRPr="004472E1">
        <w:rPr>
          <w:sz w:val="22"/>
        </w:rPr>
        <w:t>9(1):42-44</w:t>
      </w:r>
      <w:r w:rsidRPr="004472E1">
        <w:rPr>
          <w:sz w:val="22"/>
        </w:rPr>
        <w:t xml:space="preserve">. </w:t>
      </w:r>
    </w:p>
    <w:p w14:paraId="24D8E3F7" w14:textId="77777777" w:rsidR="00B535BD" w:rsidRPr="004472E1" w:rsidRDefault="00B535BD" w:rsidP="00B535BD">
      <w:pPr>
        <w:rPr>
          <w:sz w:val="22"/>
        </w:rPr>
      </w:pPr>
    </w:p>
    <w:p w14:paraId="2FAE4968" w14:textId="7155CE6A" w:rsidR="00EC1FA7" w:rsidRPr="004472E1" w:rsidRDefault="00EC1FA7" w:rsidP="00EC1FA7">
      <w:pPr>
        <w:rPr>
          <w:sz w:val="22"/>
          <w:szCs w:val="22"/>
        </w:rPr>
      </w:pPr>
      <w:r w:rsidRPr="004472E1">
        <w:rPr>
          <w:b/>
          <w:sz w:val="22"/>
          <w:szCs w:val="22"/>
        </w:rPr>
        <w:t>Nadash, P.,</w:t>
      </w:r>
      <w:r w:rsidRPr="004472E1">
        <w:rPr>
          <w:sz w:val="22"/>
          <w:szCs w:val="22"/>
        </w:rPr>
        <w:t xml:space="preserve"> Miller, E.A., Hefele, J.</w:t>
      </w:r>
      <w:r w:rsidR="00744A51" w:rsidRPr="004472E1">
        <w:rPr>
          <w:sz w:val="22"/>
          <w:szCs w:val="22"/>
        </w:rPr>
        <w:t>G.</w:t>
      </w:r>
      <w:r w:rsidRPr="004472E1">
        <w:rPr>
          <w:sz w:val="22"/>
          <w:szCs w:val="22"/>
        </w:rPr>
        <w:t xml:space="preserve">, Simpson, E.*, </w:t>
      </w:r>
      <w:r w:rsidR="00792CC3" w:rsidRPr="004472E1">
        <w:rPr>
          <w:sz w:val="22"/>
          <w:szCs w:val="22"/>
        </w:rPr>
        <w:t>Shellito</w:t>
      </w:r>
      <w:r w:rsidRPr="004472E1">
        <w:rPr>
          <w:sz w:val="22"/>
          <w:szCs w:val="22"/>
        </w:rPr>
        <w:t xml:space="preserve">, N.*, Cohen, M.  </w:t>
      </w:r>
      <w:r w:rsidR="0063674F" w:rsidRPr="004472E1">
        <w:rPr>
          <w:sz w:val="22"/>
          <w:szCs w:val="22"/>
        </w:rPr>
        <w:t xml:space="preserve">(2019). </w:t>
      </w:r>
      <w:r w:rsidRPr="004472E1">
        <w:rPr>
          <w:sz w:val="22"/>
          <w:szCs w:val="22"/>
        </w:rPr>
        <w:t xml:space="preserve">Collaboration between supported housing and emergency medical services: a partnership with potential. </w:t>
      </w:r>
      <w:r w:rsidR="0063674F" w:rsidRPr="004472E1">
        <w:rPr>
          <w:rFonts w:cs="Calibri"/>
          <w:i/>
          <w:sz w:val="22"/>
          <w:szCs w:val="22"/>
        </w:rPr>
        <w:t xml:space="preserve">Seniors Housing &amp; Care Journal, </w:t>
      </w:r>
      <w:r w:rsidR="0063674F" w:rsidRPr="004472E1">
        <w:rPr>
          <w:rFonts w:cs="Calibri"/>
          <w:sz w:val="22"/>
          <w:szCs w:val="22"/>
        </w:rPr>
        <w:t xml:space="preserve">27(1):85-91. </w:t>
      </w:r>
    </w:p>
    <w:p w14:paraId="4C42E9FB" w14:textId="77777777" w:rsidR="00EC1FA7" w:rsidRPr="004472E1" w:rsidRDefault="00EC1FA7" w:rsidP="00EC1FA7">
      <w:pPr>
        <w:rPr>
          <w:sz w:val="22"/>
        </w:rPr>
      </w:pPr>
    </w:p>
    <w:p w14:paraId="3E171BCC" w14:textId="03DCA455" w:rsidR="00EC1FA7" w:rsidRPr="004472E1" w:rsidRDefault="00EC1FA7" w:rsidP="00EC1FA7">
      <w:pPr>
        <w:rPr>
          <w:rFonts w:cs="Calibri"/>
          <w:i/>
          <w:sz w:val="22"/>
        </w:rPr>
      </w:pPr>
      <w:r w:rsidRPr="004472E1">
        <w:rPr>
          <w:sz w:val="22"/>
        </w:rPr>
        <w:t xml:space="preserve">Miller, E.A., </w:t>
      </w:r>
      <w:r w:rsidRPr="004472E1">
        <w:rPr>
          <w:b/>
          <w:sz w:val="22"/>
        </w:rPr>
        <w:t>Nadash, P.,</w:t>
      </w:r>
      <w:r w:rsidRPr="004472E1">
        <w:rPr>
          <w:sz w:val="22"/>
        </w:rPr>
        <w:t xml:space="preserve"> Simpson, E.*, </w:t>
      </w:r>
      <w:r w:rsidR="00792CC3" w:rsidRPr="004472E1">
        <w:rPr>
          <w:sz w:val="22"/>
        </w:rPr>
        <w:t>Shellito</w:t>
      </w:r>
      <w:r w:rsidRPr="004472E1">
        <w:rPr>
          <w:sz w:val="22"/>
        </w:rPr>
        <w:t xml:space="preserve">, N.*, Cohen, M. </w:t>
      </w:r>
      <w:r w:rsidR="00E67CAE" w:rsidRPr="004472E1">
        <w:rPr>
          <w:sz w:val="22"/>
        </w:rPr>
        <w:t xml:space="preserve">(2019). </w:t>
      </w:r>
      <w:r w:rsidRPr="004472E1">
        <w:rPr>
          <w:rFonts w:cs="Calibri"/>
          <w:sz w:val="22"/>
        </w:rPr>
        <w:t>Resident perspectives on the Right Care, Right Place, Right Time Supportive Housing Project.</w:t>
      </w:r>
      <w:r w:rsidRPr="004472E1">
        <w:rPr>
          <w:rFonts w:cs="Calibri"/>
          <w:i/>
          <w:sz w:val="22"/>
        </w:rPr>
        <w:t xml:space="preserve"> </w:t>
      </w:r>
      <w:r w:rsidR="0063674F" w:rsidRPr="004472E1">
        <w:rPr>
          <w:rFonts w:cs="Calibri"/>
          <w:i/>
          <w:sz w:val="22"/>
          <w:szCs w:val="22"/>
        </w:rPr>
        <w:t xml:space="preserve">Seniors Housing &amp; Care Journal, </w:t>
      </w:r>
      <w:r w:rsidR="0063674F" w:rsidRPr="004472E1">
        <w:rPr>
          <w:rFonts w:cs="Calibri"/>
          <w:sz w:val="22"/>
          <w:szCs w:val="22"/>
        </w:rPr>
        <w:t>27(1)</w:t>
      </w:r>
      <w:r w:rsidR="005A7DD1" w:rsidRPr="004472E1">
        <w:rPr>
          <w:rFonts w:cs="Calibri"/>
          <w:sz w:val="22"/>
          <w:szCs w:val="22"/>
        </w:rPr>
        <w:t>: 30-49</w:t>
      </w:r>
      <w:r w:rsidRPr="004472E1">
        <w:rPr>
          <w:rFonts w:cs="Calibri"/>
          <w:i/>
          <w:sz w:val="22"/>
        </w:rPr>
        <w:t>.</w:t>
      </w:r>
    </w:p>
    <w:p w14:paraId="1792443E" w14:textId="77777777" w:rsidR="00EC1FA7" w:rsidRPr="004472E1" w:rsidRDefault="00EC1FA7" w:rsidP="00EC1FA7">
      <w:pPr>
        <w:rPr>
          <w:rFonts w:cs="Calibri"/>
          <w:sz w:val="22"/>
        </w:rPr>
      </w:pPr>
    </w:p>
    <w:p w14:paraId="6150BDE9" w14:textId="77777777" w:rsidR="008276C5" w:rsidRPr="004472E1" w:rsidRDefault="008276C5" w:rsidP="00FC1A4D">
      <w:pPr>
        <w:pStyle w:val="BodyTextIndent"/>
        <w:spacing w:line="240" w:lineRule="auto"/>
        <w:ind w:left="0"/>
        <w:rPr>
          <w:sz w:val="22"/>
        </w:rPr>
      </w:pPr>
      <w:r w:rsidRPr="004472E1">
        <w:rPr>
          <w:b/>
          <w:sz w:val="22"/>
        </w:rPr>
        <w:t>Nadash, P</w:t>
      </w:r>
      <w:r w:rsidRPr="004472E1">
        <w:rPr>
          <w:sz w:val="22"/>
        </w:rPr>
        <w:t xml:space="preserve">.  </w:t>
      </w:r>
      <w:r w:rsidR="00A9051D" w:rsidRPr="004472E1">
        <w:rPr>
          <w:sz w:val="22"/>
        </w:rPr>
        <w:t xml:space="preserve">(2019). </w:t>
      </w:r>
      <w:r w:rsidRPr="004472E1">
        <w:rPr>
          <w:sz w:val="22"/>
        </w:rPr>
        <w:t xml:space="preserve">LTSS and federalism: Common themes across nations. </w:t>
      </w:r>
      <w:r w:rsidRPr="004472E1">
        <w:rPr>
          <w:i/>
          <w:snapToGrid w:val="0"/>
          <w:sz w:val="22"/>
          <w:szCs w:val="22"/>
        </w:rPr>
        <w:t>Public Policy and Aging Report</w:t>
      </w:r>
      <w:r w:rsidRPr="004472E1">
        <w:rPr>
          <w:snapToGrid w:val="0"/>
          <w:sz w:val="22"/>
          <w:szCs w:val="22"/>
        </w:rPr>
        <w:t>.</w:t>
      </w:r>
      <w:r w:rsidRPr="004472E1">
        <w:rPr>
          <w:i/>
          <w:snapToGrid w:val="0"/>
          <w:sz w:val="22"/>
          <w:szCs w:val="22"/>
        </w:rPr>
        <w:t xml:space="preserve"> </w:t>
      </w:r>
      <w:r w:rsidR="00157C8F" w:rsidRPr="004472E1">
        <w:rPr>
          <w:snapToGrid w:val="0"/>
          <w:sz w:val="22"/>
          <w:szCs w:val="22"/>
        </w:rPr>
        <w:t>29(2): 77–81.</w:t>
      </w:r>
    </w:p>
    <w:p w14:paraId="7192871B" w14:textId="77777777" w:rsidR="008276C5" w:rsidRPr="004472E1" w:rsidRDefault="008276C5" w:rsidP="00FC1A4D">
      <w:pPr>
        <w:pStyle w:val="BodyTextIndent"/>
        <w:spacing w:line="240" w:lineRule="auto"/>
        <w:ind w:left="0"/>
        <w:rPr>
          <w:sz w:val="22"/>
        </w:rPr>
      </w:pPr>
    </w:p>
    <w:p w14:paraId="1D56137E" w14:textId="057C4F63" w:rsidR="00FC1A4D" w:rsidRPr="004472E1" w:rsidRDefault="00FC1A4D" w:rsidP="00FC1A4D">
      <w:pPr>
        <w:pStyle w:val="BodyTextIndent"/>
        <w:spacing w:line="240" w:lineRule="auto"/>
        <w:ind w:left="0"/>
        <w:rPr>
          <w:sz w:val="22"/>
        </w:rPr>
      </w:pPr>
      <w:r w:rsidRPr="004472E1">
        <w:rPr>
          <w:sz w:val="22"/>
        </w:rPr>
        <w:t xml:space="preserve">Livingstone, I.* Hefele, J.G., </w:t>
      </w:r>
      <w:r w:rsidRPr="004472E1">
        <w:rPr>
          <w:b/>
          <w:sz w:val="22"/>
        </w:rPr>
        <w:t>Nadash, P</w:t>
      </w:r>
      <w:r w:rsidRPr="004472E1">
        <w:rPr>
          <w:sz w:val="22"/>
        </w:rPr>
        <w:t xml:space="preserve">., </w:t>
      </w:r>
      <w:proofErr w:type="spellStart"/>
      <w:r w:rsidRPr="004472E1">
        <w:rPr>
          <w:sz w:val="22"/>
        </w:rPr>
        <w:t>Barch</w:t>
      </w:r>
      <w:proofErr w:type="spellEnd"/>
      <w:r w:rsidRPr="004472E1">
        <w:rPr>
          <w:sz w:val="22"/>
        </w:rPr>
        <w:t xml:space="preserve"> D., Leland, N. (2019). Physical and occupational therapy staffing in nursing homes and an examination of their relationship with quality. </w:t>
      </w:r>
      <w:r w:rsidRPr="004472E1">
        <w:rPr>
          <w:i/>
          <w:snapToGrid w:val="0"/>
          <w:sz w:val="22"/>
        </w:rPr>
        <w:t>Journal of the American Medical Directors Association.</w:t>
      </w:r>
      <w:r w:rsidR="00AD62E4" w:rsidRPr="004472E1">
        <w:rPr>
          <w:i/>
          <w:snapToGrid w:val="0"/>
          <w:sz w:val="22"/>
        </w:rPr>
        <w:t xml:space="preserve"> </w:t>
      </w:r>
      <w:r w:rsidR="00812495" w:rsidRPr="004472E1">
        <w:rPr>
          <w:snapToGrid w:val="0"/>
          <w:sz w:val="22"/>
        </w:rPr>
        <w:t>20(4):462-469</w:t>
      </w:r>
      <w:r w:rsidRPr="004472E1">
        <w:rPr>
          <w:snapToGrid w:val="0"/>
          <w:sz w:val="22"/>
        </w:rPr>
        <w:t>.</w:t>
      </w:r>
    </w:p>
    <w:p w14:paraId="0A3685D8" w14:textId="77777777" w:rsidR="00FC1A4D" w:rsidRPr="004472E1" w:rsidRDefault="00FC1A4D" w:rsidP="00D11F66">
      <w:pPr>
        <w:pStyle w:val="BodyTextIndent"/>
        <w:spacing w:line="240" w:lineRule="auto"/>
        <w:ind w:left="0"/>
        <w:rPr>
          <w:b/>
          <w:sz w:val="22"/>
        </w:rPr>
      </w:pPr>
    </w:p>
    <w:p w14:paraId="68B9645E" w14:textId="77777777" w:rsidR="00504E49" w:rsidRPr="004472E1" w:rsidRDefault="00504E49" w:rsidP="00D11F66">
      <w:pPr>
        <w:pStyle w:val="BodyTextIndent"/>
        <w:spacing w:line="240" w:lineRule="auto"/>
        <w:ind w:left="0"/>
        <w:rPr>
          <w:sz w:val="22"/>
        </w:rPr>
      </w:pPr>
      <w:r w:rsidRPr="004472E1">
        <w:rPr>
          <w:b/>
          <w:sz w:val="22"/>
        </w:rPr>
        <w:t>Nadash, P.</w:t>
      </w:r>
      <w:r w:rsidR="00DA3078" w:rsidRPr="004472E1">
        <w:rPr>
          <w:b/>
          <w:sz w:val="22"/>
        </w:rPr>
        <w:t>,</w:t>
      </w:r>
      <w:r w:rsidRPr="004472E1">
        <w:rPr>
          <w:b/>
          <w:sz w:val="22"/>
        </w:rPr>
        <w:t xml:space="preserve"> </w:t>
      </w:r>
      <w:r w:rsidRPr="004472E1">
        <w:rPr>
          <w:sz w:val="22"/>
        </w:rPr>
        <w:t xml:space="preserve">Hefele, J.G., Miller, E.A., Barooah, A.*, Wang, J.* </w:t>
      </w:r>
      <w:r w:rsidR="00D11F66" w:rsidRPr="004472E1">
        <w:rPr>
          <w:sz w:val="22"/>
        </w:rPr>
        <w:t>(2019</w:t>
      </w:r>
      <w:r w:rsidR="00A8386B" w:rsidRPr="004472E1">
        <w:rPr>
          <w:sz w:val="22"/>
        </w:rPr>
        <w:t xml:space="preserve">) </w:t>
      </w:r>
      <w:r w:rsidRPr="004472E1">
        <w:rPr>
          <w:sz w:val="22"/>
        </w:rPr>
        <w:t xml:space="preserve">A national-level analysis of the relationship between nursing home satisfaction and quality. </w:t>
      </w:r>
      <w:r w:rsidR="00CF0ED8" w:rsidRPr="004472E1">
        <w:rPr>
          <w:sz w:val="22"/>
        </w:rPr>
        <w:t xml:space="preserve"> </w:t>
      </w:r>
      <w:r w:rsidR="00175F19" w:rsidRPr="004472E1">
        <w:rPr>
          <w:i/>
          <w:sz w:val="22"/>
        </w:rPr>
        <w:t>Research on Aging</w:t>
      </w:r>
      <w:r w:rsidR="00CF0ED8" w:rsidRPr="004472E1">
        <w:rPr>
          <w:i/>
          <w:sz w:val="22"/>
        </w:rPr>
        <w:t>.</w:t>
      </w:r>
      <w:r w:rsidR="00175F19" w:rsidRPr="004472E1">
        <w:rPr>
          <w:sz w:val="22"/>
        </w:rPr>
        <w:t xml:space="preserve"> </w:t>
      </w:r>
      <w:r w:rsidR="00D11F66" w:rsidRPr="004472E1">
        <w:rPr>
          <w:sz w:val="22"/>
        </w:rPr>
        <w:t>41(3), 215–240.</w:t>
      </w:r>
    </w:p>
    <w:p w14:paraId="2B4C4D21" w14:textId="77777777" w:rsidR="006F56C8" w:rsidRPr="004472E1" w:rsidRDefault="006F56C8" w:rsidP="00D11F66">
      <w:pPr>
        <w:pStyle w:val="BodyTextIndent"/>
        <w:spacing w:line="240" w:lineRule="auto"/>
        <w:ind w:left="0"/>
        <w:rPr>
          <w:sz w:val="22"/>
        </w:rPr>
      </w:pPr>
    </w:p>
    <w:p w14:paraId="2937C2CE" w14:textId="77777777" w:rsidR="006F56C8" w:rsidRPr="004472E1" w:rsidRDefault="006F56C8" w:rsidP="006F56C8">
      <w:pPr>
        <w:pStyle w:val="BodyTextIndent"/>
        <w:spacing w:line="240" w:lineRule="auto"/>
        <w:ind w:left="0"/>
        <w:rPr>
          <w:snapToGrid w:val="0"/>
          <w:sz w:val="22"/>
        </w:rPr>
      </w:pPr>
      <w:r w:rsidRPr="004472E1">
        <w:rPr>
          <w:b/>
          <w:snapToGrid w:val="0"/>
          <w:sz w:val="22"/>
        </w:rPr>
        <w:t xml:space="preserve">Nadash, P., </w:t>
      </w:r>
      <w:r w:rsidRPr="004472E1">
        <w:rPr>
          <w:snapToGrid w:val="0"/>
          <w:sz w:val="22"/>
        </w:rPr>
        <w:t xml:space="preserve">Silverstein, N., </w:t>
      </w:r>
      <w:proofErr w:type="spellStart"/>
      <w:r w:rsidRPr="004472E1">
        <w:rPr>
          <w:snapToGrid w:val="0"/>
          <w:sz w:val="22"/>
        </w:rPr>
        <w:t>Porrell</w:t>
      </w:r>
      <w:proofErr w:type="spellEnd"/>
      <w:r w:rsidRPr="004472E1">
        <w:rPr>
          <w:snapToGrid w:val="0"/>
          <w:sz w:val="22"/>
        </w:rPr>
        <w:t>, F.  (2019)</w:t>
      </w:r>
      <w:r w:rsidR="00792486" w:rsidRPr="004472E1">
        <w:rPr>
          <w:snapToGrid w:val="0"/>
          <w:sz w:val="22"/>
        </w:rPr>
        <w:t>.</w:t>
      </w:r>
      <w:r w:rsidRPr="004472E1">
        <w:rPr>
          <w:snapToGrid w:val="0"/>
          <w:sz w:val="22"/>
        </w:rPr>
        <w:t xml:space="preserve"> Dementia Care Coordination: A Unique Health Plan-Non-Profit Partnership. </w:t>
      </w:r>
      <w:r w:rsidRPr="004472E1">
        <w:rPr>
          <w:i/>
          <w:snapToGrid w:val="0"/>
          <w:sz w:val="22"/>
        </w:rPr>
        <w:t>Dementia.</w:t>
      </w:r>
      <w:r w:rsidRPr="004472E1">
        <w:rPr>
          <w:snapToGrid w:val="0"/>
          <w:sz w:val="22"/>
        </w:rPr>
        <w:t xml:space="preserve"> 18(4):1273-1285</w:t>
      </w:r>
    </w:p>
    <w:p w14:paraId="5B392E2E" w14:textId="77777777" w:rsidR="00504E49" w:rsidRPr="004472E1" w:rsidRDefault="00504E49" w:rsidP="002D6267">
      <w:pPr>
        <w:pStyle w:val="BodyTextIndent"/>
        <w:spacing w:line="240" w:lineRule="auto"/>
        <w:ind w:left="0"/>
        <w:rPr>
          <w:sz w:val="22"/>
        </w:rPr>
      </w:pPr>
    </w:p>
    <w:p w14:paraId="3BAD7048" w14:textId="77777777" w:rsidR="002D6267" w:rsidRPr="004472E1" w:rsidRDefault="002D6267" w:rsidP="002D6267">
      <w:pPr>
        <w:pStyle w:val="BodyTextIndent"/>
        <w:spacing w:line="240" w:lineRule="auto"/>
        <w:ind w:left="0"/>
        <w:rPr>
          <w:sz w:val="22"/>
        </w:rPr>
      </w:pPr>
      <w:r w:rsidRPr="004472E1">
        <w:rPr>
          <w:sz w:val="22"/>
        </w:rPr>
        <w:t xml:space="preserve">Miller, E.A., </w:t>
      </w:r>
      <w:r w:rsidRPr="004472E1">
        <w:rPr>
          <w:b/>
          <w:sz w:val="22"/>
        </w:rPr>
        <w:t>Nadash, P.,</w:t>
      </w:r>
      <w:r w:rsidRPr="004472E1">
        <w:rPr>
          <w:sz w:val="22"/>
        </w:rPr>
        <w:t xml:space="preserve"> Gusmano, M., Simpson, E.,* Ronneberg, C.* </w:t>
      </w:r>
      <w:r w:rsidR="00504E49" w:rsidRPr="004472E1">
        <w:rPr>
          <w:sz w:val="22"/>
        </w:rPr>
        <w:t>(2018)</w:t>
      </w:r>
      <w:r w:rsidR="00215A13" w:rsidRPr="004472E1">
        <w:rPr>
          <w:sz w:val="22"/>
        </w:rPr>
        <w:t xml:space="preserve">. </w:t>
      </w:r>
      <w:r w:rsidRPr="004472E1">
        <w:rPr>
          <w:sz w:val="22"/>
        </w:rPr>
        <w:t>The State of Aging Policy and</w:t>
      </w:r>
      <w:r w:rsidRPr="004472E1">
        <w:rPr>
          <w:bCs/>
          <w:sz w:val="22"/>
          <w:szCs w:val="22"/>
        </w:rPr>
        <w:t xml:space="preserve"> Politics in the Trump Era. </w:t>
      </w:r>
      <w:r w:rsidRPr="004472E1">
        <w:rPr>
          <w:bCs/>
          <w:i/>
          <w:sz w:val="22"/>
          <w:szCs w:val="22"/>
        </w:rPr>
        <w:t>Journal of Aging &amp; Social Policy</w:t>
      </w:r>
      <w:r w:rsidR="00175F19" w:rsidRPr="004472E1">
        <w:rPr>
          <w:bCs/>
          <w:i/>
          <w:sz w:val="22"/>
          <w:szCs w:val="22"/>
        </w:rPr>
        <w:t>.</w:t>
      </w:r>
      <w:r w:rsidR="00CF0ED8" w:rsidRPr="004472E1">
        <w:rPr>
          <w:i/>
          <w:sz w:val="22"/>
        </w:rPr>
        <w:t xml:space="preserve"> </w:t>
      </w:r>
      <w:r w:rsidR="00175F19" w:rsidRPr="004472E1">
        <w:rPr>
          <w:sz w:val="22"/>
        </w:rPr>
        <w:t>30</w:t>
      </w:r>
      <w:r w:rsidR="00175F19" w:rsidRPr="004472E1">
        <w:rPr>
          <w:rFonts w:ascii="Arial" w:hAnsi="Arial" w:cs="Arial"/>
          <w:color w:val="000000"/>
          <w:sz w:val="17"/>
          <w:szCs w:val="17"/>
          <w:shd w:val="clear" w:color="auto" w:fill="FFFFFF"/>
        </w:rPr>
        <w:t>(</w:t>
      </w:r>
      <w:r w:rsidR="00175F19" w:rsidRPr="004472E1">
        <w:rPr>
          <w:sz w:val="22"/>
        </w:rPr>
        <w:t>3-4</w:t>
      </w:r>
      <w:r w:rsidR="00D11F66" w:rsidRPr="004472E1">
        <w:rPr>
          <w:sz w:val="22"/>
        </w:rPr>
        <w:t>)</w:t>
      </w:r>
      <w:r w:rsidR="00175F19" w:rsidRPr="004472E1">
        <w:rPr>
          <w:sz w:val="22"/>
        </w:rPr>
        <w:t>:193-208.</w:t>
      </w:r>
    </w:p>
    <w:p w14:paraId="07B93E45" w14:textId="77777777" w:rsidR="002D6267" w:rsidRPr="004472E1" w:rsidRDefault="002D6267" w:rsidP="008A33A2">
      <w:pPr>
        <w:pStyle w:val="BodyTextIndent"/>
        <w:spacing w:line="240" w:lineRule="auto"/>
        <w:ind w:left="0"/>
        <w:rPr>
          <w:sz w:val="22"/>
        </w:rPr>
      </w:pPr>
    </w:p>
    <w:p w14:paraId="689694D0" w14:textId="77777777" w:rsidR="008A33A2" w:rsidRPr="004472E1" w:rsidRDefault="008A33A2" w:rsidP="00CF0ED8">
      <w:pPr>
        <w:pStyle w:val="BodyTextIndent"/>
        <w:spacing w:line="240" w:lineRule="auto"/>
        <w:ind w:left="0"/>
        <w:rPr>
          <w:i/>
          <w:sz w:val="22"/>
        </w:rPr>
      </w:pPr>
      <w:r w:rsidRPr="004472E1">
        <w:rPr>
          <w:sz w:val="22"/>
        </w:rPr>
        <w:t xml:space="preserve">Jones, D., Gusmano, M., </w:t>
      </w:r>
      <w:r w:rsidRPr="004472E1">
        <w:rPr>
          <w:b/>
          <w:sz w:val="22"/>
        </w:rPr>
        <w:t>Nadash, P.,</w:t>
      </w:r>
      <w:r w:rsidRPr="004472E1">
        <w:rPr>
          <w:sz w:val="22"/>
        </w:rPr>
        <w:t xml:space="preserve"> Miller, E.A. </w:t>
      </w:r>
      <w:r w:rsidR="00215A13" w:rsidRPr="004472E1">
        <w:rPr>
          <w:sz w:val="22"/>
        </w:rPr>
        <w:t xml:space="preserve">(2018). </w:t>
      </w:r>
      <w:r w:rsidRPr="004472E1">
        <w:rPr>
          <w:sz w:val="22"/>
        </w:rPr>
        <w:t xml:space="preserve">Undermining the ACA through the executive branch and federalism: What the Trump administration’s approach to health reform means for older Americans. </w:t>
      </w:r>
      <w:r w:rsidRPr="004472E1">
        <w:rPr>
          <w:i/>
          <w:sz w:val="22"/>
        </w:rPr>
        <w:t>Journal of Aging and Social Policy</w:t>
      </w:r>
      <w:r w:rsidRPr="004472E1">
        <w:rPr>
          <w:sz w:val="22"/>
        </w:rPr>
        <w:t xml:space="preserve">. </w:t>
      </w:r>
      <w:r w:rsidR="00EE1901" w:rsidRPr="004472E1">
        <w:rPr>
          <w:sz w:val="22"/>
        </w:rPr>
        <w:t>30(3):</w:t>
      </w:r>
      <w:r w:rsidR="00EE1901" w:rsidRPr="004472E1">
        <w:rPr>
          <w:rFonts w:ascii="Arial" w:hAnsi="Arial" w:cs="Arial"/>
          <w:color w:val="777777"/>
          <w:sz w:val="18"/>
          <w:szCs w:val="18"/>
        </w:rPr>
        <w:t xml:space="preserve"> </w:t>
      </w:r>
      <w:r w:rsidR="00EE1901" w:rsidRPr="004472E1">
        <w:rPr>
          <w:sz w:val="22"/>
        </w:rPr>
        <w:t>282-299.</w:t>
      </w:r>
    </w:p>
    <w:p w14:paraId="73D7CECB" w14:textId="77777777" w:rsidR="008A33A2" w:rsidRPr="004472E1" w:rsidRDefault="008A33A2" w:rsidP="00B40062">
      <w:pPr>
        <w:pStyle w:val="BodyTextIndent"/>
        <w:spacing w:line="240" w:lineRule="auto"/>
        <w:ind w:left="0"/>
        <w:rPr>
          <w:b/>
          <w:sz w:val="22"/>
        </w:rPr>
      </w:pPr>
    </w:p>
    <w:p w14:paraId="39253CC7" w14:textId="77777777" w:rsidR="00B40062" w:rsidRPr="004472E1" w:rsidRDefault="00B40062" w:rsidP="00CF0ED8">
      <w:pPr>
        <w:pStyle w:val="BodyTextIndent"/>
        <w:spacing w:line="240" w:lineRule="auto"/>
        <w:ind w:left="0"/>
        <w:rPr>
          <w:i/>
          <w:sz w:val="22"/>
        </w:rPr>
      </w:pPr>
      <w:r w:rsidRPr="004472E1">
        <w:rPr>
          <w:b/>
          <w:sz w:val="22"/>
        </w:rPr>
        <w:t>Nadash, P.,</w:t>
      </w:r>
      <w:r w:rsidRPr="004472E1">
        <w:rPr>
          <w:sz w:val="22"/>
        </w:rPr>
        <w:t xml:space="preserve"> Miller, E.A., Jones, D., Gusmano, M., Rosenbaum, S. </w:t>
      </w:r>
      <w:r w:rsidR="00215A13" w:rsidRPr="004472E1">
        <w:rPr>
          <w:sz w:val="22"/>
        </w:rPr>
        <w:t xml:space="preserve">(2018). </w:t>
      </w:r>
      <w:r w:rsidRPr="004472E1">
        <w:rPr>
          <w:sz w:val="22"/>
        </w:rPr>
        <w:t xml:space="preserve">A </w:t>
      </w:r>
      <w:r w:rsidR="008A3E35" w:rsidRPr="004472E1">
        <w:rPr>
          <w:sz w:val="22"/>
        </w:rPr>
        <w:t>series of unfortunate events</w:t>
      </w:r>
      <w:r w:rsidRPr="004472E1">
        <w:rPr>
          <w:sz w:val="22"/>
        </w:rPr>
        <w:t xml:space="preserve">: Implications of Republican </w:t>
      </w:r>
      <w:r w:rsidR="008A3E35" w:rsidRPr="004472E1">
        <w:rPr>
          <w:sz w:val="22"/>
        </w:rPr>
        <w:t xml:space="preserve">efforts to repeal and replace the </w:t>
      </w:r>
      <w:r w:rsidRPr="004472E1">
        <w:rPr>
          <w:sz w:val="22"/>
        </w:rPr>
        <w:t xml:space="preserve">Affordable Care Act for </w:t>
      </w:r>
      <w:r w:rsidR="008A3E35" w:rsidRPr="004472E1">
        <w:rPr>
          <w:sz w:val="22"/>
        </w:rPr>
        <w:t>older adults</w:t>
      </w:r>
      <w:r w:rsidRPr="004472E1">
        <w:rPr>
          <w:sz w:val="22"/>
        </w:rPr>
        <w:t xml:space="preserve">. </w:t>
      </w:r>
      <w:r w:rsidRPr="004472E1">
        <w:rPr>
          <w:i/>
          <w:sz w:val="22"/>
        </w:rPr>
        <w:t>Journal of Aging and Social Policy</w:t>
      </w:r>
      <w:r w:rsidRPr="004472E1">
        <w:rPr>
          <w:sz w:val="22"/>
        </w:rPr>
        <w:t xml:space="preserve">. </w:t>
      </w:r>
      <w:r w:rsidR="00EE1901" w:rsidRPr="004472E1">
        <w:rPr>
          <w:sz w:val="22"/>
        </w:rPr>
        <w:t>30(3): 259-281.</w:t>
      </w:r>
    </w:p>
    <w:p w14:paraId="64998205" w14:textId="77777777" w:rsidR="00B40062" w:rsidRPr="004472E1" w:rsidRDefault="00B40062" w:rsidP="00B40062">
      <w:pPr>
        <w:pStyle w:val="BodyTextIndent"/>
        <w:spacing w:line="240" w:lineRule="auto"/>
        <w:ind w:left="0"/>
        <w:rPr>
          <w:sz w:val="22"/>
        </w:rPr>
      </w:pPr>
    </w:p>
    <w:p w14:paraId="701DF0F3" w14:textId="77777777" w:rsidR="00EE4708" w:rsidRPr="004472E1" w:rsidRDefault="00EE4708" w:rsidP="00EE4708">
      <w:pPr>
        <w:pStyle w:val="BodyTextIndent"/>
        <w:spacing w:line="240" w:lineRule="auto"/>
        <w:ind w:left="0"/>
        <w:rPr>
          <w:rFonts w:ascii="Arial" w:hAnsi="Arial" w:cs="Arial"/>
          <w:color w:val="2A2A2A"/>
          <w:sz w:val="26"/>
          <w:szCs w:val="26"/>
          <w:shd w:val="clear" w:color="auto" w:fill="FFFFFF"/>
        </w:rPr>
      </w:pPr>
      <w:r w:rsidRPr="004472E1">
        <w:rPr>
          <w:b/>
          <w:snapToGrid w:val="0"/>
          <w:sz w:val="22"/>
        </w:rPr>
        <w:t xml:space="preserve">Nadash, P., </w:t>
      </w:r>
      <w:r w:rsidRPr="004472E1">
        <w:rPr>
          <w:snapToGrid w:val="0"/>
          <w:sz w:val="22"/>
        </w:rPr>
        <w:t xml:space="preserve">Doty, P., von </w:t>
      </w:r>
      <w:proofErr w:type="spellStart"/>
      <w:r w:rsidRPr="004472E1">
        <w:rPr>
          <w:snapToGrid w:val="0"/>
          <w:sz w:val="22"/>
        </w:rPr>
        <w:t>Schwanenflugel</w:t>
      </w:r>
      <w:proofErr w:type="spellEnd"/>
      <w:r w:rsidRPr="004472E1">
        <w:rPr>
          <w:snapToGrid w:val="0"/>
          <w:sz w:val="22"/>
        </w:rPr>
        <w:t xml:space="preserve">, M., (2018). The German Long-Term Care Insurance Program: Evolution and Developments. </w:t>
      </w:r>
      <w:r w:rsidRPr="004472E1">
        <w:rPr>
          <w:i/>
          <w:snapToGrid w:val="0"/>
          <w:sz w:val="22"/>
        </w:rPr>
        <w:t xml:space="preserve">The Gerontologist. </w:t>
      </w:r>
      <w:r w:rsidRPr="004472E1">
        <w:rPr>
          <w:snapToGrid w:val="0"/>
          <w:sz w:val="22"/>
        </w:rPr>
        <w:t>58(3): 588–597.</w:t>
      </w:r>
      <w:r w:rsidRPr="004472E1">
        <w:rPr>
          <w:rFonts w:ascii="Arial" w:hAnsi="Arial" w:cs="Arial"/>
          <w:color w:val="2A2A2A"/>
          <w:sz w:val="26"/>
          <w:szCs w:val="26"/>
          <w:shd w:val="clear" w:color="auto" w:fill="FFFFFF"/>
        </w:rPr>
        <w:t> </w:t>
      </w:r>
    </w:p>
    <w:p w14:paraId="47B19323" w14:textId="77777777" w:rsidR="00EE4708" w:rsidRPr="004472E1" w:rsidRDefault="00EE4708" w:rsidP="00EE4708">
      <w:pPr>
        <w:pStyle w:val="BodyTextIndent"/>
        <w:spacing w:line="240" w:lineRule="auto"/>
        <w:ind w:left="0"/>
        <w:rPr>
          <w:snapToGrid w:val="0"/>
          <w:sz w:val="22"/>
        </w:rPr>
      </w:pPr>
    </w:p>
    <w:p w14:paraId="02667F1C" w14:textId="77777777" w:rsidR="00256FC7" w:rsidRPr="004472E1" w:rsidRDefault="00256FC7" w:rsidP="00EE4708">
      <w:pPr>
        <w:pStyle w:val="xmsonormal"/>
        <w:shd w:val="clear" w:color="auto" w:fill="FFFFFF"/>
        <w:spacing w:before="0" w:beforeAutospacing="0" w:after="0" w:afterAutospacing="0"/>
        <w:rPr>
          <w:snapToGrid w:val="0"/>
          <w:sz w:val="22"/>
        </w:rPr>
      </w:pPr>
      <w:r w:rsidRPr="004472E1">
        <w:rPr>
          <w:b/>
          <w:snapToGrid w:val="0"/>
          <w:sz w:val="22"/>
        </w:rPr>
        <w:t xml:space="preserve">Nadash, P., </w:t>
      </w:r>
      <w:r w:rsidRPr="004472E1">
        <w:rPr>
          <w:snapToGrid w:val="0"/>
          <w:sz w:val="22"/>
        </w:rPr>
        <w:t xml:space="preserve">Cuellar, A. </w:t>
      </w:r>
      <w:r w:rsidR="00A872DA" w:rsidRPr="004472E1">
        <w:rPr>
          <w:snapToGrid w:val="0"/>
          <w:sz w:val="22"/>
        </w:rPr>
        <w:t xml:space="preserve">(2017). </w:t>
      </w:r>
      <w:r w:rsidR="00271B84" w:rsidRPr="004472E1">
        <w:rPr>
          <w:color w:val="000000"/>
          <w:sz w:val="22"/>
          <w:szCs w:val="22"/>
        </w:rPr>
        <w:t>The</w:t>
      </w:r>
      <w:r w:rsidR="00A872DA" w:rsidRPr="004472E1">
        <w:rPr>
          <w:color w:val="000000"/>
          <w:sz w:val="22"/>
          <w:szCs w:val="22"/>
        </w:rPr>
        <w:t xml:space="preserve"> emerging market for supplemental long term care insurance in </w:t>
      </w:r>
      <w:r w:rsidR="00271B84" w:rsidRPr="004472E1">
        <w:rPr>
          <w:color w:val="000000"/>
          <w:sz w:val="22"/>
          <w:szCs w:val="22"/>
        </w:rPr>
        <w:t xml:space="preserve">Germany in the context of the 2013 </w:t>
      </w:r>
      <w:proofErr w:type="spellStart"/>
      <w:r w:rsidR="00271B84" w:rsidRPr="004472E1">
        <w:rPr>
          <w:color w:val="000000"/>
          <w:sz w:val="22"/>
          <w:szCs w:val="22"/>
        </w:rPr>
        <w:t>Pflege</w:t>
      </w:r>
      <w:proofErr w:type="spellEnd"/>
      <w:r w:rsidR="00271B84" w:rsidRPr="004472E1">
        <w:rPr>
          <w:color w:val="000000"/>
          <w:sz w:val="22"/>
          <w:szCs w:val="22"/>
        </w:rPr>
        <w:t>-Bahr reform</w:t>
      </w:r>
      <w:r w:rsidRPr="004472E1">
        <w:rPr>
          <w:snapToGrid w:val="0"/>
          <w:sz w:val="22"/>
        </w:rPr>
        <w:t xml:space="preserve">. </w:t>
      </w:r>
      <w:r w:rsidRPr="004472E1">
        <w:rPr>
          <w:i/>
          <w:snapToGrid w:val="0"/>
          <w:sz w:val="22"/>
        </w:rPr>
        <w:t>Health Policy</w:t>
      </w:r>
      <w:r w:rsidR="00A872DA" w:rsidRPr="004472E1">
        <w:rPr>
          <w:i/>
          <w:snapToGrid w:val="0"/>
          <w:sz w:val="22"/>
        </w:rPr>
        <w:t xml:space="preserve">. </w:t>
      </w:r>
      <w:r w:rsidR="00A872DA" w:rsidRPr="004472E1">
        <w:rPr>
          <w:snapToGrid w:val="0"/>
          <w:sz w:val="22"/>
        </w:rPr>
        <w:t>121(6): 588-593.</w:t>
      </w:r>
    </w:p>
    <w:p w14:paraId="3126FD09" w14:textId="77777777" w:rsidR="00EE4708" w:rsidRPr="004472E1" w:rsidRDefault="00EE4708" w:rsidP="00EE4708">
      <w:pPr>
        <w:pStyle w:val="xmsonormal"/>
        <w:shd w:val="clear" w:color="auto" w:fill="FFFFFF"/>
        <w:spacing w:before="0" w:beforeAutospacing="0" w:after="0" w:afterAutospacing="0"/>
        <w:rPr>
          <w:b/>
          <w:snapToGrid w:val="0"/>
          <w:sz w:val="22"/>
        </w:rPr>
      </w:pPr>
    </w:p>
    <w:p w14:paraId="3FC60E06" w14:textId="77777777" w:rsidR="005E79AF" w:rsidRPr="004472E1" w:rsidRDefault="005E79AF" w:rsidP="00E923BD">
      <w:pPr>
        <w:pStyle w:val="BodyTextIndent"/>
        <w:spacing w:line="240" w:lineRule="auto"/>
        <w:ind w:left="0"/>
        <w:rPr>
          <w:snapToGrid w:val="0"/>
          <w:sz w:val="22"/>
          <w:szCs w:val="22"/>
        </w:rPr>
      </w:pPr>
      <w:r w:rsidRPr="004472E1">
        <w:rPr>
          <w:snapToGrid w:val="0"/>
          <w:sz w:val="22"/>
          <w:szCs w:val="22"/>
        </w:rPr>
        <w:t xml:space="preserve">Thompson, F, </w:t>
      </w:r>
      <w:r w:rsidRPr="004472E1">
        <w:rPr>
          <w:b/>
          <w:snapToGrid w:val="0"/>
          <w:sz w:val="22"/>
          <w:szCs w:val="22"/>
        </w:rPr>
        <w:t>Nadash, P.,</w:t>
      </w:r>
      <w:r w:rsidRPr="004472E1">
        <w:rPr>
          <w:snapToGrid w:val="0"/>
          <w:sz w:val="22"/>
          <w:szCs w:val="22"/>
        </w:rPr>
        <w:t xml:space="preserve"> </w:t>
      </w:r>
      <w:r w:rsidR="00256FC7" w:rsidRPr="004472E1">
        <w:rPr>
          <w:snapToGrid w:val="0"/>
          <w:sz w:val="22"/>
          <w:szCs w:val="22"/>
        </w:rPr>
        <w:t xml:space="preserve">Gusmano, M., </w:t>
      </w:r>
      <w:r w:rsidRPr="004472E1">
        <w:rPr>
          <w:snapToGrid w:val="0"/>
          <w:sz w:val="22"/>
          <w:szCs w:val="22"/>
        </w:rPr>
        <w:t xml:space="preserve">Miller, EA. (2016).  Federal-State Issues in Participant-Directed Managed LTSS.  </w:t>
      </w:r>
      <w:r w:rsidRPr="004472E1">
        <w:rPr>
          <w:i/>
          <w:snapToGrid w:val="0"/>
          <w:sz w:val="22"/>
          <w:szCs w:val="22"/>
        </w:rPr>
        <w:t>Public Policy and Aging Report</w:t>
      </w:r>
      <w:r w:rsidR="00256FC7" w:rsidRPr="004472E1">
        <w:rPr>
          <w:snapToGrid w:val="0"/>
          <w:sz w:val="22"/>
          <w:szCs w:val="22"/>
        </w:rPr>
        <w:t>. 26(4): 123-128.</w:t>
      </w:r>
    </w:p>
    <w:p w14:paraId="2C14DF29" w14:textId="77777777" w:rsidR="005E79AF" w:rsidRPr="004472E1" w:rsidRDefault="005E79AF" w:rsidP="00E923BD">
      <w:pPr>
        <w:pStyle w:val="BodyTextIndent"/>
        <w:spacing w:line="240" w:lineRule="auto"/>
        <w:ind w:left="0"/>
        <w:rPr>
          <w:snapToGrid w:val="0"/>
          <w:sz w:val="22"/>
          <w:szCs w:val="22"/>
        </w:rPr>
      </w:pPr>
    </w:p>
    <w:p w14:paraId="37C1FFB6" w14:textId="77777777" w:rsidR="00E923BD" w:rsidRPr="004472E1" w:rsidRDefault="00E923BD" w:rsidP="00E923BD">
      <w:pPr>
        <w:pStyle w:val="BodyTextIndent"/>
        <w:spacing w:line="240" w:lineRule="auto"/>
        <w:ind w:left="0"/>
        <w:rPr>
          <w:snapToGrid w:val="0"/>
          <w:sz w:val="22"/>
          <w:szCs w:val="22"/>
        </w:rPr>
      </w:pPr>
      <w:r w:rsidRPr="004472E1">
        <w:rPr>
          <w:snapToGrid w:val="0"/>
          <w:sz w:val="22"/>
          <w:szCs w:val="22"/>
        </w:rPr>
        <w:t xml:space="preserve">Degenholtz, H., Park, M., Kang, Y. </w:t>
      </w:r>
      <w:r w:rsidRPr="004472E1">
        <w:rPr>
          <w:b/>
          <w:snapToGrid w:val="0"/>
          <w:sz w:val="22"/>
          <w:szCs w:val="22"/>
        </w:rPr>
        <w:t>Nadash, P</w:t>
      </w:r>
      <w:r w:rsidR="00D7146B" w:rsidRPr="004472E1">
        <w:rPr>
          <w:snapToGrid w:val="0"/>
          <w:sz w:val="22"/>
          <w:szCs w:val="22"/>
        </w:rPr>
        <w:t>. (2016</w:t>
      </w:r>
      <w:r w:rsidRPr="004472E1">
        <w:rPr>
          <w:snapToGrid w:val="0"/>
          <w:sz w:val="22"/>
          <w:szCs w:val="22"/>
        </w:rPr>
        <w:t xml:space="preserve">). Variations among Medicare beneficiaries living in different settings: Demographics, health status, and service use.  </w:t>
      </w:r>
      <w:r w:rsidRPr="004472E1">
        <w:rPr>
          <w:i/>
          <w:snapToGrid w:val="0"/>
          <w:sz w:val="22"/>
          <w:szCs w:val="22"/>
        </w:rPr>
        <w:t>Research on Aging.</w:t>
      </w:r>
      <w:r w:rsidRPr="004472E1">
        <w:rPr>
          <w:snapToGrid w:val="0"/>
          <w:sz w:val="22"/>
          <w:szCs w:val="22"/>
        </w:rPr>
        <w:t xml:space="preserve"> </w:t>
      </w:r>
      <w:r w:rsidR="00D7146B" w:rsidRPr="004472E1">
        <w:rPr>
          <w:snapToGrid w:val="0"/>
          <w:sz w:val="22"/>
          <w:szCs w:val="22"/>
        </w:rPr>
        <w:t>38(5): 602-616.</w:t>
      </w:r>
    </w:p>
    <w:p w14:paraId="287BBE76" w14:textId="77777777" w:rsidR="00847896" w:rsidRPr="004472E1" w:rsidRDefault="00847896" w:rsidP="006B17DB">
      <w:pPr>
        <w:pStyle w:val="BodyTextIndent"/>
        <w:spacing w:line="240" w:lineRule="auto"/>
        <w:ind w:left="0"/>
        <w:rPr>
          <w:snapToGrid w:val="0"/>
          <w:sz w:val="22"/>
          <w:szCs w:val="22"/>
        </w:rPr>
      </w:pPr>
    </w:p>
    <w:p w14:paraId="2E468A70" w14:textId="77777777" w:rsidR="00D7146B" w:rsidRPr="004472E1" w:rsidRDefault="00D7146B" w:rsidP="00D7146B">
      <w:pPr>
        <w:pStyle w:val="BodyTextIndent"/>
        <w:spacing w:line="240" w:lineRule="auto"/>
        <w:ind w:left="0"/>
        <w:rPr>
          <w:snapToGrid w:val="0"/>
          <w:sz w:val="22"/>
          <w:szCs w:val="22"/>
        </w:rPr>
      </w:pPr>
      <w:r w:rsidRPr="004472E1">
        <w:rPr>
          <w:b/>
          <w:snapToGrid w:val="0"/>
          <w:sz w:val="22"/>
          <w:szCs w:val="22"/>
        </w:rPr>
        <w:t>Nadash, P.,</w:t>
      </w:r>
      <w:r w:rsidRPr="004472E1">
        <w:rPr>
          <w:snapToGrid w:val="0"/>
          <w:sz w:val="22"/>
          <w:szCs w:val="22"/>
        </w:rPr>
        <w:t xml:space="preserve"> E.A. Miller. (2015). Four pillars of aging policy in the United States. </w:t>
      </w:r>
      <w:r w:rsidRPr="004472E1">
        <w:rPr>
          <w:i/>
          <w:snapToGrid w:val="0"/>
          <w:sz w:val="22"/>
          <w:szCs w:val="22"/>
        </w:rPr>
        <w:t>Polish Social Gerontology Journal</w:t>
      </w:r>
      <w:r w:rsidRPr="004472E1">
        <w:rPr>
          <w:snapToGrid w:val="0"/>
          <w:sz w:val="22"/>
          <w:szCs w:val="22"/>
        </w:rPr>
        <w:t>. 2(10): 53-70.</w:t>
      </w:r>
    </w:p>
    <w:p w14:paraId="6339AECC" w14:textId="77777777" w:rsidR="00D7146B" w:rsidRPr="004472E1" w:rsidRDefault="00D7146B" w:rsidP="006B17DB">
      <w:pPr>
        <w:pStyle w:val="BodyTextIndent"/>
        <w:spacing w:line="240" w:lineRule="auto"/>
        <w:ind w:left="0"/>
        <w:rPr>
          <w:snapToGrid w:val="0"/>
          <w:sz w:val="22"/>
          <w:szCs w:val="22"/>
        </w:rPr>
      </w:pPr>
    </w:p>
    <w:p w14:paraId="36F3A638" w14:textId="77777777" w:rsidR="006B17DB" w:rsidRPr="004472E1" w:rsidRDefault="006B17DB" w:rsidP="006B17DB">
      <w:pPr>
        <w:pStyle w:val="BodyTextIndent"/>
        <w:spacing w:line="240" w:lineRule="auto"/>
        <w:ind w:left="0"/>
        <w:rPr>
          <w:snapToGrid w:val="0"/>
          <w:sz w:val="22"/>
        </w:rPr>
      </w:pPr>
      <w:r w:rsidRPr="004472E1">
        <w:rPr>
          <w:snapToGrid w:val="0"/>
          <w:sz w:val="22"/>
          <w:szCs w:val="22"/>
        </w:rPr>
        <w:t xml:space="preserve">Doty, P., </w:t>
      </w:r>
      <w:r w:rsidRPr="004472E1">
        <w:rPr>
          <w:b/>
          <w:snapToGrid w:val="0"/>
          <w:sz w:val="22"/>
          <w:szCs w:val="22"/>
        </w:rPr>
        <w:t>Nadash, P</w:t>
      </w:r>
      <w:r w:rsidR="003A6D5A" w:rsidRPr="004472E1">
        <w:rPr>
          <w:snapToGrid w:val="0"/>
          <w:sz w:val="22"/>
          <w:szCs w:val="22"/>
        </w:rPr>
        <w:t xml:space="preserve">., Racco, N. (2015). </w:t>
      </w:r>
      <w:r w:rsidRPr="004472E1">
        <w:rPr>
          <w:snapToGrid w:val="0"/>
          <w:sz w:val="22"/>
          <w:szCs w:val="22"/>
        </w:rPr>
        <w:t xml:space="preserve">Long Term Care Financing: Lessons from France. </w:t>
      </w:r>
      <w:r w:rsidRPr="004472E1">
        <w:rPr>
          <w:i/>
          <w:snapToGrid w:val="0"/>
          <w:sz w:val="22"/>
          <w:szCs w:val="22"/>
        </w:rPr>
        <w:t>Milbank Quarterly.</w:t>
      </w:r>
      <w:r w:rsidRPr="004472E1">
        <w:rPr>
          <w:snapToGrid w:val="0"/>
          <w:sz w:val="22"/>
          <w:szCs w:val="22"/>
        </w:rPr>
        <w:t xml:space="preserve"> </w:t>
      </w:r>
      <w:r w:rsidR="00E0304A" w:rsidRPr="004472E1">
        <w:rPr>
          <w:snapToGrid w:val="0"/>
          <w:sz w:val="22"/>
        </w:rPr>
        <w:t xml:space="preserve">93(2): </w:t>
      </w:r>
      <w:hyperlink r:id="rId10" w:history="1">
        <w:r w:rsidR="00E0304A" w:rsidRPr="004472E1">
          <w:rPr>
            <w:snapToGrid w:val="0"/>
            <w:sz w:val="22"/>
          </w:rPr>
          <w:t>359–391</w:t>
        </w:r>
      </w:hyperlink>
      <w:r w:rsidR="00E0304A" w:rsidRPr="004472E1">
        <w:rPr>
          <w:snapToGrid w:val="0"/>
          <w:sz w:val="22"/>
        </w:rPr>
        <w:t>.</w:t>
      </w:r>
    </w:p>
    <w:p w14:paraId="3C3C9194" w14:textId="77777777" w:rsidR="006B17DB" w:rsidRPr="004472E1" w:rsidRDefault="006B17DB" w:rsidP="00DE5DF0">
      <w:pPr>
        <w:pStyle w:val="BodyTextIndent"/>
        <w:spacing w:line="240" w:lineRule="auto"/>
        <w:ind w:left="0"/>
        <w:rPr>
          <w:snapToGrid w:val="0"/>
          <w:sz w:val="22"/>
          <w:szCs w:val="22"/>
        </w:rPr>
      </w:pPr>
    </w:p>
    <w:p w14:paraId="7AA9AF6E" w14:textId="77777777" w:rsidR="00BC5C47" w:rsidRPr="004472E1" w:rsidRDefault="00BC5C47" w:rsidP="00BC5C47">
      <w:pPr>
        <w:pStyle w:val="BodyTextIndent"/>
        <w:spacing w:line="240" w:lineRule="auto"/>
        <w:ind w:left="0"/>
        <w:rPr>
          <w:snapToGrid w:val="0"/>
          <w:sz w:val="22"/>
        </w:rPr>
      </w:pPr>
      <w:r w:rsidRPr="004472E1">
        <w:rPr>
          <w:snapToGrid w:val="0"/>
          <w:sz w:val="22"/>
        </w:rPr>
        <w:t xml:space="preserve">Naylor, M.D., Kurtzman, E.T., Miller, </w:t>
      </w:r>
      <w:r w:rsidR="000123FC" w:rsidRPr="004472E1">
        <w:rPr>
          <w:snapToGrid w:val="0"/>
          <w:sz w:val="22"/>
        </w:rPr>
        <w:t>E.</w:t>
      </w:r>
      <w:r w:rsidRPr="004472E1">
        <w:rPr>
          <w:snapToGrid w:val="0"/>
          <w:sz w:val="22"/>
        </w:rPr>
        <w:t xml:space="preserve">A., </w:t>
      </w:r>
      <w:r w:rsidRPr="004472E1">
        <w:rPr>
          <w:b/>
          <w:snapToGrid w:val="0"/>
          <w:sz w:val="22"/>
        </w:rPr>
        <w:t>Nadash, P</w:t>
      </w:r>
      <w:r w:rsidRPr="004472E1">
        <w:rPr>
          <w:snapToGrid w:val="0"/>
          <w:sz w:val="22"/>
        </w:rPr>
        <w:t>.,</w:t>
      </w:r>
      <w:r w:rsidRPr="004472E1">
        <w:rPr>
          <w:b/>
          <w:snapToGrid w:val="0"/>
          <w:sz w:val="22"/>
        </w:rPr>
        <w:t xml:space="preserve"> </w:t>
      </w:r>
      <w:r w:rsidRPr="004472E1">
        <w:rPr>
          <w:snapToGrid w:val="0"/>
          <w:sz w:val="22"/>
        </w:rPr>
        <w:t>Fitzgerald, P. (2015)</w:t>
      </w:r>
      <w:r w:rsidR="003A6D5A" w:rsidRPr="004472E1">
        <w:rPr>
          <w:snapToGrid w:val="0"/>
          <w:sz w:val="22"/>
        </w:rPr>
        <w:t>.</w:t>
      </w:r>
      <w:r w:rsidRPr="004472E1">
        <w:rPr>
          <w:snapToGrid w:val="0"/>
          <w:sz w:val="22"/>
        </w:rPr>
        <w:t xml:space="preserve"> An assessment of state-led reform of long term service and supports.  </w:t>
      </w:r>
      <w:r w:rsidRPr="004472E1">
        <w:rPr>
          <w:i/>
          <w:snapToGrid w:val="0"/>
          <w:sz w:val="22"/>
        </w:rPr>
        <w:t>Journal of Health Policy, Politics, and Law.</w:t>
      </w:r>
      <w:r w:rsidRPr="004472E1">
        <w:rPr>
          <w:snapToGrid w:val="0"/>
          <w:sz w:val="22"/>
        </w:rPr>
        <w:t xml:space="preserve"> </w:t>
      </w:r>
      <w:r w:rsidR="003A6D5A" w:rsidRPr="004472E1">
        <w:rPr>
          <w:snapToGrid w:val="0"/>
          <w:sz w:val="22"/>
        </w:rPr>
        <w:t>40(3): 531-574.</w:t>
      </w:r>
    </w:p>
    <w:p w14:paraId="5ABC18E7" w14:textId="77777777" w:rsidR="003A6D5A" w:rsidRPr="004472E1" w:rsidRDefault="003A6D5A" w:rsidP="00BC5C47">
      <w:pPr>
        <w:pStyle w:val="BodyTextIndent"/>
        <w:spacing w:line="240" w:lineRule="auto"/>
        <w:ind w:left="0"/>
        <w:rPr>
          <w:i/>
          <w:snapToGrid w:val="0"/>
          <w:sz w:val="22"/>
          <w:szCs w:val="22"/>
        </w:rPr>
      </w:pPr>
    </w:p>
    <w:p w14:paraId="7D143F30" w14:textId="77777777" w:rsidR="00BC5C47" w:rsidRPr="004472E1" w:rsidRDefault="00BC5C47" w:rsidP="00BC5C47">
      <w:pPr>
        <w:pStyle w:val="BodyTextIndent"/>
        <w:spacing w:line="240" w:lineRule="auto"/>
        <w:ind w:left="0"/>
        <w:rPr>
          <w:i/>
          <w:snapToGrid w:val="0"/>
          <w:sz w:val="22"/>
          <w:szCs w:val="22"/>
        </w:rPr>
      </w:pPr>
      <w:r w:rsidRPr="004472E1">
        <w:rPr>
          <w:snapToGrid w:val="0"/>
          <w:sz w:val="22"/>
          <w:szCs w:val="22"/>
        </w:rPr>
        <w:t xml:space="preserve">Miller, E.A., </w:t>
      </w:r>
      <w:r w:rsidRPr="004472E1">
        <w:rPr>
          <w:b/>
          <w:snapToGrid w:val="0"/>
          <w:sz w:val="22"/>
          <w:szCs w:val="22"/>
        </w:rPr>
        <w:t>Nadash, P</w:t>
      </w:r>
      <w:r w:rsidRPr="004472E1">
        <w:rPr>
          <w:snapToGrid w:val="0"/>
          <w:sz w:val="22"/>
          <w:szCs w:val="22"/>
        </w:rPr>
        <w:t xml:space="preserve">., Goldstein, R. (2015).  The role of the media in agenda setting: The case of long-term care rebalancing. </w:t>
      </w:r>
      <w:r w:rsidRPr="004472E1">
        <w:rPr>
          <w:i/>
          <w:snapToGrid w:val="0"/>
          <w:sz w:val="22"/>
          <w:szCs w:val="22"/>
        </w:rPr>
        <w:t xml:space="preserve">Home Health Care Services Quarterly. </w:t>
      </w:r>
      <w:r w:rsidRPr="004472E1">
        <w:rPr>
          <w:color w:val="000000"/>
          <w:sz w:val="22"/>
          <w:szCs w:val="22"/>
          <w:shd w:val="clear" w:color="auto" w:fill="FFFFFF"/>
        </w:rPr>
        <w:t>34(1): 30-45.</w:t>
      </w:r>
    </w:p>
    <w:p w14:paraId="0CC91C83" w14:textId="77777777" w:rsidR="00470FB3" w:rsidRPr="004472E1" w:rsidRDefault="00470FB3" w:rsidP="00DE5DF0">
      <w:pPr>
        <w:pStyle w:val="BodyTextIndent"/>
        <w:spacing w:line="240" w:lineRule="auto"/>
        <w:ind w:left="0"/>
        <w:rPr>
          <w:snapToGrid w:val="0"/>
          <w:sz w:val="22"/>
        </w:rPr>
      </w:pPr>
    </w:p>
    <w:p w14:paraId="1A577BAC" w14:textId="77777777" w:rsidR="00BC5C47" w:rsidRPr="004472E1" w:rsidRDefault="00BC5C47" w:rsidP="00BC5C47">
      <w:pPr>
        <w:pStyle w:val="BodyTextIndent"/>
        <w:spacing w:line="240" w:lineRule="auto"/>
        <w:ind w:left="0"/>
        <w:rPr>
          <w:snapToGrid w:val="0"/>
          <w:sz w:val="22"/>
          <w:szCs w:val="22"/>
        </w:rPr>
      </w:pPr>
      <w:r w:rsidRPr="004472E1">
        <w:rPr>
          <w:snapToGrid w:val="0"/>
          <w:sz w:val="22"/>
          <w:szCs w:val="22"/>
        </w:rPr>
        <w:t xml:space="preserve">Miller, E.A., </w:t>
      </w:r>
      <w:r w:rsidRPr="004472E1">
        <w:rPr>
          <w:b/>
          <w:snapToGrid w:val="0"/>
          <w:sz w:val="22"/>
          <w:szCs w:val="22"/>
        </w:rPr>
        <w:t>Nadash, P.</w:t>
      </w:r>
      <w:r w:rsidRPr="004472E1">
        <w:rPr>
          <w:snapToGrid w:val="0"/>
          <w:sz w:val="22"/>
          <w:szCs w:val="22"/>
        </w:rPr>
        <w:t xml:space="preserve">  (2014)</w:t>
      </w:r>
      <w:r w:rsidR="00034131" w:rsidRPr="004472E1">
        <w:rPr>
          <w:snapToGrid w:val="0"/>
          <w:sz w:val="22"/>
          <w:szCs w:val="22"/>
        </w:rPr>
        <w:t>.</w:t>
      </w:r>
      <w:r w:rsidRPr="004472E1">
        <w:rPr>
          <w:snapToGrid w:val="0"/>
          <w:sz w:val="22"/>
          <w:szCs w:val="22"/>
        </w:rPr>
        <w:t xml:space="preserve"> The Affordable Care Act and </w:t>
      </w:r>
      <w:r w:rsidR="0010722D" w:rsidRPr="004472E1">
        <w:rPr>
          <w:snapToGrid w:val="0"/>
          <w:sz w:val="22"/>
          <w:szCs w:val="22"/>
        </w:rPr>
        <w:t>long-term care: marginal advancement on the status quo</w:t>
      </w:r>
      <w:r w:rsidRPr="004472E1">
        <w:rPr>
          <w:snapToGrid w:val="0"/>
          <w:sz w:val="22"/>
          <w:szCs w:val="22"/>
        </w:rPr>
        <w:t xml:space="preserve">.  </w:t>
      </w:r>
      <w:r w:rsidRPr="004472E1">
        <w:rPr>
          <w:i/>
          <w:snapToGrid w:val="0"/>
          <w:sz w:val="22"/>
          <w:szCs w:val="22"/>
        </w:rPr>
        <w:t>Home Health Care Services Quarterly.</w:t>
      </w:r>
      <w:r w:rsidRPr="004472E1">
        <w:rPr>
          <w:snapToGrid w:val="0"/>
          <w:sz w:val="22"/>
          <w:szCs w:val="22"/>
        </w:rPr>
        <w:t xml:space="preserve">  33(4): 194-210.</w:t>
      </w:r>
    </w:p>
    <w:p w14:paraId="29304429" w14:textId="77777777" w:rsidR="00B61D28" w:rsidRPr="004472E1" w:rsidRDefault="00B61D28" w:rsidP="00B61D28">
      <w:pPr>
        <w:pStyle w:val="BodyTextIndent"/>
        <w:spacing w:line="240" w:lineRule="auto"/>
        <w:ind w:left="0"/>
        <w:rPr>
          <w:b/>
          <w:snapToGrid w:val="0"/>
          <w:sz w:val="22"/>
        </w:rPr>
      </w:pPr>
    </w:p>
    <w:p w14:paraId="3BB3A818" w14:textId="77777777" w:rsidR="00B61D28" w:rsidRPr="004472E1" w:rsidRDefault="00B61D28" w:rsidP="00B61D28">
      <w:pPr>
        <w:pStyle w:val="BodyTextIndent"/>
        <w:spacing w:line="240" w:lineRule="auto"/>
        <w:ind w:left="0"/>
        <w:rPr>
          <w:snapToGrid w:val="0"/>
          <w:sz w:val="22"/>
        </w:rPr>
      </w:pPr>
      <w:r w:rsidRPr="004472E1">
        <w:rPr>
          <w:b/>
          <w:snapToGrid w:val="0"/>
          <w:sz w:val="22"/>
        </w:rPr>
        <w:t>Nadash, P.</w:t>
      </w:r>
      <w:r w:rsidRPr="004472E1">
        <w:rPr>
          <w:snapToGrid w:val="0"/>
          <w:sz w:val="22"/>
        </w:rPr>
        <w:t xml:space="preserve">, Day, R. </w:t>
      </w:r>
      <w:r w:rsidR="00F3222D" w:rsidRPr="004472E1">
        <w:rPr>
          <w:snapToGrid w:val="0"/>
          <w:sz w:val="22"/>
        </w:rPr>
        <w:t>(2014)</w:t>
      </w:r>
      <w:r w:rsidR="00034131" w:rsidRPr="004472E1">
        <w:rPr>
          <w:snapToGrid w:val="0"/>
          <w:sz w:val="22"/>
        </w:rPr>
        <w:t>.</w:t>
      </w:r>
      <w:r w:rsidR="00F3222D" w:rsidRPr="004472E1">
        <w:rPr>
          <w:snapToGrid w:val="0"/>
          <w:sz w:val="22"/>
        </w:rPr>
        <w:t xml:space="preserve"> </w:t>
      </w:r>
      <w:r w:rsidRPr="004472E1">
        <w:rPr>
          <w:snapToGrid w:val="0"/>
          <w:sz w:val="22"/>
        </w:rPr>
        <w:t xml:space="preserve">Consumer choice in health insurance exchanges: Can we make it work? </w:t>
      </w:r>
      <w:r w:rsidRPr="004472E1">
        <w:rPr>
          <w:i/>
          <w:snapToGrid w:val="0"/>
          <w:sz w:val="22"/>
        </w:rPr>
        <w:t>Journal of Health Policy, Politics, and Law.</w:t>
      </w:r>
      <w:r w:rsidRPr="004472E1">
        <w:rPr>
          <w:snapToGrid w:val="0"/>
          <w:sz w:val="22"/>
        </w:rPr>
        <w:t xml:space="preserve"> </w:t>
      </w:r>
      <w:r w:rsidR="00F3222D" w:rsidRPr="004472E1">
        <w:rPr>
          <w:snapToGrid w:val="0"/>
          <w:sz w:val="22"/>
        </w:rPr>
        <w:t>39(1): 211-237</w:t>
      </w:r>
      <w:r w:rsidR="000541CA" w:rsidRPr="004472E1">
        <w:rPr>
          <w:snapToGrid w:val="0"/>
          <w:sz w:val="22"/>
        </w:rPr>
        <w:t>.</w:t>
      </w:r>
    </w:p>
    <w:p w14:paraId="76447A54" w14:textId="77777777" w:rsidR="00034131" w:rsidRPr="004472E1" w:rsidRDefault="00034131" w:rsidP="00034131">
      <w:pPr>
        <w:pStyle w:val="BodyTextIndent"/>
        <w:spacing w:line="240" w:lineRule="auto"/>
        <w:ind w:left="0"/>
        <w:rPr>
          <w:snapToGrid w:val="0"/>
          <w:sz w:val="22"/>
        </w:rPr>
      </w:pPr>
    </w:p>
    <w:p w14:paraId="3C15F202" w14:textId="77777777" w:rsidR="00034131" w:rsidRPr="004472E1" w:rsidRDefault="00034131" w:rsidP="00034131">
      <w:pPr>
        <w:pStyle w:val="Heading1"/>
        <w:rPr>
          <w:b w:val="0"/>
          <w:sz w:val="22"/>
          <w:szCs w:val="22"/>
        </w:rPr>
      </w:pPr>
      <w:r w:rsidRPr="004472E1">
        <w:rPr>
          <w:sz w:val="22"/>
          <w:szCs w:val="22"/>
        </w:rPr>
        <w:t>Nadash, P</w:t>
      </w:r>
      <w:r w:rsidRPr="004472E1">
        <w:rPr>
          <w:b w:val="0"/>
          <w:sz w:val="22"/>
          <w:szCs w:val="22"/>
        </w:rPr>
        <w:t xml:space="preserve">., Miller, E., Porell, F., Birchander, E., Glickman, L., Burr, J. (2014). Expanding access to gerontological education via distance learning:  The Management of Aging Services Program at UMass Boston. </w:t>
      </w:r>
      <w:r w:rsidRPr="004472E1">
        <w:rPr>
          <w:b w:val="0"/>
          <w:i/>
          <w:sz w:val="22"/>
          <w:szCs w:val="22"/>
        </w:rPr>
        <w:t>Gerontology &amp; Geriatrics Education</w:t>
      </w:r>
      <w:r w:rsidRPr="004472E1">
        <w:rPr>
          <w:b w:val="0"/>
          <w:sz w:val="22"/>
          <w:szCs w:val="22"/>
        </w:rPr>
        <w:t>. 35(2): 115-33.</w:t>
      </w:r>
      <w:r w:rsidRPr="004472E1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14:paraId="30F21C8E" w14:textId="77777777" w:rsidR="006A0DF5" w:rsidRPr="004472E1" w:rsidRDefault="006A0DF5" w:rsidP="006A0DF5">
      <w:pPr>
        <w:pStyle w:val="BodyTextIndent"/>
        <w:spacing w:line="240" w:lineRule="auto"/>
        <w:ind w:left="0"/>
        <w:rPr>
          <w:snapToGrid w:val="0"/>
          <w:sz w:val="22"/>
        </w:rPr>
      </w:pPr>
    </w:p>
    <w:p w14:paraId="533E47A8" w14:textId="77777777" w:rsidR="00EF69A4" w:rsidRPr="004472E1" w:rsidRDefault="006A0DF5" w:rsidP="00EF69A4">
      <w:pPr>
        <w:pStyle w:val="BodyTextIndent"/>
        <w:spacing w:line="240" w:lineRule="auto"/>
        <w:ind w:left="0"/>
        <w:rPr>
          <w:snapToGrid w:val="0"/>
          <w:sz w:val="22"/>
        </w:rPr>
      </w:pPr>
      <w:r w:rsidRPr="004472E1">
        <w:rPr>
          <w:snapToGrid w:val="0"/>
          <w:sz w:val="22"/>
        </w:rPr>
        <w:t>Corson, T.</w:t>
      </w:r>
      <w:r w:rsidR="00F60A9B" w:rsidRPr="004472E1">
        <w:rPr>
          <w:snapToGrid w:val="0"/>
          <w:sz w:val="22"/>
        </w:rPr>
        <w:t>*</w:t>
      </w:r>
      <w:r w:rsidRPr="004472E1">
        <w:rPr>
          <w:snapToGrid w:val="0"/>
          <w:sz w:val="22"/>
        </w:rPr>
        <w:t xml:space="preserve">, </w:t>
      </w:r>
      <w:r w:rsidRPr="004472E1">
        <w:rPr>
          <w:b/>
          <w:snapToGrid w:val="0"/>
          <w:sz w:val="22"/>
        </w:rPr>
        <w:t>Nadash, P.</w:t>
      </w:r>
      <w:r w:rsidRPr="004472E1">
        <w:rPr>
          <w:snapToGrid w:val="0"/>
          <w:sz w:val="22"/>
        </w:rPr>
        <w:t xml:space="preserve">  (2013). Providing LTC for sex offenders: Liabilities and responsibilities.  </w:t>
      </w:r>
    </w:p>
    <w:p w14:paraId="174FCA3B" w14:textId="77777777" w:rsidR="00EF69A4" w:rsidRPr="004472E1" w:rsidRDefault="00743569" w:rsidP="00EF69A4">
      <w:pPr>
        <w:pStyle w:val="BodyTextIndent"/>
        <w:spacing w:line="240" w:lineRule="auto"/>
        <w:ind w:left="0"/>
        <w:rPr>
          <w:snapToGrid w:val="0"/>
          <w:sz w:val="22"/>
        </w:rPr>
      </w:pPr>
      <w:r w:rsidRPr="004472E1">
        <w:rPr>
          <w:i/>
          <w:snapToGrid w:val="0"/>
          <w:sz w:val="22"/>
        </w:rPr>
        <w:t>Journal of the American Medical Directors Association.</w:t>
      </w:r>
      <w:r w:rsidRPr="004472E1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r w:rsidRPr="004472E1">
        <w:rPr>
          <w:snapToGrid w:val="0"/>
          <w:sz w:val="22"/>
        </w:rPr>
        <w:t>14(11): 787-90.</w:t>
      </w:r>
    </w:p>
    <w:p w14:paraId="6B0DF6DF" w14:textId="77777777" w:rsidR="00743569" w:rsidRPr="004472E1" w:rsidRDefault="00743569" w:rsidP="00EF69A4">
      <w:pPr>
        <w:pStyle w:val="BodyTextIndent"/>
        <w:spacing w:line="240" w:lineRule="auto"/>
        <w:ind w:left="0"/>
        <w:rPr>
          <w:snapToGrid w:val="0"/>
          <w:sz w:val="22"/>
        </w:rPr>
      </w:pPr>
    </w:p>
    <w:p w14:paraId="11C4C71F" w14:textId="77777777" w:rsidR="00EF69A4" w:rsidRPr="004472E1" w:rsidRDefault="00EF69A4" w:rsidP="00EF69A4">
      <w:pPr>
        <w:pStyle w:val="BodyTextIndent"/>
        <w:spacing w:line="240" w:lineRule="auto"/>
        <w:ind w:left="0"/>
        <w:rPr>
          <w:snapToGrid w:val="0"/>
          <w:sz w:val="22"/>
        </w:rPr>
      </w:pPr>
      <w:r w:rsidRPr="004472E1">
        <w:rPr>
          <w:b/>
          <w:snapToGrid w:val="0"/>
          <w:sz w:val="22"/>
        </w:rPr>
        <w:t>Nadash, P</w:t>
      </w:r>
      <w:r w:rsidRPr="004472E1">
        <w:rPr>
          <w:snapToGrid w:val="0"/>
          <w:sz w:val="22"/>
        </w:rPr>
        <w:t xml:space="preserve">.  (2013). Comparing PACE with a Medicaid-only managed long-term care plan: Health outcomes over time. </w:t>
      </w:r>
      <w:r w:rsidRPr="004472E1">
        <w:rPr>
          <w:i/>
          <w:snapToGrid w:val="0"/>
          <w:sz w:val="22"/>
        </w:rPr>
        <w:t>World Medical &amp; Health Policy.</w:t>
      </w:r>
      <w:r w:rsidRPr="004472E1">
        <w:rPr>
          <w:snapToGrid w:val="0"/>
          <w:sz w:val="22"/>
        </w:rPr>
        <w:t xml:space="preserve"> </w:t>
      </w:r>
      <w:hyperlink r:id="rId11" w:history="1">
        <w:r w:rsidR="003A6D5A" w:rsidRPr="004472E1">
          <w:rPr>
            <w:snapToGrid w:val="0"/>
            <w:sz w:val="22"/>
          </w:rPr>
          <w:t>5</w:t>
        </w:r>
        <w:r w:rsidRPr="004472E1">
          <w:rPr>
            <w:snapToGrid w:val="0"/>
            <w:sz w:val="22"/>
          </w:rPr>
          <w:t xml:space="preserve">(3): </w:t>
        </w:r>
      </w:hyperlink>
      <w:r w:rsidRPr="004472E1">
        <w:rPr>
          <w:snapToGrid w:val="0"/>
          <w:sz w:val="22"/>
        </w:rPr>
        <w:t>201–216.</w:t>
      </w:r>
    </w:p>
    <w:p w14:paraId="45179859" w14:textId="77777777" w:rsidR="006A0DF5" w:rsidRPr="004472E1" w:rsidRDefault="006A0DF5" w:rsidP="006A0DF5">
      <w:pPr>
        <w:pStyle w:val="BodyTextIndent"/>
        <w:spacing w:line="240" w:lineRule="auto"/>
        <w:ind w:left="0"/>
        <w:rPr>
          <w:i/>
          <w:snapToGrid w:val="0"/>
          <w:sz w:val="22"/>
        </w:rPr>
      </w:pPr>
    </w:p>
    <w:p w14:paraId="353C6EFE" w14:textId="77777777" w:rsidR="006F4642" w:rsidRPr="004472E1" w:rsidRDefault="006F4642" w:rsidP="006F4642">
      <w:pPr>
        <w:pStyle w:val="BodyTextIndent"/>
        <w:spacing w:line="240" w:lineRule="auto"/>
        <w:ind w:left="0"/>
        <w:rPr>
          <w:snapToGrid w:val="0"/>
          <w:sz w:val="22"/>
        </w:rPr>
      </w:pPr>
      <w:r w:rsidRPr="004472E1">
        <w:rPr>
          <w:snapToGrid w:val="0"/>
          <w:sz w:val="22"/>
        </w:rPr>
        <w:t xml:space="preserve">Miller, E.A., Doherty, J., </w:t>
      </w:r>
      <w:r w:rsidRPr="004472E1">
        <w:rPr>
          <w:b/>
          <w:snapToGrid w:val="0"/>
          <w:sz w:val="22"/>
        </w:rPr>
        <w:t xml:space="preserve">Nadash, P. </w:t>
      </w:r>
      <w:r w:rsidRPr="004472E1">
        <w:rPr>
          <w:snapToGrid w:val="0"/>
          <w:sz w:val="22"/>
        </w:rPr>
        <w:t xml:space="preserve"> </w:t>
      </w:r>
      <w:r w:rsidR="00DF3C72" w:rsidRPr="004472E1">
        <w:rPr>
          <w:snapToGrid w:val="0"/>
          <w:sz w:val="22"/>
        </w:rPr>
        <w:t xml:space="preserve">(2013). </w:t>
      </w:r>
      <w:r w:rsidRPr="004472E1">
        <w:rPr>
          <w:snapToGrid w:val="0"/>
          <w:sz w:val="22"/>
        </w:rPr>
        <w:t>Pay-</w:t>
      </w:r>
      <w:r w:rsidR="00833921" w:rsidRPr="004472E1">
        <w:rPr>
          <w:snapToGrid w:val="0"/>
          <w:sz w:val="22"/>
        </w:rPr>
        <w:t>for-performance in five states</w:t>
      </w:r>
      <w:r w:rsidRPr="004472E1">
        <w:rPr>
          <w:snapToGrid w:val="0"/>
          <w:sz w:val="22"/>
        </w:rPr>
        <w:t xml:space="preserve">: Lessons </w:t>
      </w:r>
      <w:r w:rsidR="00833921" w:rsidRPr="004472E1">
        <w:rPr>
          <w:snapToGrid w:val="0"/>
          <w:sz w:val="22"/>
        </w:rPr>
        <w:t>for the nursing home se</w:t>
      </w:r>
      <w:r w:rsidRPr="004472E1">
        <w:rPr>
          <w:snapToGrid w:val="0"/>
          <w:sz w:val="22"/>
        </w:rPr>
        <w:t xml:space="preserve">ctor. </w:t>
      </w:r>
      <w:r w:rsidRPr="004472E1">
        <w:rPr>
          <w:i/>
          <w:snapToGrid w:val="0"/>
          <w:sz w:val="22"/>
        </w:rPr>
        <w:t>Public Administration Review.</w:t>
      </w:r>
      <w:r w:rsidR="00DF3C72" w:rsidRPr="004472E1">
        <w:rPr>
          <w:snapToGrid w:val="0"/>
          <w:sz w:val="22"/>
        </w:rPr>
        <w:t xml:space="preserve"> </w:t>
      </w:r>
      <w:r w:rsidR="007A46D4" w:rsidRPr="004472E1">
        <w:rPr>
          <w:snapToGrid w:val="0"/>
          <w:sz w:val="22"/>
        </w:rPr>
        <w:t>73(S1): S153–S163.</w:t>
      </w:r>
    </w:p>
    <w:p w14:paraId="6A7AC5E3" w14:textId="77777777" w:rsidR="00E2708E" w:rsidRPr="004472E1" w:rsidRDefault="00E2708E" w:rsidP="004E21C9">
      <w:pPr>
        <w:pStyle w:val="Heading1"/>
        <w:rPr>
          <w:sz w:val="22"/>
          <w:szCs w:val="22"/>
        </w:rPr>
      </w:pPr>
    </w:p>
    <w:p w14:paraId="0306777A" w14:textId="77777777" w:rsidR="00A71B36" w:rsidRPr="004472E1" w:rsidRDefault="00A71B36" w:rsidP="00A71B36">
      <w:pPr>
        <w:pStyle w:val="BodyTextIndent"/>
        <w:spacing w:line="240" w:lineRule="auto"/>
        <w:ind w:left="0"/>
        <w:rPr>
          <w:sz w:val="22"/>
          <w:szCs w:val="22"/>
        </w:rPr>
      </w:pPr>
      <w:r w:rsidRPr="004472E1">
        <w:rPr>
          <w:b/>
          <w:snapToGrid w:val="0"/>
          <w:sz w:val="22"/>
          <w:szCs w:val="22"/>
        </w:rPr>
        <w:t>Nadash, P.</w:t>
      </w:r>
      <w:r w:rsidRPr="004472E1">
        <w:rPr>
          <w:snapToGrid w:val="0"/>
          <w:sz w:val="22"/>
          <w:szCs w:val="22"/>
        </w:rPr>
        <w:t>, Shih, Y.C.</w:t>
      </w:r>
      <w:r w:rsidR="00E33593" w:rsidRPr="004472E1">
        <w:rPr>
          <w:snapToGrid w:val="0"/>
          <w:sz w:val="22"/>
          <w:szCs w:val="22"/>
        </w:rPr>
        <w:t>*</w:t>
      </w:r>
      <w:r w:rsidRPr="004472E1">
        <w:rPr>
          <w:snapToGrid w:val="0"/>
          <w:sz w:val="22"/>
          <w:szCs w:val="22"/>
        </w:rPr>
        <w:t xml:space="preserve"> (2013).  Introducing social insurance for long-term care in Taiwan:  Key issues</w:t>
      </w:r>
      <w:r w:rsidRPr="004472E1">
        <w:rPr>
          <w:sz w:val="22"/>
          <w:szCs w:val="22"/>
        </w:rPr>
        <w:t xml:space="preserve">. </w:t>
      </w:r>
      <w:r w:rsidRPr="004472E1">
        <w:rPr>
          <w:i/>
          <w:sz w:val="22"/>
          <w:szCs w:val="22"/>
        </w:rPr>
        <w:t xml:space="preserve"> International Journal of Social W</w:t>
      </w:r>
      <w:r w:rsidR="006A0DF5" w:rsidRPr="004472E1">
        <w:rPr>
          <w:i/>
          <w:sz w:val="22"/>
          <w:szCs w:val="22"/>
        </w:rPr>
        <w:t>elfare</w:t>
      </w:r>
      <w:r w:rsidRPr="004472E1">
        <w:rPr>
          <w:sz w:val="22"/>
          <w:szCs w:val="22"/>
        </w:rPr>
        <w:t xml:space="preserve">. </w:t>
      </w:r>
      <w:hyperlink r:id="rId12" w:history="1">
        <w:r w:rsidRPr="004472E1">
          <w:rPr>
            <w:sz w:val="22"/>
            <w:szCs w:val="22"/>
          </w:rPr>
          <w:t xml:space="preserve"> 22(1): </w:t>
        </w:r>
      </w:hyperlink>
      <w:r w:rsidRPr="004472E1">
        <w:rPr>
          <w:sz w:val="22"/>
          <w:szCs w:val="22"/>
        </w:rPr>
        <w:t xml:space="preserve">69–79. </w:t>
      </w:r>
    </w:p>
    <w:p w14:paraId="2A2226EA" w14:textId="77777777" w:rsidR="00A71B36" w:rsidRPr="004472E1" w:rsidRDefault="00A71B36" w:rsidP="00A71B36">
      <w:pPr>
        <w:pStyle w:val="BodyTextIndent"/>
        <w:spacing w:line="240" w:lineRule="auto"/>
        <w:ind w:left="0"/>
        <w:rPr>
          <w:sz w:val="22"/>
          <w:szCs w:val="22"/>
        </w:rPr>
      </w:pPr>
    </w:p>
    <w:p w14:paraId="7B3B9D33" w14:textId="77777777" w:rsidR="00BF0616" w:rsidRPr="004472E1" w:rsidRDefault="00BF0616" w:rsidP="004E21C9">
      <w:pPr>
        <w:pStyle w:val="Heading1"/>
      </w:pPr>
      <w:r w:rsidRPr="004472E1">
        <w:rPr>
          <w:b w:val="0"/>
          <w:sz w:val="22"/>
          <w:szCs w:val="22"/>
        </w:rPr>
        <w:t>Day, R.,</w:t>
      </w:r>
      <w:r w:rsidRPr="004472E1">
        <w:rPr>
          <w:sz w:val="22"/>
          <w:szCs w:val="22"/>
        </w:rPr>
        <w:t xml:space="preserve"> Nadash, P</w:t>
      </w:r>
      <w:r w:rsidRPr="004472E1">
        <w:rPr>
          <w:b w:val="0"/>
          <w:sz w:val="22"/>
          <w:szCs w:val="22"/>
        </w:rPr>
        <w:t xml:space="preserve">.  </w:t>
      </w:r>
      <w:r w:rsidR="004E21C9" w:rsidRPr="004472E1">
        <w:rPr>
          <w:b w:val="0"/>
          <w:sz w:val="22"/>
          <w:szCs w:val="22"/>
        </w:rPr>
        <w:t>(2012).</w:t>
      </w:r>
      <w:r w:rsidR="004E21C9" w:rsidRPr="004472E1">
        <w:t xml:space="preserve"> </w:t>
      </w:r>
      <w:r w:rsidR="00CE2A7E" w:rsidRPr="004472E1">
        <w:rPr>
          <w:b w:val="0"/>
          <w:sz w:val="22"/>
          <w:szCs w:val="22"/>
        </w:rPr>
        <w:t>New s</w:t>
      </w:r>
      <w:r w:rsidR="004E21C9" w:rsidRPr="004472E1">
        <w:rPr>
          <w:b w:val="0"/>
          <w:sz w:val="22"/>
          <w:szCs w:val="22"/>
        </w:rPr>
        <w:t>tate insurance exchanges should follow the example of Massachusetts by simplifying choices among health plans</w:t>
      </w:r>
      <w:r w:rsidRPr="004472E1">
        <w:rPr>
          <w:b w:val="0"/>
          <w:sz w:val="22"/>
          <w:szCs w:val="22"/>
        </w:rPr>
        <w:t xml:space="preserve">. </w:t>
      </w:r>
      <w:r w:rsidRPr="004472E1">
        <w:rPr>
          <w:b w:val="0"/>
          <w:i/>
          <w:sz w:val="22"/>
          <w:szCs w:val="22"/>
        </w:rPr>
        <w:t>Health Affairs</w:t>
      </w:r>
      <w:r w:rsidRPr="004472E1">
        <w:rPr>
          <w:b w:val="0"/>
          <w:sz w:val="22"/>
          <w:szCs w:val="22"/>
        </w:rPr>
        <w:t>.</w:t>
      </w:r>
      <w:r w:rsidR="004E21C9" w:rsidRPr="004472E1">
        <w:rPr>
          <w:b w:val="0"/>
          <w:sz w:val="22"/>
          <w:szCs w:val="22"/>
        </w:rPr>
        <w:t xml:space="preserve"> 31(5): 982-989.</w:t>
      </w:r>
    </w:p>
    <w:p w14:paraId="390A953B" w14:textId="77777777" w:rsidR="00BF0616" w:rsidRPr="004472E1" w:rsidRDefault="00BF0616" w:rsidP="00DA43D8">
      <w:pPr>
        <w:pStyle w:val="BodyTextIndent"/>
        <w:spacing w:line="240" w:lineRule="auto"/>
        <w:ind w:left="0"/>
        <w:rPr>
          <w:b/>
          <w:snapToGrid w:val="0"/>
          <w:sz w:val="22"/>
          <w:szCs w:val="22"/>
        </w:rPr>
      </w:pPr>
    </w:p>
    <w:p w14:paraId="660BBAE5" w14:textId="77777777" w:rsidR="00436128" w:rsidRPr="004472E1" w:rsidRDefault="00DA43D8" w:rsidP="00DA43D8">
      <w:pPr>
        <w:rPr>
          <w:sz w:val="22"/>
          <w:szCs w:val="22"/>
        </w:rPr>
      </w:pPr>
      <w:r w:rsidRPr="004472E1">
        <w:rPr>
          <w:b/>
          <w:sz w:val="22"/>
          <w:szCs w:val="22"/>
        </w:rPr>
        <w:t>Nadash, P.</w:t>
      </w:r>
      <w:r w:rsidRPr="004472E1">
        <w:rPr>
          <w:sz w:val="22"/>
          <w:szCs w:val="22"/>
        </w:rPr>
        <w:t>, Doty, P., Mahoney, K., von Schwanenflugel</w:t>
      </w:r>
      <w:r w:rsidR="00436128" w:rsidRPr="004472E1">
        <w:rPr>
          <w:sz w:val="22"/>
          <w:szCs w:val="22"/>
        </w:rPr>
        <w:t>, M.  (2012</w:t>
      </w:r>
      <w:r w:rsidR="006F4642" w:rsidRPr="004472E1">
        <w:rPr>
          <w:sz w:val="22"/>
          <w:szCs w:val="22"/>
        </w:rPr>
        <w:t xml:space="preserve">). </w:t>
      </w:r>
      <w:r w:rsidRPr="004472E1">
        <w:rPr>
          <w:sz w:val="22"/>
          <w:szCs w:val="22"/>
        </w:rPr>
        <w:t xml:space="preserve">European long term care programs: Lessons for CLASS?  </w:t>
      </w:r>
      <w:r w:rsidRPr="004472E1">
        <w:rPr>
          <w:i/>
          <w:sz w:val="22"/>
          <w:szCs w:val="22"/>
        </w:rPr>
        <w:t>Health Services Research</w:t>
      </w:r>
      <w:r w:rsidRPr="004472E1">
        <w:rPr>
          <w:sz w:val="22"/>
          <w:szCs w:val="22"/>
        </w:rPr>
        <w:t xml:space="preserve">.  </w:t>
      </w:r>
      <w:r w:rsidR="00436128" w:rsidRPr="004472E1">
        <w:rPr>
          <w:sz w:val="22"/>
          <w:szCs w:val="22"/>
        </w:rPr>
        <w:t xml:space="preserve">47(1): 309–328. </w:t>
      </w:r>
    </w:p>
    <w:p w14:paraId="6B0DC173" w14:textId="77777777" w:rsidR="00DA43D8" w:rsidRPr="004472E1" w:rsidRDefault="00DA43D8" w:rsidP="00DA43D8">
      <w:pPr>
        <w:rPr>
          <w:sz w:val="22"/>
          <w:szCs w:val="22"/>
        </w:rPr>
      </w:pPr>
    </w:p>
    <w:p w14:paraId="09C345F4" w14:textId="77777777" w:rsidR="00DA43D8" w:rsidRPr="004472E1" w:rsidRDefault="00DA43D8" w:rsidP="00DA43D8">
      <w:pPr>
        <w:pStyle w:val="BodyTextIndent"/>
        <w:spacing w:line="240" w:lineRule="auto"/>
        <w:ind w:left="0"/>
        <w:rPr>
          <w:rFonts w:ascii="Arial" w:hAnsi="Arial" w:cs="Arial"/>
        </w:rPr>
      </w:pPr>
      <w:r w:rsidRPr="004472E1">
        <w:rPr>
          <w:snapToGrid w:val="0"/>
          <w:sz w:val="22"/>
          <w:szCs w:val="22"/>
        </w:rPr>
        <w:t xml:space="preserve">Miller, E.A. &amp; </w:t>
      </w:r>
      <w:r w:rsidRPr="004472E1">
        <w:rPr>
          <w:b/>
          <w:snapToGrid w:val="0"/>
          <w:sz w:val="22"/>
          <w:szCs w:val="22"/>
        </w:rPr>
        <w:t>Nadash, P.</w:t>
      </w:r>
      <w:r w:rsidRPr="004472E1">
        <w:rPr>
          <w:snapToGrid w:val="0"/>
          <w:sz w:val="22"/>
          <w:szCs w:val="22"/>
        </w:rPr>
        <w:t xml:space="preserve">  (2011). Prioritizing health reform for senior citizens: Lessons from Bermuda’s </w:t>
      </w:r>
      <w:proofErr w:type="spellStart"/>
      <w:r w:rsidRPr="004472E1">
        <w:rPr>
          <w:snapToGrid w:val="0"/>
          <w:sz w:val="22"/>
          <w:szCs w:val="22"/>
        </w:rPr>
        <w:t>FutureCare</w:t>
      </w:r>
      <w:proofErr w:type="spellEnd"/>
      <w:r w:rsidRPr="004472E1">
        <w:rPr>
          <w:snapToGrid w:val="0"/>
          <w:sz w:val="22"/>
          <w:szCs w:val="22"/>
        </w:rPr>
        <w:t xml:space="preserve"> Program. </w:t>
      </w:r>
      <w:r w:rsidRPr="004472E1">
        <w:rPr>
          <w:i/>
          <w:iCs/>
          <w:snapToGrid w:val="0"/>
          <w:sz w:val="22"/>
          <w:szCs w:val="22"/>
        </w:rPr>
        <w:t>Journal of Aging and Social Policy</w:t>
      </w:r>
      <w:r w:rsidRPr="004472E1">
        <w:rPr>
          <w:snapToGrid w:val="0"/>
          <w:sz w:val="22"/>
          <w:szCs w:val="22"/>
        </w:rPr>
        <w:t>, 23(1).</w:t>
      </w:r>
    </w:p>
    <w:p w14:paraId="235F47C8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</w:p>
    <w:p w14:paraId="19518898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  <w:r w:rsidRPr="004472E1">
        <w:rPr>
          <w:b/>
          <w:sz w:val="22"/>
        </w:rPr>
        <w:t>Nadash, P.</w:t>
      </w:r>
      <w:r w:rsidRPr="004472E1">
        <w:rPr>
          <w:sz w:val="22"/>
        </w:rPr>
        <w:t xml:space="preserve"> (2004).</w:t>
      </w:r>
      <w:r w:rsidRPr="004472E1">
        <w:t xml:space="preserve">  </w:t>
      </w:r>
      <w:r w:rsidRPr="004472E1">
        <w:rPr>
          <w:sz w:val="22"/>
        </w:rPr>
        <w:t>Two models of managed long-term care: Comparing PACE with a Medicaid-only plan.</w:t>
      </w:r>
      <w:r w:rsidR="00436128" w:rsidRPr="004472E1">
        <w:rPr>
          <w:i/>
          <w:sz w:val="22"/>
        </w:rPr>
        <w:t xml:space="preserve"> The Gerontologist.</w:t>
      </w:r>
      <w:r w:rsidRPr="004472E1">
        <w:rPr>
          <w:i/>
          <w:sz w:val="22"/>
        </w:rPr>
        <w:t xml:space="preserve"> </w:t>
      </w:r>
      <w:r w:rsidRPr="004472E1">
        <w:rPr>
          <w:sz w:val="22"/>
        </w:rPr>
        <w:t>44(5): 644-654.</w:t>
      </w:r>
    </w:p>
    <w:p w14:paraId="67F1E6E3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</w:p>
    <w:p w14:paraId="46339118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  <w:r w:rsidRPr="004472E1">
        <w:rPr>
          <w:sz w:val="22"/>
        </w:rPr>
        <w:t xml:space="preserve">Clark, A. and </w:t>
      </w:r>
      <w:r w:rsidRPr="004472E1">
        <w:rPr>
          <w:b/>
          <w:sz w:val="22"/>
        </w:rPr>
        <w:t>Nadash, P.</w:t>
      </w:r>
      <w:r w:rsidRPr="004472E1">
        <w:rPr>
          <w:sz w:val="22"/>
        </w:rPr>
        <w:t xml:space="preserve"> (2004). The effectiveness of a nurse-led transitional care model for congestive heart failure patients.</w:t>
      </w:r>
      <w:r w:rsidRPr="004472E1">
        <w:t xml:space="preserve">  </w:t>
      </w:r>
      <w:r w:rsidRPr="004472E1">
        <w:rPr>
          <w:i/>
          <w:iCs/>
          <w:snapToGrid w:val="0"/>
          <w:sz w:val="22"/>
        </w:rPr>
        <w:t xml:space="preserve">Home Healthcare Nurse. </w:t>
      </w:r>
      <w:r w:rsidRPr="004472E1">
        <w:rPr>
          <w:iCs/>
          <w:sz w:val="22"/>
        </w:rPr>
        <w:t>22(3): 160-162</w:t>
      </w:r>
      <w:r w:rsidRPr="004472E1">
        <w:rPr>
          <w:sz w:val="22"/>
        </w:rPr>
        <w:t>.</w:t>
      </w:r>
    </w:p>
    <w:p w14:paraId="43521E82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</w:p>
    <w:p w14:paraId="4069446F" w14:textId="77777777" w:rsidR="00DA43D8" w:rsidRPr="004472E1" w:rsidRDefault="00DA43D8" w:rsidP="00DA43D8">
      <w:pPr>
        <w:pStyle w:val="BodyTextIndent"/>
        <w:spacing w:line="240" w:lineRule="auto"/>
        <w:ind w:left="0"/>
        <w:rPr>
          <w:snapToGrid w:val="0"/>
          <w:sz w:val="22"/>
        </w:rPr>
      </w:pPr>
      <w:proofErr w:type="spellStart"/>
      <w:r w:rsidRPr="004472E1">
        <w:rPr>
          <w:snapToGrid w:val="0"/>
          <w:sz w:val="22"/>
        </w:rPr>
        <w:t>Neder</w:t>
      </w:r>
      <w:proofErr w:type="spellEnd"/>
      <w:r w:rsidRPr="004472E1">
        <w:rPr>
          <w:snapToGrid w:val="0"/>
          <w:sz w:val="22"/>
        </w:rPr>
        <w:t xml:space="preserve">, S., </w:t>
      </w:r>
      <w:r w:rsidRPr="004472E1">
        <w:rPr>
          <w:b/>
          <w:snapToGrid w:val="0"/>
          <w:sz w:val="22"/>
        </w:rPr>
        <w:t>Nadash, P.</w:t>
      </w:r>
      <w:r w:rsidRPr="004472E1">
        <w:rPr>
          <w:snapToGrid w:val="0"/>
          <w:sz w:val="22"/>
        </w:rPr>
        <w:t xml:space="preserve">  (2003). Individualized education can improve foot care for patients with diabetes.  </w:t>
      </w:r>
      <w:r w:rsidRPr="004472E1">
        <w:rPr>
          <w:i/>
          <w:iCs/>
          <w:snapToGrid w:val="0"/>
          <w:sz w:val="22"/>
        </w:rPr>
        <w:t xml:space="preserve">Home Healthcare Nurse. </w:t>
      </w:r>
      <w:r w:rsidRPr="004472E1">
        <w:rPr>
          <w:snapToGrid w:val="0"/>
          <w:sz w:val="22"/>
        </w:rPr>
        <w:t>21(12): 837-40.</w:t>
      </w:r>
    </w:p>
    <w:p w14:paraId="21731CAF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</w:p>
    <w:p w14:paraId="58202E8E" w14:textId="77777777" w:rsidR="00DA43D8" w:rsidRPr="004472E1" w:rsidRDefault="00DA43D8" w:rsidP="00DA43D8">
      <w:pPr>
        <w:pStyle w:val="BodyTextIndent"/>
        <w:spacing w:line="240" w:lineRule="auto"/>
        <w:ind w:left="0"/>
        <w:rPr>
          <w:snapToGrid w:val="0"/>
          <w:sz w:val="22"/>
        </w:rPr>
      </w:pPr>
      <w:r w:rsidRPr="004472E1">
        <w:rPr>
          <w:b/>
          <w:snapToGrid w:val="0"/>
          <w:sz w:val="22"/>
        </w:rPr>
        <w:t>Nadash, P.</w:t>
      </w:r>
      <w:r w:rsidRPr="004472E1">
        <w:rPr>
          <w:snapToGrid w:val="0"/>
          <w:sz w:val="22"/>
        </w:rPr>
        <w:t xml:space="preserve"> and Feldman, P.H. (2003). The effectiveness of a "restorative" model of care for </w:t>
      </w:r>
    </w:p>
    <w:p w14:paraId="65A6D447" w14:textId="77777777" w:rsidR="00DA43D8" w:rsidRPr="004472E1" w:rsidRDefault="00DA43D8" w:rsidP="00DA43D8">
      <w:pPr>
        <w:pStyle w:val="BodyTextIndent"/>
        <w:spacing w:line="240" w:lineRule="auto"/>
        <w:ind w:left="0"/>
        <w:rPr>
          <w:snapToGrid w:val="0"/>
          <w:sz w:val="22"/>
        </w:rPr>
      </w:pPr>
      <w:r w:rsidRPr="004472E1">
        <w:rPr>
          <w:snapToGrid w:val="0"/>
          <w:sz w:val="22"/>
        </w:rPr>
        <w:t xml:space="preserve">home care patients. </w:t>
      </w:r>
      <w:r w:rsidRPr="004472E1">
        <w:rPr>
          <w:i/>
          <w:iCs/>
          <w:snapToGrid w:val="0"/>
          <w:sz w:val="22"/>
        </w:rPr>
        <w:t>Home Healthcare Nurse.</w:t>
      </w:r>
      <w:r w:rsidRPr="004472E1">
        <w:rPr>
          <w:snapToGrid w:val="0"/>
          <w:sz w:val="22"/>
        </w:rPr>
        <w:t xml:space="preserve"> 21(6): 421-423.</w:t>
      </w:r>
    </w:p>
    <w:p w14:paraId="4C2A87B3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</w:p>
    <w:p w14:paraId="16A4CB0D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  <w:r w:rsidRPr="004472E1">
        <w:rPr>
          <w:sz w:val="22"/>
        </w:rPr>
        <w:t xml:space="preserve">Feldman, P., </w:t>
      </w:r>
      <w:r w:rsidRPr="004472E1">
        <w:rPr>
          <w:b/>
          <w:sz w:val="22"/>
        </w:rPr>
        <w:t>Nadash, P.</w:t>
      </w:r>
      <w:r w:rsidRPr="004472E1">
        <w:rPr>
          <w:sz w:val="22"/>
        </w:rPr>
        <w:t xml:space="preserve"> and </w:t>
      </w:r>
      <w:proofErr w:type="spellStart"/>
      <w:r w:rsidRPr="004472E1">
        <w:rPr>
          <w:sz w:val="22"/>
        </w:rPr>
        <w:t>Gursen</w:t>
      </w:r>
      <w:proofErr w:type="spellEnd"/>
      <w:r w:rsidRPr="004472E1">
        <w:rPr>
          <w:sz w:val="22"/>
        </w:rPr>
        <w:t>, M. (2001). Improvi</w:t>
      </w:r>
      <w:r w:rsidR="00062F27" w:rsidRPr="004472E1">
        <w:rPr>
          <w:sz w:val="22"/>
        </w:rPr>
        <w:t>ng communication between researchers and policy makers in long-term care</w:t>
      </w:r>
      <w:r w:rsidRPr="004472E1">
        <w:rPr>
          <w:sz w:val="22"/>
        </w:rPr>
        <w:t xml:space="preserve">: Or, Researchers Are From Mars; Policy Makers Are From Venus, </w:t>
      </w:r>
      <w:r w:rsidRPr="004472E1">
        <w:rPr>
          <w:i/>
          <w:sz w:val="22"/>
        </w:rPr>
        <w:t>The Gerontologist</w:t>
      </w:r>
      <w:r w:rsidR="00062F27" w:rsidRPr="004472E1">
        <w:rPr>
          <w:sz w:val="22"/>
        </w:rPr>
        <w:t>, 41</w:t>
      </w:r>
      <w:r w:rsidRPr="004472E1">
        <w:rPr>
          <w:sz w:val="22"/>
        </w:rPr>
        <w:t xml:space="preserve"> (3): 312-321. </w:t>
      </w:r>
    </w:p>
    <w:p w14:paraId="4B0E7036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</w:p>
    <w:p w14:paraId="03F3B431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  <w:r w:rsidRPr="004472E1">
        <w:rPr>
          <w:b/>
          <w:sz w:val="22"/>
        </w:rPr>
        <w:t>Nadash, P.</w:t>
      </w:r>
      <w:r w:rsidRPr="004472E1">
        <w:rPr>
          <w:sz w:val="22"/>
        </w:rPr>
        <w:t xml:space="preserve"> (1997).  It’s not just watering plants: Consumer direction in home and community-based service settings.  </w:t>
      </w:r>
      <w:r w:rsidRPr="004472E1">
        <w:rPr>
          <w:i/>
          <w:sz w:val="22"/>
        </w:rPr>
        <w:t>The Journal of the Southwest Society on Aging.</w:t>
      </w:r>
      <w:r w:rsidRPr="004472E1">
        <w:rPr>
          <w:sz w:val="22"/>
        </w:rPr>
        <w:t xml:space="preserve"> 13(2): 19-26.  </w:t>
      </w:r>
    </w:p>
    <w:p w14:paraId="375476D8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</w:p>
    <w:p w14:paraId="3E601B67" w14:textId="77777777" w:rsidR="00DA43D8" w:rsidRPr="004472E1" w:rsidRDefault="00DA43D8" w:rsidP="00DA43D8">
      <w:pPr>
        <w:rPr>
          <w:sz w:val="22"/>
          <w:szCs w:val="22"/>
        </w:rPr>
      </w:pPr>
    </w:p>
    <w:p w14:paraId="08081D95" w14:textId="77777777" w:rsidR="00DA43D8" w:rsidRPr="004472E1" w:rsidRDefault="00DA43D8" w:rsidP="00DA43D8">
      <w:pPr>
        <w:ind w:right="-90"/>
        <w:rPr>
          <w:sz w:val="22"/>
        </w:rPr>
      </w:pPr>
      <w:r w:rsidRPr="004472E1">
        <w:rPr>
          <w:i/>
          <w:sz w:val="22"/>
          <w:u w:val="single"/>
        </w:rPr>
        <w:t xml:space="preserve">Work in Progress: </w:t>
      </w:r>
    </w:p>
    <w:p w14:paraId="3A638478" w14:textId="77777777" w:rsidR="003C675D" w:rsidRPr="004472E1" w:rsidRDefault="003C675D" w:rsidP="006F4642">
      <w:pPr>
        <w:pStyle w:val="BodyTextIndent"/>
        <w:spacing w:line="240" w:lineRule="auto"/>
        <w:ind w:left="0"/>
        <w:rPr>
          <w:snapToGrid w:val="0"/>
          <w:sz w:val="22"/>
        </w:rPr>
      </w:pPr>
    </w:p>
    <w:p w14:paraId="11B7E9B5" w14:textId="73BF8806" w:rsidR="00860AAE" w:rsidRPr="00860AAE" w:rsidRDefault="00860AAE" w:rsidP="00860AAE">
      <w:pPr>
        <w:rPr>
          <w:sz w:val="22"/>
          <w:szCs w:val="22"/>
        </w:rPr>
      </w:pPr>
      <w:bookmarkStart w:id="3" w:name="_Hlk82594431"/>
      <w:r w:rsidRPr="00860AAE">
        <w:rPr>
          <w:b/>
          <w:sz w:val="22"/>
          <w:szCs w:val="22"/>
        </w:rPr>
        <w:t>Nadash, P</w:t>
      </w:r>
      <w:r w:rsidRPr="00860AAE">
        <w:rPr>
          <w:sz w:val="22"/>
          <w:szCs w:val="22"/>
        </w:rPr>
        <w:t xml:space="preserve">., Miller, E.A., Simpson, E.*. The Perceived Benefits of the Right Care, Right Place, Right Time Program: Stakeholder Perspectives. </w:t>
      </w:r>
      <w:r w:rsidRPr="00860AAE">
        <w:rPr>
          <w:i/>
          <w:sz w:val="22"/>
          <w:szCs w:val="22"/>
        </w:rPr>
        <w:t>In Draft.</w:t>
      </w:r>
    </w:p>
    <w:p w14:paraId="33063F52" w14:textId="77777777" w:rsidR="00860AAE" w:rsidRDefault="00860AAE" w:rsidP="00514904">
      <w:pPr>
        <w:rPr>
          <w:sz w:val="22"/>
        </w:rPr>
      </w:pPr>
    </w:p>
    <w:p w14:paraId="65895003" w14:textId="44029B22" w:rsidR="00514904" w:rsidRPr="004472E1" w:rsidRDefault="00514904" w:rsidP="00514904">
      <w:pPr>
        <w:rPr>
          <w:sz w:val="22"/>
        </w:rPr>
      </w:pPr>
      <w:r w:rsidRPr="004472E1">
        <w:rPr>
          <w:sz w:val="22"/>
        </w:rPr>
        <w:t xml:space="preserve">Simpson, E.* Cohen, M.A., Tavares, J., Miller, E.A. </w:t>
      </w:r>
      <w:r w:rsidRPr="004472E1">
        <w:rPr>
          <w:b/>
          <w:sz w:val="22"/>
        </w:rPr>
        <w:t>Nadash, P.,</w:t>
      </w:r>
      <w:r w:rsidRPr="004472E1">
        <w:rPr>
          <w:sz w:val="22"/>
        </w:rPr>
        <w:t xml:space="preserve"> The effect of the Right Care, Right Place, Right Time (R3) initiative on Medicare health service use among older affordable housing residents</w:t>
      </w:r>
      <w:r w:rsidRPr="004472E1">
        <w:rPr>
          <w:i/>
          <w:sz w:val="22"/>
        </w:rPr>
        <w:t xml:space="preserve">. </w:t>
      </w:r>
      <w:r w:rsidR="00F614EB" w:rsidRPr="004472E1">
        <w:rPr>
          <w:i/>
          <w:sz w:val="22"/>
        </w:rPr>
        <w:t>Re-</w:t>
      </w:r>
      <w:r w:rsidR="00167B94" w:rsidRPr="004472E1">
        <w:rPr>
          <w:i/>
          <w:sz w:val="22"/>
        </w:rPr>
        <w:t>Submitted</w:t>
      </w:r>
      <w:r w:rsidR="00594517" w:rsidRPr="004472E1">
        <w:rPr>
          <w:i/>
          <w:sz w:val="22"/>
        </w:rPr>
        <w:t>.</w:t>
      </w:r>
    </w:p>
    <w:bookmarkEnd w:id="3"/>
    <w:p w14:paraId="54CDFAB2" w14:textId="77777777" w:rsidR="00582018" w:rsidRPr="004472E1" w:rsidRDefault="00582018" w:rsidP="00203F9D">
      <w:pPr>
        <w:rPr>
          <w:b/>
          <w:sz w:val="22"/>
        </w:rPr>
      </w:pPr>
    </w:p>
    <w:p w14:paraId="69A14648" w14:textId="6B123463" w:rsidR="00CF4B8B" w:rsidRPr="004472E1" w:rsidRDefault="00CF4B8B" w:rsidP="00CF4B8B">
      <w:pPr>
        <w:rPr>
          <w:i/>
          <w:sz w:val="22"/>
        </w:rPr>
      </w:pPr>
      <w:r w:rsidRPr="004472E1">
        <w:rPr>
          <w:b/>
          <w:sz w:val="22"/>
        </w:rPr>
        <w:t>Nadash, P</w:t>
      </w:r>
      <w:r w:rsidRPr="004472E1">
        <w:rPr>
          <w:sz w:val="22"/>
        </w:rPr>
        <w:t xml:space="preserve">., Miller, E.A., Simpson, E.*. Promoting Sustainability and Replicability in Housing with Services: Insights from the Right Care, Right Place, Right Time Program. </w:t>
      </w:r>
      <w:r w:rsidRPr="004472E1">
        <w:rPr>
          <w:i/>
          <w:sz w:val="22"/>
        </w:rPr>
        <w:t>Submitted.</w:t>
      </w:r>
    </w:p>
    <w:p w14:paraId="347099F3" w14:textId="77777777" w:rsidR="00CF4B8B" w:rsidRPr="004472E1" w:rsidRDefault="00CF4B8B" w:rsidP="00CF4B8B">
      <w:pPr>
        <w:rPr>
          <w:i/>
          <w:sz w:val="22"/>
        </w:rPr>
      </w:pPr>
    </w:p>
    <w:p w14:paraId="1C90E9EF" w14:textId="475B2924" w:rsidR="006702EB" w:rsidRPr="004472E1" w:rsidRDefault="00E50B95" w:rsidP="006702EB">
      <w:pPr>
        <w:rPr>
          <w:i/>
          <w:sz w:val="22"/>
        </w:rPr>
      </w:pPr>
      <w:r w:rsidRPr="004472E1">
        <w:rPr>
          <w:sz w:val="22"/>
        </w:rPr>
        <w:t xml:space="preserve">Daddato, A.E.*, </w:t>
      </w:r>
      <w:r w:rsidR="008626D4" w:rsidRPr="004472E1">
        <w:rPr>
          <w:sz w:val="22"/>
        </w:rPr>
        <w:t xml:space="preserve">Miller, E.A., </w:t>
      </w:r>
      <w:r w:rsidR="008626D4" w:rsidRPr="004472E1">
        <w:rPr>
          <w:b/>
          <w:sz w:val="22"/>
        </w:rPr>
        <w:t>Nadash, P.</w:t>
      </w:r>
      <w:r w:rsidR="007D1335" w:rsidRPr="004472E1">
        <w:rPr>
          <w:b/>
          <w:sz w:val="22"/>
        </w:rPr>
        <w:t>,</w:t>
      </w:r>
      <w:r w:rsidR="008626D4" w:rsidRPr="004472E1">
        <w:rPr>
          <w:sz w:val="22"/>
        </w:rPr>
        <w:t xml:space="preserve"> </w:t>
      </w:r>
      <w:r w:rsidRPr="004472E1">
        <w:rPr>
          <w:sz w:val="22"/>
        </w:rPr>
        <w:t xml:space="preserve">Drake Morrow, C., Lum, H.D., Stokes, J., Tyler, D. </w:t>
      </w:r>
      <w:proofErr w:type="spellStart"/>
      <w:r w:rsidRPr="004472E1">
        <w:rPr>
          <w:sz w:val="22"/>
        </w:rPr>
        <w:t>Boxer.R.S</w:t>
      </w:r>
      <w:proofErr w:type="spellEnd"/>
      <w:r w:rsidRPr="004472E1">
        <w:rPr>
          <w:sz w:val="22"/>
        </w:rPr>
        <w:t>. Perspectives of Skilled Nursing Facility Staff on the Influence of Medicare Managed Care Plans.</w:t>
      </w:r>
      <w:r w:rsidRPr="004472E1">
        <w:rPr>
          <w:i/>
          <w:sz w:val="22"/>
        </w:rPr>
        <w:t xml:space="preserve"> Submitted.</w:t>
      </w:r>
    </w:p>
    <w:p w14:paraId="414EABD9" w14:textId="20B6ACA9" w:rsidR="002174FD" w:rsidRPr="004472E1" w:rsidRDefault="002174FD" w:rsidP="006702EB">
      <w:pPr>
        <w:rPr>
          <w:sz w:val="22"/>
        </w:rPr>
      </w:pPr>
      <w:bookmarkStart w:id="4" w:name="_Hlk82594516"/>
    </w:p>
    <w:p w14:paraId="35A9BDFA" w14:textId="6EF0656A" w:rsidR="002174FD" w:rsidRPr="004472E1" w:rsidRDefault="002174FD" w:rsidP="002174FD">
      <w:pPr>
        <w:rPr>
          <w:i/>
          <w:sz w:val="22"/>
        </w:rPr>
      </w:pPr>
      <w:r w:rsidRPr="004472E1">
        <w:rPr>
          <w:b/>
          <w:sz w:val="22"/>
        </w:rPr>
        <w:t>Nadash, P</w:t>
      </w:r>
      <w:r w:rsidRPr="004472E1">
        <w:rPr>
          <w:sz w:val="22"/>
        </w:rPr>
        <w:t xml:space="preserve">., Alberth, </w:t>
      </w:r>
      <w:proofErr w:type="gramStart"/>
      <w:r w:rsidRPr="004472E1">
        <w:rPr>
          <w:sz w:val="22"/>
        </w:rPr>
        <w:t>A.,*</w:t>
      </w:r>
      <w:proofErr w:type="gramEnd"/>
      <w:r w:rsidRPr="004472E1">
        <w:rPr>
          <w:sz w:val="22"/>
        </w:rPr>
        <w:t xml:space="preserve"> Simpson, E.*, Miller, E.A., Beauregard, </w:t>
      </w:r>
      <w:proofErr w:type="spellStart"/>
      <w:r w:rsidRPr="004472E1">
        <w:rPr>
          <w:sz w:val="22"/>
        </w:rPr>
        <w:t>L.State</w:t>
      </w:r>
      <w:proofErr w:type="spellEnd"/>
      <w:r w:rsidRPr="004472E1">
        <w:rPr>
          <w:sz w:val="22"/>
        </w:rPr>
        <w:t xml:space="preserve"> Adoption of Nursing Home Operator Immunity from COVID-19 Lawsuits. </w:t>
      </w:r>
      <w:r w:rsidRPr="004472E1">
        <w:rPr>
          <w:i/>
          <w:sz w:val="22"/>
        </w:rPr>
        <w:t>In draft.</w:t>
      </w:r>
    </w:p>
    <w:p w14:paraId="176F81D7" w14:textId="28E374A2" w:rsidR="002174FD" w:rsidRPr="004472E1" w:rsidRDefault="002174FD" w:rsidP="002174FD">
      <w:pPr>
        <w:rPr>
          <w:sz w:val="22"/>
        </w:rPr>
      </w:pPr>
    </w:p>
    <w:p w14:paraId="38FE2CB7" w14:textId="5CB6A373" w:rsidR="002174FD" w:rsidRPr="004472E1" w:rsidRDefault="002174FD" w:rsidP="002174FD">
      <w:pPr>
        <w:rPr>
          <w:sz w:val="22"/>
        </w:rPr>
      </w:pPr>
      <w:r w:rsidRPr="004472E1">
        <w:rPr>
          <w:b/>
          <w:sz w:val="22"/>
        </w:rPr>
        <w:t>Nadash, P.</w:t>
      </w:r>
      <w:r w:rsidRPr="004472E1">
        <w:rPr>
          <w:sz w:val="22"/>
        </w:rPr>
        <w:t xml:space="preserve"> HCBS Provisions in the Build Back Better Act. </w:t>
      </w:r>
      <w:r w:rsidRPr="004472E1">
        <w:rPr>
          <w:i/>
          <w:sz w:val="22"/>
        </w:rPr>
        <w:t>In draft.</w:t>
      </w:r>
      <w:r w:rsidRPr="004472E1">
        <w:rPr>
          <w:sz w:val="22"/>
        </w:rPr>
        <w:t xml:space="preserve"> </w:t>
      </w:r>
    </w:p>
    <w:bookmarkEnd w:id="4"/>
    <w:p w14:paraId="3914E1DD" w14:textId="77777777" w:rsidR="00E50B95" w:rsidRPr="004472E1" w:rsidRDefault="00E50B95" w:rsidP="006702EB">
      <w:pPr>
        <w:rPr>
          <w:i/>
          <w:sz w:val="22"/>
        </w:rPr>
      </w:pPr>
    </w:p>
    <w:p w14:paraId="5096097C" w14:textId="77777777" w:rsidR="003752E6" w:rsidRPr="004472E1" w:rsidRDefault="003752E6" w:rsidP="003752E6">
      <w:pPr>
        <w:rPr>
          <w:sz w:val="22"/>
        </w:rPr>
      </w:pPr>
      <w:r w:rsidRPr="004472E1">
        <w:rPr>
          <w:sz w:val="22"/>
        </w:rPr>
        <w:lastRenderedPageBreak/>
        <w:t xml:space="preserve">Simpson, E.*, Miller, E.A., </w:t>
      </w:r>
      <w:r w:rsidRPr="004472E1">
        <w:rPr>
          <w:b/>
          <w:sz w:val="22"/>
        </w:rPr>
        <w:t>Nadash, P.,</w:t>
      </w:r>
      <w:r w:rsidRPr="004472E1">
        <w:rPr>
          <w:sz w:val="22"/>
        </w:rPr>
        <w:t xml:space="preserve"> Gusmano, M., Beauregard, L. Adoption of Nursing Home Visiting and Reopening Policies During COVID-19. </w:t>
      </w:r>
    </w:p>
    <w:p w14:paraId="7410C192" w14:textId="77777777" w:rsidR="003752E6" w:rsidRPr="004472E1" w:rsidRDefault="003752E6" w:rsidP="003752E6">
      <w:pPr>
        <w:rPr>
          <w:sz w:val="22"/>
        </w:rPr>
      </w:pPr>
    </w:p>
    <w:p w14:paraId="41DF0057" w14:textId="68AF3007" w:rsidR="003752E6" w:rsidRPr="004472E1" w:rsidRDefault="003752E6" w:rsidP="003752E6">
      <w:pPr>
        <w:rPr>
          <w:sz w:val="22"/>
        </w:rPr>
      </w:pPr>
      <w:r w:rsidRPr="004472E1">
        <w:rPr>
          <w:sz w:val="22"/>
        </w:rPr>
        <w:t xml:space="preserve">Beauregard, L, Miller, E.A., Simpson, E.* </w:t>
      </w:r>
      <w:r w:rsidRPr="004472E1">
        <w:rPr>
          <w:b/>
          <w:sz w:val="22"/>
        </w:rPr>
        <w:t>Nadash, P.,</w:t>
      </w:r>
      <w:r w:rsidRPr="004472E1">
        <w:rPr>
          <w:sz w:val="22"/>
        </w:rPr>
        <w:t xml:space="preserve"> Gusmano, M. State Adoption of Medicaid Home and Community-Based Services Expansions and Protections during COVID-19. </w:t>
      </w:r>
    </w:p>
    <w:p w14:paraId="231CEA31" w14:textId="77777777" w:rsidR="003752E6" w:rsidRPr="004472E1" w:rsidRDefault="003752E6" w:rsidP="003752E6">
      <w:pPr>
        <w:rPr>
          <w:sz w:val="22"/>
        </w:rPr>
      </w:pPr>
    </w:p>
    <w:p w14:paraId="27511273" w14:textId="77777777" w:rsidR="003752E6" w:rsidRPr="004472E1" w:rsidRDefault="003752E6" w:rsidP="003752E6">
      <w:pPr>
        <w:rPr>
          <w:sz w:val="22"/>
        </w:rPr>
      </w:pPr>
      <w:r w:rsidRPr="004472E1">
        <w:rPr>
          <w:sz w:val="22"/>
        </w:rPr>
        <w:t xml:space="preserve">Miller, E.A., Simpson, E.*, Dobbs, D., </w:t>
      </w:r>
      <w:r w:rsidRPr="004472E1">
        <w:rPr>
          <w:b/>
          <w:sz w:val="22"/>
        </w:rPr>
        <w:t>Nadash, P.,</w:t>
      </w:r>
      <w:r w:rsidRPr="004472E1">
        <w:rPr>
          <w:sz w:val="22"/>
        </w:rPr>
        <w:t xml:space="preserve"> Gusmano, M., Beauregard, L. State Adoption of Assisted Living Policies Affecting Reporting, Testing, Visitation, PPE, and Screening during COVID-19. </w:t>
      </w:r>
    </w:p>
    <w:p w14:paraId="2C49484A" w14:textId="22A681FB" w:rsidR="0058336F" w:rsidRPr="004472E1" w:rsidRDefault="0058336F" w:rsidP="00DA43D8">
      <w:pPr>
        <w:pStyle w:val="BodyTextIndent"/>
        <w:spacing w:line="240" w:lineRule="auto"/>
        <w:ind w:left="0"/>
        <w:rPr>
          <w:snapToGrid w:val="0"/>
          <w:sz w:val="22"/>
          <w:lang w:val="en-GB"/>
        </w:rPr>
      </w:pPr>
    </w:p>
    <w:p w14:paraId="1266FF40" w14:textId="77777777" w:rsidR="00DA43D8" w:rsidRPr="004472E1" w:rsidRDefault="00DA43D8" w:rsidP="00DA43D8">
      <w:pPr>
        <w:pStyle w:val="BodyTextIndent"/>
        <w:spacing w:line="240" w:lineRule="auto"/>
        <w:ind w:left="0"/>
        <w:rPr>
          <w:snapToGrid w:val="0"/>
          <w:sz w:val="22"/>
        </w:rPr>
      </w:pPr>
    </w:p>
    <w:p w14:paraId="70CF42E1" w14:textId="77777777" w:rsidR="00AE7887" w:rsidRPr="004472E1" w:rsidRDefault="00DA43D8" w:rsidP="00AE7887">
      <w:pPr>
        <w:ind w:right="-90"/>
        <w:rPr>
          <w:i/>
          <w:sz w:val="22"/>
          <w:u w:val="single"/>
        </w:rPr>
      </w:pPr>
      <w:r w:rsidRPr="004472E1">
        <w:rPr>
          <w:i/>
          <w:sz w:val="22"/>
          <w:u w:val="single"/>
        </w:rPr>
        <w:t>Other publications and reports:</w:t>
      </w:r>
    </w:p>
    <w:p w14:paraId="2A7B732C" w14:textId="77777777" w:rsidR="0076397D" w:rsidRPr="004472E1" w:rsidRDefault="0076397D" w:rsidP="00AE7887">
      <w:pPr>
        <w:pStyle w:val="BodyTextIndent"/>
        <w:spacing w:line="240" w:lineRule="auto"/>
        <w:ind w:left="0"/>
        <w:rPr>
          <w:b/>
          <w:bCs/>
          <w:sz w:val="22"/>
          <w:szCs w:val="22"/>
        </w:rPr>
      </w:pPr>
    </w:p>
    <w:p w14:paraId="3DE7F51F" w14:textId="246E5FE4" w:rsidR="0086413E" w:rsidRPr="004472E1" w:rsidRDefault="0086413E" w:rsidP="0086413E">
      <w:pPr>
        <w:pStyle w:val="BodyTextIndent"/>
        <w:spacing w:line="240" w:lineRule="auto"/>
        <w:ind w:left="0"/>
        <w:rPr>
          <w:bCs/>
          <w:sz w:val="22"/>
          <w:szCs w:val="22"/>
        </w:rPr>
      </w:pPr>
      <w:bookmarkStart w:id="5" w:name="_Hlk113004439"/>
      <w:bookmarkStart w:id="6" w:name="_Hlk96699015"/>
      <w:bookmarkStart w:id="7" w:name="_Hlk82594297"/>
      <w:r w:rsidRPr="004472E1">
        <w:rPr>
          <w:bCs/>
          <w:sz w:val="22"/>
          <w:szCs w:val="22"/>
        </w:rPr>
        <w:t xml:space="preserve">Tell, E.J., </w:t>
      </w:r>
      <w:r w:rsidRPr="004472E1">
        <w:rPr>
          <w:b/>
          <w:bCs/>
          <w:sz w:val="22"/>
          <w:szCs w:val="22"/>
        </w:rPr>
        <w:t>Nadash, P.</w:t>
      </w:r>
      <w:r w:rsidRPr="004472E1">
        <w:rPr>
          <w:bCs/>
          <w:sz w:val="22"/>
          <w:szCs w:val="22"/>
        </w:rPr>
        <w:t xml:space="preserve"> Ruggeri, S., Cohen, M.C. </w:t>
      </w:r>
      <w:r w:rsidR="00C02C7D" w:rsidRPr="004472E1">
        <w:rPr>
          <w:bCs/>
          <w:sz w:val="22"/>
          <w:szCs w:val="22"/>
        </w:rPr>
        <w:t xml:space="preserve">(2022). </w:t>
      </w:r>
      <w:r w:rsidRPr="004472E1">
        <w:rPr>
          <w:bCs/>
          <w:i/>
          <w:sz w:val="22"/>
          <w:szCs w:val="22"/>
        </w:rPr>
        <w:t>Building a National Strategy to Support Family Caregivers: Findings from Key Informant Interviews and Stakeholder Listening Sessions</w:t>
      </w:r>
      <w:r w:rsidRPr="004472E1">
        <w:rPr>
          <w:bCs/>
          <w:sz w:val="22"/>
          <w:szCs w:val="22"/>
        </w:rPr>
        <w:t xml:space="preserve">. Boston, MA: LeadingAge LTSS Center @UMass Boston. </w:t>
      </w:r>
    </w:p>
    <w:bookmarkEnd w:id="5"/>
    <w:p w14:paraId="1C13C850" w14:textId="77777777" w:rsidR="00E448F7" w:rsidRDefault="00E448F7" w:rsidP="00E448F7">
      <w:pPr>
        <w:pStyle w:val="section4"/>
      </w:pPr>
    </w:p>
    <w:p w14:paraId="402665FF" w14:textId="68C65766" w:rsidR="00E448F7" w:rsidRPr="00E448F7" w:rsidRDefault="00E448F7" w:rsidP="00E448F7">
      <w:pPr>
        <w:pStyle w:val="BodyTextIndent"/>
        <w:spacing w:line="240" w:lineRule="auto"/>
        <w:ind w:left="0"/>
        <w:rPr>
          <w:bCs/>
          <w:sz w:val="22"/>
          <w:szCs w:val="22"/>
        </w:rPr>
      </w:pPr>
      <w:r w:rsidRPr="00E448F7">
        <w:rPr>
          <w:bCs/>
          <w:sz w:val="22"/>
          <w:szCs w:val="22"/>
        </w:rPr>
        <w:t>RAISE Family Caregiver Advisory Council. (September, 2021). Recognize, Assist, Include, Support, &amp; Engage (RAISE) Family Caregivers Act: Initial Report to Congress. Washington, DC: The Administration for Community Living. https://acl.gov/sites/default/files/RAISE-InitialReportToCongress2021_Final.pdf</w:t>
      </w:r>
    </w:p>
    <w:bookmarkEnd w:id="6"/>
    <w:p w14:paraId="70971745" w14:textId="77777777" w:rsidR="00BE0998" w:rsidRPr="004472E1" w:rsidRDefault="00BE0998" w:rsidP="00AE7887">
      <w:pPr>
        <w:pStyle w:val="BodyTextIndent"/>
        <w:spacing w:line="240" w:lineRule="auto"/>
        <w:ind w:left="0"/>
        <w:rPr>
          <w:b/>
          <w:bCs/>
          <w:sz w:val="22"/>
          <w:szCs w:val="22"/>
        </w:rPr>
      </w:pPr>
    </w:p>
    <w:p w14:paraId="66C3083D" w14:textId="7D5CEA57" w:rsidR="00AE7887" w:rsidRPr="004472E1" w:rsidRDefault="00AE7887" w:rsidP="00AE7887">
      <w:pPr>
        <w:pStyle w:val="BodyTextIndent"/>
        <w:spacing w:line="240" w:lineRule="auto"/>
        <w:ind w:left="0"/>
        <w:rPr>
          <w:bCs/>
          <w:sz w:val="22"/>
          <w:szCs w:val="22"/>
        </w:rPr>
      </w:pPr>
      <w:bookmarkStart w:id="8" w:name="_Hlk98232203"/>
      <w:r w:rsidRPr="004472E1">
        <w:rPr>
          <w:b/>
          <w:bCs/>
          <w:sz w:val="22"/>
          <w:szCs w:val="22"/>
        </w:rPr>
        <w:t xml:space="preserve">Nadash, P. </w:t>
      </w:r>
      <w:r w:rsidRPr="004472E1">
        <w:rPr>
          <w:bCs/>
          <w:sz w:val="22"/>
          <w:szCs w:val="22"/>
        </w:rPr>
        <w:t xml:space="preserve">Jansen, T., Tell, E.J., Cohen, M.C. </w:t>
      </w:r>
      <w:bookmarkEnd w:id="8"/>
      <w:r w:rsidRPr="004472E1">
        <w:rPr>
          <w:bCs/>
          <w:sz w:val="22"/>
          <w:szCs w:val="22"/>
        </w:rPr>
        <w:t xml:space="preserve">(February, 2021). </w:t>
      </w:r>
      <w:r w:rsidRPr="004472E1">
        <w:rPr>
          <w:bCs/>
          <w:i/>
          <w:sz w:val="22"/>
          <w:szCs w:val="22"/>
        </w:rPr>
        <w:t xml:space="preserve">In Their Own Words. Family Caregiver Priorities and Recommendations: Results from a Request for Information. </w:t>
      </w:r>
      <w:r w:rsidRPr="004472E1">
        <w:rPr>
          <w:bCs/>
          <w:sz w:val="22"/>
          <w:szCs w:val="22"/>
        </w:rPr>
        <w:t>Washington, DC: The Administration for Community Living.</w:t>
      </w:r>
      <w:r w:rsidR="0076397D" w:rsidRPr="004472E1">
        <w:rPr>
          <w:bCs/>
          <w:sz w:val="22"/>
          <w:szCs w:val="22"/>
        </w:rPr>
        <w:t xml:space="preserve"> https://www.nashp.org/in-their-own-words-family-caregivers-from-across-the-country-share-their-priorities-and-recommendations/</w:t>
      </w:r>
    </w:p>
    <w:bookmarkEnd w:id="7"/>
    <w:p w14:paraId="5C70A105" w14:textId="77777777" w:rsidR="00AE7887" w:rsidRPr="004472E1" w:rsidRDefault="00AE7887" w:rsidP="00F60A9B">
      <w:pPr>
        <w:pStyle w:val="BodyTextIndent"/>
        <w:spacing w:line="240" w:lineRule="auto"/>
        <w:ind w:left="0"/>
        <w:rPr>
          <w:b/>
          <w:bCs/>
          <w:sz w:val="22"/>
          <w:szCs w:val="22"/>
        </w:rPr>
      </w:pPr>
    </w:p>
    <w:p w14:paraId="68A1BA45" w14:textId="631FF7C1" w:rsidR="008021A4" w:rsidRPr="004472E1" w:rsidRDefault="008021A4" w:rsidP="00F60A9B">
      <w:pPr>
        <w:pStyle w:val="BodyTextIndent"/>
        <w:spacing w:line="240" w:lineRule="auto"/>
        <w:ind w:left="0"/>
        <w:rPr>
          <w:b/>
          <w:bCs/>
          <w:sz w:val="22"/>
          <w:szCs w:val="22"/>
        </w:rPr>
      </w:pPr>
      <w:r w:rsidRPr="004472E1">
        <w:rPr>
          <w:b/>
          <w:bCs/>
          <w:sz w:val="22"/>
          <w:szCs w:val="22"/>
        </w:rPr>
        <w:t>Nadash, P.,</w:t>
      </w:r>
      <w:r w:rsidRPr="004472E1">
        <w:rPr>
          <w:bCs/>
          <w:sz w:val="22"/>
          <w:szCs w:val="22"/>
        </w:rPr>
        <w:t xml:space="preserve"> Anziani, M. (2020). </w:t>
      </w:r>
      <w:proofErr w:type="spellStart"/>
      <w:r w:rsidRPr="004472E1">
        <w:rPr>
          <w:bCs/>
          <w:i/>
          <w:sz w:val="22"/>
          <w:szCs w:val="22"/>
        </w:rPr>
        <w:t>MusicWorks</w:t>
      </w:r>
      <w:proofErr w:type="spellEnd"/>
      <w:r w:rsidRPr="004472E1">
        <w:rPr>
          <w:bCs/>
          <w:i/>
          <w:sz w:val="22"/>
          <w:szCs w:val="22"/>
        </w:rPr>
        <w:t xml:space="preserve"> Evaluation</w:t>
      </w:r>
      <w:r w:rsidRPr="004472E1">
        <w:rPr>
          <w:bCs/>
          <w:sz w:val="22"/>
          <w:szCs w:val="22"/>
        </w:rPr>
        <w:t xml:space="preserve">. Boston, MA: LeadingAge LTSS </w:t>
      </w:r>
      <w:proofErr w:type="spellStart"/>
      <w:r w:rsidRPr="004472E1">
        <w:rPr>
          <w:bCs/>
          <w:sz w:val="22"/>
          <w:szCs w:val="22"/>
        </w:rPr>
        <w:t>Center@UMass</w:t>
      </w:r>
      <w:proofErr w:type="spellEnd"/>
      <w:r w:rsidRPr="004472E1">
        <w:rPr>
          <w:bCs/>
          <w:sz w:val="22"/>
          <w:szCs w:val="22"/>
        </w:rPr>
        <w:t xml:space="preserve"> Boston.  </w:t>
      </w:r>
    </w:p>
    <w:p w14:paraId="1F73E347" w14:textId="77777777" w:rsidR="008021A4" w:rsidRPr="004472E1" w:rsidRDefault="008021A4" w:rsidP="00F60A9B">
      <w:pPr>
        <w:pStyle w:val="BodyTextIndent"/>
        <w:spacing w:line="240" w:lineRule="auto"/>
        <w:ind w:left="0"/>
        <w:rPr>
          <w:b/>
          <w:bCs/>
          <w:sz w:val="22"/>
          <w:szCs w:val="22"/>
        </w:rPr>
      </w:pPr>
    </w:p>
    <w:p w14:paraId="3BE2D816" w14:textId="77777777" w:rsidR="00A84739" w:rsidRPr="004472E1" w:rsidRDefault="00A84739" w:rsidP="00F60A9B">
      <w:pPr>
        <w:pStyle w:val="BodyTextIndent"/>
        <w:spacing w:line="240" w:lineRule="auto"/>
        <w:ind w:left="0"/>
        <w:rPr>
          <w:bCs/>
          <w:sz w:val="22"/>
          <w:szCs w:val="22"/>
        </w:rPr>
      </w:pPr>
      <w:r w:rsidRPr="004472E1">
        <w:rPr>
          <w:b/>
          <w:bCs/>
          <w:sz w:val="22"/>
          <w:szCs w:val="22"/>
        </w:rPr>
        <w:t>Nadash, P.,</w:t>
      </w:r>
      <w:r w:rsidR="00C213CD" w:rsidRPr="004472E1">
        <w:rPr>
          <w:bCs/>
          <w:sz w:val="22"/>
          <w:szCs w:val="22"/>
        </w:rPr>
        <w:t xml:space="preserve"> Cohen, M., </w:t>
      </w:r>
      <w:r w:rsidRPr="004472E1">
        <w:rPr>
          <w:bCs/>
          <w:sz w:val="22"/>
          <w:szCs w:val="22"/>
        </w:rPr>
        <w:t xml:space="preserve">Hefele, J., Miller, E.A. (July, 2019).  </w:t>
      </w:r>
      <w:r w:rsidRPr="004472E1">
        <w:rPr>
          <w:bCs/>
          <w:i/>
          <w:sz w:val="22"/>
          <w:szCs w:val="22"/>
        </w:rPr>
        <w:t xml:space="preserve">A Pre-Post-Intervention Analysis of the Impact of R3 on Ambulance Service Utilization. </w:t>
      </w:r>
      <w:r w:rsidRPr="004472E1">
        <w:rPr>
          <w:bCs/>
          <w:sz w:val="22"/>
          <w:szCs w:val="22"/>
        </w:rPr>
        <w:t xml:space="preserve">Boston, MA: LeadingAge LTSS </w:t>
      </w:r>
      <w:proofErr w:type="spellStart"/>
      <w:r w:rsidRPr="004472E1">
        <w:rPr>
          <w:bCs/>
          <w:sz w:val="22"/>
          <w:szCs w:val="22"/>
        </w:rPr>
        <w:t>Center@UMass</w:t>
      </w:r>
      <w:proofErr w:type="spellEnd"/>
      <w:r w:rsidRPr="004472E1">
        <w:rPr>
          <w:bCs/>
          <w:sz w:val="22"/>
          <w:szCs w:val="22"/>
        </w:rPr>
        <w:t xml:space="preserve"> Boston.  </w:t>
      </w:r>
    </w:p>
    <w:p w14:paraId="08888DCD" w14:textId="77777777" w:rsidR="002E2E0E" w:rsidRPr="004472E1" w:rsidRDefault="002E2E0E" w:rsidP="00F60A9B">
      <w:pPr>
        <w:pStyle w:val="BodyTextIndent"/>
        <w:spacing w:line="240" w:lineRule="auto"/>
        <w:ind w:left="0"/>
        <w:rPr>
          <w:bCs/>
          <w:sz w:val="22"/>
          <w:szCs w:val="22"/>
        </w:rPr>
      </w:pPr>
    </w:p>
    <w:p w14:paraId="79B4A1B9" w14:textId="77777777" w:rsidR="002E2E0E" w:rsidRPr="004472E1" w:rsidRDefault="002E2E0E" w:rsidP="002E2E0E">
      <w:pPr>
        <w:pStyle w:val="BodyTextIndent"/>
        <w:spacing w:line="240" w:lineRule="auto"/>
        <w:ind w:left="0"/>
        <w:rPr>
          <w:bCs/>
          <w:sz w:val="22"/>
          <w:szCs w:val="22"/>
        </w:rPr>
      </w:pPr>
      <w:r w:rsidRPr="004472E1">
        <w:rPr>
          <w:bCs/>
          <w:sz w:val="22"/>
          <w:szCs w:val="22"/>
        </w:rPr>
        <w:t xml:space="preserve">Cohen, M., Tavares, J., Miller, E.A. </w:t>
      </w:r>
      <w:r w:rsidRPr="004472E1">
        <w:rPr>
          <w:b/>
          <w:bCs/>
          <w:sz w:val="22"/>
          <w:szCs w:val="22"/>
        </w:rPr>
        <w:t>Nadash, P</w:t>
      </w:r>
      <w:r w:rsidRPr="004472E1">
        <w:rPr>
          <w:bCs/>
          <w:sz w:val="22"/>
          <w:szCs w:val="22"/>
        </w:rPr>
        <w:t xml:space="preserve">. (June, 2019). </w:t>
      </w:r>
      <w:r w:rsidRPr="004472E1">
        <w:rPr>
          <w:bCs/>
          <w:i/>
          <w:sz w:val="22"/>
          <w:szCs w:val="22"/>
        </w:rPr>
        <w:t xml:space="preserve">Analysis of Aggregate Medicare Fee-for-Service Data in R3 Intervention and Comparison Sites. </w:t>
      </w:r>
      <w:r w:rsidRPr="004472E1">
        <w:rPr>
          <w:bCs/>
          <w:sz w:val="22"/>
          <w:szCs w:val="22"/>
        </w:rPr>
        <w:t xml:space="preserve">Boston, MA: LeadingAge LTSS </w:t>
      </w:r>
      <w:proofErr w:type="spellStart"/>
      <w:r w:rsidRPr="004472E1">
        <w:rPr>
          <w:bCs/>
          <w:sz w:val="22"/>
          <w:szCs w:val="22"/>
        </w:rPr>
        <w:t>Center@UMass</w:t>
      </w:r>
      <w:proofErr w:type="spellEnd"/>
      <w:r w:rsidRPr="004472E1">
        <w:rPr>
          <w:bCs/>
          <w:sz w:val="22"/>
          <w:szCs w:val="22"/>
        </w:rPr>
        <w:t xml:space="preserve"> Boston.  </w:t>
      </w:r>
    </w:p>
    <w:p w14:paraId="21AD3583" w14:textId="77777777" w:rsidR="00A84739" w:rsidRPr="004472E1" w:rsidRDefault="00A84739" w:rsidP="00F60A9B">
      <w:pPr>
        <w:pStyle w:val="BodyTextIndent"/>
        <w:spacing w:line="240" w:lineRule="auto"/>
        <w:ind w:left="0"/>
        <w:rPr>
          <w:bCs/>
          <w:sz w:val="22"/>
          <w:szCs w:val="22"/>
        </w:rPr>
      </w:pPr>
    </w:p>
    <w:p w14:paraId="0CEAAD72" w14:textId="77777777" w:rsidR="009229A5" w:rsidRPr="004472E1" w:rsidRDefault="009229A5" w:rsidP="00F60A9B">
      <w:pPr>
        <w:pStyle w:val="BodyTextIndent"/>
        <w:spacing w:line="240" w:lineRule="auto"/>
        <w:ind w:left="0"/>
        <w:rPr>
          <w:bCs/>
          <w:sz w:val="22"/>
          <w:szCs w:val="22"/>
        </w:rPr>
      </w:pPr>
      <w:r w:rsidRPr="004472E1">
        <w:rPr>
          <w:bCs/>
          <w:sz w:val="22"/>
          <w:szCs w:val="22"/>
        </w:rPr>
        <w:t xml:space="preserve">Miller, E.A., </w:t>
      </w:r>
      <w:r w:rsidRPr="004472E1">
        <w:rPr>
          <w:b/>
          <w:bCs/>
          <w:sz w:val="22"/>
          <w:szCs w:val="22"/>
        </w:rPr>
        <w:t>Nadash, P.,</w:t>
      </w:r>
      <w:r w:rsidRPr="004472E1">
        <w:rPr>
          <w:bCs/>
          <w:sz w:val="22"/>
          <w:szCs w:val="22"/>
        </w:rPr>
        <w:t xml:space="preserve"> Gusmano, M.K. (2018).  </w:t>
      </w:r>
      <w:r w:rsidRPr="004472E1">
        <w:rPr>
          <w:bCs/>
          <w:i/>
          <w:sz w:val="22"/>
          <w:szCs w:val="22"/>
        </w:rPr>
        <w:t xml:space="preserve">Aging Policy and Politics in the Trump Era: Implications for Older Americans. </w:t>
      </w:r>
      <w:r w:rsidRPr="004472E1">
        <w:rPr>
          <w:bCs/>
          <w:sz w:val="22"/>
          <w:szCs w:val="22"/>
        </w:rPr>
        <w:t>Philadelphia, PA: CRC Press.</w:t>
      </w:r>
    </w:p>
    <w:p w14:paraId="220CB380" w14:textId="77777777" w:rsidR="009229A5" w:rsidRPr="004472E1" w:rsidRDefault="009229A5" w:rsidP="00F60A9B">
      <w:pPr>
        <w:pStyle w:val="BodyTextIndent"/>
        <w:spacing w:line="240" w:lineRule="auto"/>
        <w:ind w:left="0"/>
        <w:rPr>
          <w:b/>
          <w:bCs/>
          <w:sz w:val="22"/>
          <w:szCs w:val="22"/>
        </w:rPr>
      </w:pPr>
    </w:p>
    <w:p w14:paraId="5C4EFB1B" w14:textId="77777777" w:rsidR="002D6267" w:rsidRPr="004472E1" w:rsidRDefault="002D6267" w:rsidP="00F60A9B">
      <w:pPr>
        <w:pStyle w:val="BodyTextIndent"/>
        <w:spacing w:line="240" w:lineRule="auto"/>
        <w:ind w:left="0"/>
        <w:rPr>
          <w:bCs/>
          <w:sz w:val="22"/>
          <w:szCs w:val="22"/>
        </w:rPr>
      </w:pPr>
      <w:r w:rsidRPr="004472E1">
        <w:rPr>
          <w:b/>
          <w:bCs/>
          <w:sz w:val="22"/>
          <w:szCs w:val="22"/>
        </w:rPr>
        <w:t>Nadash, P.</w:t>
      </w:r>
      <w:r w:rsidRPr="004472E1">
        <w:rPr>
          <w:bCs/>
          <w:sz w:val="22"/>
          <w:szCs w:val="22"/>
        </w:rPr>
        <w:t xml:space="preserve">  (May, 2018).  </w:t>
      </w:r>
      <w:r w:rsidRPr="004472E1">
        <w:rPr>
          <w:bCs/>
          <w:i/>
          <w:sz w:val="22"/>
          <w:szCs w:val="22"/>
        </w:rPr>
        <w:t>Consumer Satisfaction Ratings of Nursing Homes – What’s Their Role?</w:t>
      </w:r>
      <w:r w:rsidRPr="004472E1">
        <w:rPr>
          <w:bCs/>
          <w:sz w:val="22"/>
          <w:szCs w:val="22"/>
        </w:rPr>
        <w:t xml:space="preserve"> Policy Brief</w:t>
      </w:r>
      <w:r w:rsidR="00551AC5" w:rsidRPr="004472E1">
        <w:rPr>
          <w:bCs/>
          <w:sz w:val="22"/>
          <w:szCs w:val="22"/>
        </w:rPr>
        <w:t>. Washington, DC:</w:t>
      </w:r>
      <w:r w:rsidRPr="004472E1">
        <w:rPr>
          <w:bCs/>
          <w:sz w:val="22"/>
          <w:szCs w:val="22"/>
        </w:rPr>
        <w:t xml:space="preserve"> National Consumer Voice for Quality LTC. </w:t>
      </w:r>
    </w:p>
    <w:p w14:paraId="5D043132" w14:textId="77777777" w:rsidR="002D6267" w:rsidRPr="004472E1" w:rsidRDefault="002D6267" w:rsidP="00F60A9B">
      <w:pPr>
        <w:pStyle w:val="BodyTextIndent"/>
        <w:spacing w:line="240" w:lineRule="auto"/>
        <w:ind w:left="0"/>
        <w:rPr>
          <w:b/>
          <w:sz w:val="22"/>
        </w:rPr>
      </w:pPr>
    </w:p>
    <w:p w14:paraId="04E024B5" w14:textId="77777777" w:rsidR="002D6267" w:rsidRPr="004472E1" w:rsidRDefault="002D6267" w:rsidP="00F60A9B">
      <w:pPr>
        <w:pStyle w:val="BodyTextIndent"/>
        <w:spacing w:line="240" w:lineRule="auto"/>
        <w:ind w:left="0"/>
        <w:rPr>
          <w:bCs/>
          <w:sz w:val="22"/>
          <w:szCs w:val="22"/>
        </w:rPr>
      </w:pPr>
      <w:r w:rsidRPr="004472E1">
        <w:rPr>
          <w:b/>
          <w:sz w:val="22"/>
        </w:rPr>
        <w:t>Nadash, P.</w:t>
      </w:r>
      <w:r w:rsidRPr="004472E1">
        <w:rPr>
          <w:bCs/>
          <w:sz w:val="22"/>
          <w:szCs w:val="22"/>
        </w:rPr>
        <w:t xml:space="preserve">, </w:t>
      </w:r>
      <w:r w:rsidRPr="004472E1">
        <w:rPr>
          <w:snapToGrid w:val="0"/>
          <w:sz w:val="22"/>
        </w:rPr>
        <w:t>Miller, E.A</w:t>
      </w:r>
      <w:r w:rsidRPr="004472E1">
        <w:rPr>
          <w:bCs/>
          <w:sz w:val="22"/>
          <w:szCs w:val="22"/>
        </w:rPr>
        <w:t xml:space="preserve">. (2017, September 14). Options for Dually Eligible Medicare-Medicaid Beneficiaries in Massachusetts. Memo for the Massachusetts Senate Taskforce on Long-Term Care. </w:t>
      </w:r>
    </w:p>
    <w:p w14:paraId="25ECE98E" w14:textId="77777777" w:rsidR="002D6267" w:rsidRPr="004472E1" w:rsidRDefault="002D6267" w:rsidP="00F60A9B">
      <w:pPr>
        <w:pStyle w:val="BodyTextIndent"/>
        <w:spacing w:line="240" w:lineRule="auto"/>
        <w:ind w:left="0"/>
        <w:rPr>
          <w:bCs/>
          <w:sz w:val="22"/>
          <w:szCs w:val="22"/>
        </w:rPr>
      </w:pPr>
    </w:p>
    <w:p w14:paraId="0CC8B01A" w14:textId="77777777" w:rsidR="00F60A9B" w:rsidRPr="004472E1" w:rsidRDefault="00F60A9B" w:rsidP="00F60A9B">
      <w:pPr>
        <w:pStyle w:val="BodyTextIndent"/>
        <w:spacing w:line="240" w:lineRule="auto"/>
        <w:ind w:left="0"/>
        <w:rPr>
          <w:sz w:val="22"/>
        </w:rPr>
      </w:pPr>
      <w:r w:rsidRPr="004472E1">
        <w:rPr>
          <w:sz w:val="22"/>
        </w:rPr>
        <w:t xml:space="preserve">Hefele, J. H, </w:t>
      </w:r>
      <w:r w:rsidRPr="004472E1">
        <w:rPr>
          <w:b/>
          <w:sz w:val="22"/>
        </w:rPr>
        <w:t>Nadash, P.,</w:t>
      </w:r>
      <w:r w:rsidRPr="004472E1">
        <w:rPr>
          <w:sz w:val="22"/>
        </w:rPr>
        <w:t xml:space="preserve"> Miller, E.A. (2017). Public Reports of Nursing Home Quality.</w:t>
      </w:r>
      <w:r w:rsidRPr="004472E1">
        <w:rPr>
          <w:i/>
          <w:sz w:val="22"/>
        </w:rPr>
        <w:t xml:space="preserve"> In The Global Encyclopedia of Public Administration and Public Policy. </w:t>
      </w:r>
      <w:r w:rsidRPr="004472E1">
        <w:rPr>
          <w:sz w:val="22"/>
        </w:rPr>
        <w:t xml:space="preserve">New York: Springer.  </w:t>
      </w:r>
    </w:p>
    <w:p w14:paraId="0A187BD0" w14:textId="77777777" w:rsidR="00F60A9B" w:rsidRPr="004472E1" w:rsidRDefault="00F60A9B" w:rsidP="00F60A9B">
      <w:pPr>
        <w:pStyle w:val="BodyTextIndent"/>
        <w:spacing w:line="240" w:lineRule="auto"/>
        <w:ind w:left="0"/>
        <w:rPr>
          <w:sz w:val="22"/>
        </w:rPr>
      </w:pPr>
    </w:p>
    <w:p w14:paraId="68528E09" w14:textId="77777777" w:rsidR="00F60A9B" w:rsidRPr="004472E1" w:rsidRDefault="00F60A9B" w:rsidP="00F60A9B">
      <w:pPr>
        <w:pStyle w:val="BodyTextIndent"/>
        <w:spacing w:line="240" w:lineRule="auto"/>
        <w:ind w:left="0"/>
        <w:rPr>
          <w:sz w:val="22"/>
        </w:rPr>
      </w:pPr>
      <w:r w:rsidRPr="004472E1">
        <w:rPr>
          <w:sz w:val="22"/>
        </w:rPr>
        <w:t xml:space="preserve">Hefele, J. H, Miller, E.A., </w:t>
      </w:r>
      <w:r w:rsidRPr="004472E1">
        <w:rPr>
          <w:b/>
          <w:sz w:val="22"/>
        </w:rPr>
        <w:t xml:space="preserve">Nadash, P. </w:t>
      </w:r>
      <w:r w:rsidRPr="004472E1">
        <w:rPr>
          <w:sz w:val="22"/>
        </w:rPr>
        <w:t xml:space="preserve">(2017). </w:t>
      </w:r>
      <w:r w:rsidRPr="004472E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T</w:t>
      </w:r>
      <w:r w:rsidRPr="004472E1">
        <w:rPr>
          <w:sz w:val="22"/>
        </w:rPr>
        <w:t xml:space="preserve">he Emerging Use of User-Generated Ratings to Supplement Healthcare Quality Reports. </w:t>
      </w:r>
      <w:r w:rsidRPr="004472E1">
        <w:rPr>
          <w:i/>
          <w:sz w:val="22"/>
        </w:rPr>
        <w:t xml:space="preserve">In The Global Encyclopedia of Public Administration and Public Policy. </w:t>
      </w:r>
      <w:r w:rsidRPr="004472E1">
        <w:rPr>
          <w:sz w:val="22"/>
        </w:rPr>
        <w:t xml:space="preserve">New York: Springer.  </w:t>
      </w:r>
    </w:p>
    <w:p w14:paraId="421FE74E" w14:textId="77777777" w:rsidR="00F60A9B" w:rsidRPr="004472E1" w:rsidRDefault="00F60A9B" w:rsidP="00F60A9B">
      <w:pPr>
        <w:pStyle w:val="BodyTextIndent"/>
        <w:spacing w:line="240" w:lineRule="auto"/>
        <w:ind w:left="0"/>
        <w:rPr>
          <w:sz w:val="22"/>
        </w:rPr>
      </w:pPr>
    </w:p>
    <w:p w14:paraId="5CF974B9" w14:textId="77777777" w:rsidR="00D40401" w:rsidRPr="004472E1" w:rsidRDefault="00D40401" w:rsidP="00BD2A1B">
      <w:pPr>
        <w:pStyle w:val="BodyTextIndent"/>
        <w:spacing w:line="240" w:lineRule="auto"/>
        <w:ind w:left="0"/>
        <w:rPr>
          <w:snapToGrid w:val="0"/>
          <w:sz w:val="22"/>
        </w:rPr>
      </w:pPr>
      <w:r w:rsidRPr="004472E1">
        <w:rPr>
          <w:b/>
          <w:snapToGrid w:val="0"/>
          <w:sz w:val="22"/>
        </w:rPr>
        <w:lastRenderedPageBreak/>
        <w:t xml:space="preserve">Nadash, P. </w:t>
      </w:r>
      <w:r w:rsidRPr="004472E1">
        <w:rPr>
          <w:snapToGrid w:val="0"/>
          <w:sz w:val="22"/>
        </w:rPr>
        <w:t xml:space="preserve"> Miller, E.A., (2016). Medicare. In </w:t>
      </w:r>
      <w:r w:rsidRPr="004472E1">
        <w:rPr>
          <w:i/>
          <w:snapToGrid w:val="0"/>
          <w:sz w:val="22"/>
        </w:rPr>
        <w:t>The SAGE Encyclopedia of Lifespan Human Development</w:t>
      </w:r>
      <w:r w:rsidRPr="004472E1">
        <w:rPr>
          <w:snapToGrid w:val="0"/>
          <w:sz w:val="22"/>
        </w:rPr>
        <w:t>, ed. Marc H. Bornstein. Thousand Oaks, CA: Sage.</w:t>
      </w:r>
    </w:p>
    <w:p w14:paraId="68FFD1CB" w14:textId="77777777" w:rsidR="00D40401" w:rsidRPr="004472E1" w:rsidRDefault="00D40401" w:rsidP="00BD2A1B">
      <w:pPr>
        <w:pStyle w:val="BodyTextIndent"/>
        <w:spacing w:line="240" w:lineRule="auto"/>
        <w:ind w:left="0"/>
        <w:rPr>
          <w:snapToGrid w:val="0"/>
          <w:sz w:val="22"/>
        </w:rPr>
      </w:pPr>
    </w:p>
    <w:p w14:paraId="39204ADD" w14:textId="77777777" w:rsidR="00D40401" w:rsidRPr="004472E1" w:rsidRDefault="00D40401" w:rsidP="00D40401">
      <w:pPr>
        <w:pStyle w:val="BodyTextIndent"/>
        <w:spacing w:line="240" w:lineRule="auto"/>
        <w:ind w:left="0"/>
        <w:rPr>
          <w:snapToGrid w:val="0"/>
          <w:sz w:val="22"/>
        </w:rPr>
      </w:pPr>
      <w:r w:rsidRPr="004472E1">
        <w:rPr>
          <w:snapToGrid w:val="0"/>
          <w:sz w:val="22"/>
        </w:rPr>
        <w:t xml:space="preserve">Hefele, J., Miller, E.A., </w:t>
      </w:r>
      <w:r w:rsidRPr="004472E1">
        <w:rPr>
          <w:b/>
          <w:snapToGrid w:val="0"/>
          <w:sz w:val="22"/>
        </w:rPr>
        <w:t xml:space="preserve">Nadash, P. </w:t>
      </w:r>
      <w:r w:rsidRPr="004472E1">
        <w:rPr>
          <w:snapToGrid w:val="0"/>
          <w:sz w:val="22"/>
        </w:rPr>
        <w:t xml:space="preserve"> (2016). Medicaid. In </w:t>
      </w:r>
      <w:r w:rsidRPr="004472E1">
        <w:rPr>
          <w:i/>
          <w:snapToGrid w:val="0"/>
          <w:sz w:val="22"/>
        </w:rPr>
        <w:t>The SAGE Encyclopedia of Lifespan Human Development</w:t>
      </w:r>
      <w:r w:rsidRPr="004472E1">
        <w:rPr>
          <w:snapToGrid w:val="0"/>
          <w:sz w:val="22"/>
        </w:rPr>
        <w:t>, ed. Marc H. Bornstein. Thousand Oaks, CA: Sage.</w:t>
      </w:r>
    </w:p>
    <w:p w14:paraId="26E4CC44" w14:textId="77777777" w:rsidR="00D40401" w:rsidRPr="004472E1" w:rsidRDefault="00D40401" w:rsidP="00BD2A1B">
      <w:pPr>
        <w:pStyle w:val="BodyTextIndent"/>
        <w:spacing w:line="240" w:lineRule="auto"/>
        <w:ind w:left="0"/>
        <w:rPr>
          <w:snapToGrid w:val="0"/>
          <w:sz w:val="22"/>
        </w:rPr>
      </w:pPr>
    </w:p>
    <w:p w14:paraId="327D0739" w14:textId="77777777" w:rsidR="0047792C" w:rsidRPr="004472E1" w:rsidRDefault="0047792C" w:rsidP="00FE1331">
      <w:pPr>
        <w:pStyle w:val="BodyTextIndent"/>
        <w:spacing w:line="240" w:lineRule="auto"/>
        <w:ind w:left="0"/>
        <w:rPr>
          <w:snapToGrid w:val="0"/>
          <w:sz w:val="22"/>
        </w:rPr>
      </w:pPr>
      <w:r w:rsidRPr="004472E1">
        <w:rPr>
          <w:b/>
          <w:snapToGrid w:val="0"/>
          <w:sz w:val="22"/>
        </w:rPr>
        <w:t xml:space="preserve">Nadash, P., </w:t>
      </w:r>
      <w:r w:rsidRPr="004472E1">
        <w:rPr>
          <w:snapToGrid w:val="0"/>
          <w:sz w:val="22"/>
        </w:rPr>
        <w:t xml:space="preserve">Silverstein, N., </w:t>
      </w:r>
      <w:proofErr w:type="spellStart"/>
      <w:r w:rsidRPr="004472E1">
        <w:rPr>
          <w:snapToGrid w:val="0"/>
          <w:sz w:val="22"/>
        </w:rPr>
        <w:t>Porrell</w:t>
      </w:r>
      <w:proofErr w:type="spellEnd"/>
      <w:r w:rsidRPr="004472E1">
        <w:rPr>
          <w:snapToGrid w:val="0"/>
          <w:sz w:val="22"/>
        </w:rPr>
        <w:t xml:space="preserve">, F.  </w:t>
      </w:r>
      <w:r w:rsidR="00862148" w:rsidRPr="004472E1">
        <w:rPr>
          <w:snapToGrid w:val="0"/>
          <w:sz w:val="22"/>
        </w:rPr>
        <w:t xml:space="preserve">(2016) </w:t>
      </w:r>
      <w:r w:rsidRPr="004472E1">
        <w:rPr>
          <w:snapToGrid w:val="0"/>
          <w:sz w:val="22"/>
        </w:rPr>
        <w:t xml:space="preserve">The Tufts Health Plan and Alzheimer’s Association Dementia Care Coordination Project: Process Evaluation Report.  </w:t>
      </w:r>
    </w:p>
    <w:p w14:paraId="018AEA3B" w14:textId="77777777" w:rsidR="00061E1F" w:rsidRPr="004472E1" w:rsidRDefault="00061E1F" w:rsidP="00FE1331">
      <w:pPr>
        <w:pStyle w:val="BodyTextIndent"/>
        <w:spacing w:line="240" w:lineRule="auto"/>
        <w:ind w:left="0"/>
        <w:rPr>
          <w:i/>
          <w:snapToGrid w:val="0"/>
          <w:sz w:val="22"/>
        </w:rPr>
      </w:pPr>
    </w:p>
    <w:p w14:paraId="494888B7" w14:textId="77777777" w:rsidR="00FE1331" w:rsidRPr="004472E1" w:rsidRDefault="00FE1331" w:rsidP="00FE1331">
      <w:pPr>
        <w:pStyle w:val="BodyTextIndent"/>
        <w:spacing w:line="240" w:lineRule="auto"/>
        <w:ind w:left="0"/>
        <w:rPr>
          <w:i/>
          <w:snapToGrid w:val="0"/>
          <w:sz w:val="22"/>
        </w:rPr>
      </w:pPr>
      <w:r w:rsidRPr="004472E1">
        <w:rPr>
          <w:b/>
          <w:snapToGrid w:val="0"/>
          <w:sz w:val="22"/>
        </w:rPr>
        <w:t xml:space="preserve">Nadash, P., </w:t>
      </w:r>
      <w:r w:rsidRPr="004472E1">
        <w:rPr>
          <w:snapToGrid w:val="0"/>
          <w:sz w:val="22"/>
        </w:rPr>
        <w:t>Fernandez. J.L. (2014) Reforming the funding of long-term care systems: recent developments across OECD countries, In Fernandez and Gori (eds.) Long-term care reforms in OECD co</w:t>
      </w:r>
      <w:r w:rsidR="000E4AE8" w:rsidRPr="004472E1">
        <w:rPr>
          <w:snapToGrid w:val="0"/>
          <w:sz w:val="22"/>
        </w:rPr>
        <w:t>untries: successes and failures.</w:t>
      </w:r>
      <w:r w:rsidRPr="004472E1">
        <w:rPr>
          <w:snapToGrid w:val="0"/>
          <w:sz w:val="22"/>
        </w:rPr>
        <w:t xml:space="preserve"> The Policy Press, Bristol. </w:t>
      </w:r>
    </w:p>
    <w:p w14:paraId="7EB19F8E" w14:textId="77777777" w:rsidR="00784A46" w:rsidRPr="004472E1" w:rsidRDefault="00784A46" w:rsidP="00FE1331">
      <w:pPr>
        <w:pStyle w:val="BodyTextIndent"/>
        <w:spacing w:line="240" w:lineRule="auto"/>
        <w:ind w:left="0"/>
        <w:rPr>
          <w:i/>
          <w:snapToGrid w:val="0"/>
          <w:sz w:val="22"/>
        </w:rPr>
      </w:pPr>
    </w:p>
    <w:p w14:paraId="7F431666" w14:textId="77777777" w:rsidR="00784A46" w:rsidRPr="004472E1" w:rsidRDefault="00784A46" w:rsidP="00784A46">
      <w:pPr>
        <w:pStyle w:val="BodyTextIndent"/>
        <w:spacing w:line="240" w:lineRule="auto"/>
        <w:ind w:left="0"/>
        <w:rPr>
          <w:i/>
          <w:snapToGrid w:val="0"/>
          <w:sz w:val="22"/>
        </w:rPr>
      </w:pPr>
      <w:r w:rsidRPr="004472E1">
        <w:rPr>
          <w:snapToGrid w:val="0"/>
          <w:sz w:val="22"/>
        </w:rPr>
        <w:t xml:space="preserve">Day, R., </w:t>
      </w:r>
      <w:r w:rsidRPr="004472E1">
        <w:rPr>
          <w:b/>
          <w:snapToGrid w:val="0"/>
          <w:sz w:val="22"/>
        </w:rPr>
        <w:t>Nadash, P.</w:t>
      </w:r>
      <w:r w:rsidRPr="004472E1">
        <w:rPr>
          <w:snapToGrid w:val="0"/>
          <w:sz w:val="22"/>
        </w:rPr>
        <w:t xml:space="preserve">, </w:t>
      </w:r>
      <w:proofErr w:type="spellStart"/>
      <w:r w:rsidRPr="004472E1">
        <w:rPr>
          <w:snapToGrid w:val="0"/>
          <w:sz w:val="22"/>
        </w:rPr>
        <w:t>Hrycko</w:t>
      </w:r>
      <w:proofErr w:type="spellEnd"/>
      <w:r w:rsidRPr="004472E1">
        <w:rPr>
          <w:snapToGrid w:val="0"/>
          <w:sz w:val="22"/>
        </w:rPr>
        <w:t xml:space="preserve">, A.  (August 13, 2014).  </w:t>
      </w:r>
      <w:hyperlink r:id="rId13" w:tooltip="Permanent Link: The Evolution Of A Two-Tier Health Insurance Exchange System" w:history="1">
        <w:r w:rsidRPr="004472E1">
          <w:rPr>
            <w:snapToGrid w:val="0"/>
            <w:sz w:val="22"/>
          </w:rPr>
          <w:t>The Evolution of A Two-Tier Health Insurance Exchange System</w:t>
        </w:r>
      </w:hyperlink>
      <w:r w:rsidRPr="004472E1">
        <w:rPr>
          <w:snapToGrid w:val="0"/>
          <w:sz w:val="22"/>
        </w:rPr>
        <w:t xml:space="preserve">.  </w:t>
      </w:r>
      <w:r w:rsidRPr="004472E1">
        <w:rPr>
          <w:i/>
          <w:snapToGrid w:val="0"/>
          <w:sz w:val="22"/>
        </w:rPr>
        <w:t>Health Affairs Blog</w:t>
      </w:r>
      <w:r w:rsidRPr="004472E1">
        <w:rPr>
          <w:snapToGrid w:val="0"/>
          <w:sz w:val="22"/>
        </w:rPr>
        <w:t>.  Available at http://healthaffairs.org/blog/2014/08/13/the-evolution-of-a-two-tier-health-insurance-exchange-system/</w:t>
      </w:r>
    </w:p>
    <w:p w14:paraId="4BBF4529" w14:textId="77777777" w:rsidR="00FE1331" w:rsidRPr="004472E1" w:rsidRDefault="00FE1331" w:rsidP="00FB795A">
      <w:pPr>
        <w:rPr>
          <w:b/>
          <w:snapToGrid w:val="0"/>
          <w:sz w:val="22"/>
        </w:rPr>
      </w:pPr>
    </w:p>
    <w:p w14:paraId="03CD0459" w14:textId="77777777" w:rsidR="009F019E" w:rsidRPr="004472E1" w:rsidRDefault="009F019E" w:rsidP="00FB795A">
      <w:pPr>
        <w:rPr>
          <w:snapToGrid w:val="0"/>
          <w:sz w:val="22"/>
        </w:rPr>
      </w:pPr>
      <w:r w:rsidRPr="004472E1">
        <w:rPr>
          <w:b/>
          <w:snapToGrid w:val="0"/>
          <w:sz w:val="22"/>
        </w:rPr>
        <w:t xml:space="preserve">Nadash, P.  </w:t>
      </w:r>
      <w:r w:rsidR="00FE1331" w:rsidRPr="004472E1">
        <w:rPr>
          <w:snapToGrid w:val="0"/>
          <w:sz w:val="22"/>
        </w:rPr>
        <w:t>(2014</w:t>
      </w:r>
      <w:r w:rsidRPr="004472E1">
        <w:rPr>
          <w:snapToGrid w:val="0"/>
          <w:sz w:val="22"/>
        </w:rPr>
        <w:t>).</w:t>
      </w:r>
      <w:r w:rsidRPr="004472E1">
        <w:rPr>
          <w:color w:val="333333"/>
          <w:sz w:val="24"/>
          <w:szCs w:val="24"/>
        </w:rPr>
        <w:t xml:space="preserve"> </w:t>
      </w:r>
      <w:r w:rsidRPr="004472E1">
        <w:rPr>
          <w:color w:val="333333"/>
          <w:sz w:val="22"/>
          <w:szCs w:val="22"/>
        </w:rPr>
        <w:t>Long-term Care, Globalization, and Justice.</w:t>
      </w:r>
      <w:r w:rsidRPr="004472E1">
        <w:rPr>
          <w:b/>
          <w:snapToGrid w:val="0"/>
          <w:sz w:val="22"/>
        </w:rPr>
        <w:t xml:space="preserve"> </w:t>
      </w:r>
      <w:r w:rsidRPr="004472E1">
        <w:rPr>
          <w:snapToGrid w:val="0"/>
          <w:sz w:val="22"/>
        </w:rPr>
        <w:t xml:space="preserve">Book review.  </w:t>
      </w:r>
      <w:r w:rsidRPr="004472E1">
        <w:rPr>
          <w:i/>
          <w:snapToGrid w:val="0"/>
          <w:sz w:val="22"/>
        </w:rPr>
        <w:t xml:space="preserve">World Medical &amp; Health Policy. </w:t>
      </w:r>
      <w:hyperlink r:id="rId14" w:history="1">
        <w:r w:rsidR="00FE1331" w:rsidRPr="004472E1">
          <w:rPr>
            <w:snapToGrid w:val="0"/>
            <w:sz w:val="22"/>
          </w:rPr>
          <w:t xml:space="preserve">6(1): </w:t>
        </w:r>
      </w:hyperlink>
      <w:r w:rsidR="00FE1331" w:rsidRPr="004472E1">
        <w:rPr>
          <w:snapToGrid w:val="0"/>
          <w:sz w:val="22"/>
        </w:rPr>
        <w:t>105–106.</w:t>
      </w:r>
    </w:p>
    <w:p w14:paraId="6B2C84A0" w14:textId="77777777" w:rsidR="009F019E" w:rsidRPr="004472E1" w:rsidRDefault="009F019E" w:rsidP="00FB795A">
      <w:pPr>
        <w:rPr>
          <w:b/>
          <w:snapToGrid w:val="0"/>
          <w:sz w:val="22"/>
        </w:rPr>
      </w:pPr>
    </w:p>
    <w:p w14:paraId="25E8D41B" w14:textId="77777777" w:rsidR="00FB795A" w:rsidRPr="004472E1" w:rsidRDefault="00FB795A" w:rsidP="00FB795A">
      <w:pPr>
        <w:rPr>
          <w:snapToGrid w:val="0"/>
          <w:sz w:val="22"/>
        </w:rPr>
      </w:pPr>
      <w:r w:rsidRPr="004472E1">
        <w:rPr>
          <w:b/>
          <w:snapToGrid w:val="0"/>
          <w:sz w:val="22"/>
        </w:rPr>
        <w:t xml:space="preserve">Nadash, P.  </w:t>
      </w:r>
      <w:r w:rsidR="00EA1D2F" w:rsidRPr="004472E1">
        <w:rPr>
          <w:snapToGrid w:val="0"/>
          <w:sz w:val="22"/>
        </w:rPr>
        <w:t>(2013)</w:t>
      </w:r>
      <w:r w:rsidR="00EA1D2F" w:rsidRPr="004472E1">
        <w:rPr>
          <w:b/>
          <w:snapToGrid w:val="0"/>
          <w:sz w:val="22"/>
        </w:rPr>
        <w:t xml:space="preserve">  </w:t>
      </w:r>
      <w:r w:rsidRPr="004472E1">
        <w:rPr>
          <w:snapToGrid w:val="0"/>
          <w:sz w:val="22"/>
        </w:rPr>
        <w:t xml:space="preserve">Commentary: A Care Transitions Intervention Can Increase Post-Discharge Primary Care Visits in a Largely African-American, Low-Income Population.  </w:t>
      </w:r>
      <w:r w:rsidRPr="004472E1">
        <w:t xml:space="preserve"> </w:t>
      </w:r>
      <w:r w:rsidRPr="004472E1">
        <w:rPr>
          <w:i/>
          <w:snapToGrid w:val="0"/>
          <w:sz w:val="22"/>
        </w:rPr>
        <w:t>The Evidence-based Nursing Journa</w:t>
      </w:r>
      <w:r w:rsidR="00EE606F" w:rsidRPr="004472E1">
        <w:rPr>
          <w:i/>
          <w:snapToGrid w:val="0"/>
          <w:sz w:val="22"/>
        </w:rPr>
        <w:t>l.</w:t>
      </w:r>
      <w:r w:rsidR="00EE606F" w:rsidRPr="004472E1">
        <w:rPr>
          <w:rFonts w:ascii="Arial" w:hAnsi="Arial" w:cs="Arial"/>
          <w:color w:val="222222"/>
          <w:bdr w:val="none" w:sz="0" w:space="0" w:color="auto" w:frame="1"/>
        </w:rPr>
        <w:t xml:space="preserve"> </w:t>
      </w:r>
      <w:r w:rsidR="00EE606F" w:rsidRPr="004472E1">
        <w:rPr>
          <w:snapToGrid w:val="0"/>
          <w:sz w:val="22"/>
        </w:rPr>
        <w:t>Published Online First: 2 September 2013.</w:t>
      </w:r>
    </w:p>
    <w:p w14:paraId="701DCB86" w14:textId="77777777" w:rsidR="00FB795A" w:rsidRPr="004472E1" w:rsidRDefault="00FB795A" w:rsidP="00CC6E1C">
      <w:pPr>
        <w:pStyle w:val="BodyTextIndent"/>
        <w:spacing w:line="240" w:lineRule="auto"/>
        <w:ind w:left="0"/>
        <w:rPr>
          <w:b/>
          <w:snapToGrid w:val="0"/>
          <w:sz w:val="22"/>
        </w:rPr>
      </w:pPr>
    </w:p>
    <w:p w14:paraId="4215CAF7" w14:textId="77777777" w:rsidR="00CC6E1C" w:rsidRPr="004472E1" w:rsidRDefault="00CC6E1C" w:rsidP="00CC6E1C">
      <w:pPr>
        <w:pStyle w:val="BodyTextIndent"/>
        <w:spacing w:line="240" w:lineRule="auto"/>
        <w:ind w:left="0"/>
        <w:rPr>
          <w:i/>
          <w:snapToGrid w:val="0"/>
          <w:sz w:val="22"/>
        </w:rPr>
      </w:pPr>
      <w:r w:rsidRPr="004472E1">
        <w:rPr>
          <w:b/>
          <w:snapToGrid w:val="0"/>
          <w:sz w:val="22"/>
        </w:rPr>
        <w:t>Nadash, P</w:t>
      </w:r>
      <w:r w:rsidRPr="004472E1">
        <w:rPr>
          <w:snapToGrid w:val="0"/>
          <w:sz w:val="22"/>
        </w:rPr>
        <w:t xml:space="preserve">., Miller, E.A. </w:t>
      </w:r>
      <w:r w:rsidR="00FE1331" w:rsidRPr="004472E1">
        <w:rPr>
          <w:snapToGrid w:val="0"/>
          <w:sz w:val="22"/>
        </w:rPr>
        <w:t>(2014).  “</w:t>
      </w:r>
      <w:r w:rsidRPr="004472E1">
        <w:rPr>
          <w:snapToGrid w:val="0"/>
          <w:sz w:val="22"/>
        </w:rPr>
        <w:t>Aging and Healthcare Policy</w:t>
      </w:r>
      <w:r w:rsidRPr="004472E1">
        <w:rPr>
          <w:i/>
          <w:snapToGrid w:val="0"/>
          <w:sz w:val="22"/>
        </w:rPr>
        <w:t>.</w:t>
      </w:r>
      <w:r w:rsidR="00FE1331" w:rsidRPr="004472E1">
        <w:rPr>
          <w:snapToGrid w:val="0"/>
          <w:sz w:val="22"/>
        </w:rPr>
        <w:t>”</w:t>
      </w:r>
      <w:r w:rsidRPr="004472E1">
        <w:rPr>
          <w:i/>
          <w:snapToGrid w:val="0"/>
          <w:sz w:val="22"/>
        </w:rPr>
        <w:t xml:space="preserve">  In T. Oliver, (Ed.) The Guide to U.S. Health and Health Care Policy.  </w:t>
      </w:r>
      <w:r w:rsidRPr="004472E1">
        <w:rPr>
          <w:snapToGrid w:val="0"/>
          <w:sz w:val="22"/>
        </w:rPr>
        <w:t xml:space="preserve">New York: DWJ Books.  </w:t>
      </w:r>
    </w:p>
    <w:p w14:paraId="59184629" w14:textId="77777777" w:rsidR="00CC6E1C" w:rsidRPr="004472E1" w:rsidRDefault="00CC6E1C" w:rsidP="00BD2A1B">
      <w:pPr>
        <w:pStyle w:val="BodyTextIndent"/>
        <w:spacing w:line="240" w:lineRule="auto"/>
        <w:ind w:left="0"/>
        <w:rPr>
          <w:b/>
          <w:snapToGrid w:val="0"/>
          <w:sz w:val="22"/>
        </w:rPr>
      </w:pPr>
    </w:p>
    <w:p w14:paraId="13488A55" w14:textId="77777777" w:rsidR="00BD2A1B" w:rsidRPr="004472E1" w:rsidRDefault="00BD2A1B" w:rsidP="00BD2A1B">
      <w:pPr>
        <w:pStyle w:val="BodyTextIndent"/>
        <w:spacing w:line="240" w:lineRule="auto"/>
        <w:ind w:left="0"/>
        <w:rPr>
          <w:snapToGrid w:val="0"/>
          <w:sz w:val="22"/>
        </w:rPr>
      </w:pPr>
      <w:r w:rsidRPr="004472E1">
        <w:rPr>
          <w:b/>
          <w:snapToGrid w:val="0"/>
          <w:sz w:val="22"/>
        </w:rPr>
        <w:t>Nadash, P.,</w:t>
      </w:r>
      <w:r w:rsidRPr="004472E1">
        <w:rPr>
          <w:snapToGrid w:val="0"/>
          <w:sz w:val="22"/>
        </w:rPr>
        <w:t xml:space="preserve"> Miller, E.A. (2012).  “The ACA’s Health and Long-Term Care Reforms:</w:t>
      </w:r>
    </w:p>
    <w:p w14:paraId="60EFA6E2" w14:textId="77777777" w:rsidR="00BD2A1B" w:rsidRPr="004472E1" w:rsidRDefault="00BD2A1B" w:rsidP="00DA43D8">
      <w:pPr>
        <w:pStyle w:val="BodyTextIndent"/>
        <w:spacing w:line="240" w:lineRule="auto"/>
        <w:ind w:left="0"/>
        <w:rPr>
          <w:snapToGrid w:val="0"/>
          <w:sz w:val="22"/>
        </w:rPr>
      </w:pPr>
      <w:r w:rsidRPr="004472E1">
        <w:rPr>
          <w:snapToGrid w:val="0"/>
          <w:sz w:val="22"/>
        </w:rPr>
        <w:t xml:space="preserve">Slow Steps Forward.”  In E.A. Miller (Ed.) </w:t>
      </w:r>
      <w:r w:rsidRPr="004472E1">
        <w:rPr>
          <w:i/>
          <w:snapToGrid w:val="0"/>
          <w:sz w:val="22"/>
        </w:rPr>
        <w:t>Advancing Long-Term Care Policy in the United States through the Affordable Care Act.</w:t>
      </w:r>
      <w:r w:rsidRPr="004472E1">
        <w:rPr>
          <w:snapToGrid w:val="0"/>
          <w:sz w:val="22"/>
        </w:rPr>
        <w:t xml:space="preserve">  Abingdon, England: Taylor &amp; Francis.</w:t>
      </w:r>
      <w:r w:rsidRPr="004472E1">
        <w:t xml:space="preserve">  </w:t>
      </w:r>
    </w:p>
    <w:p w14:paraId="64E21B4B" w14:textId="77777777" w:rsidR="00BD2A1B" w:rsidRPr="004472E1" w:rsidRDefault="00BD2A1B" w:rsidP="00DA43D8">
      <w:pPr>
        <w:pStyle w:val="BodyTextIndent"/>
        <w:spacing w:line="240" w:lineRule="auto"/>
        <w:ind w:left="0"/>
        <w:rPr>
          <w:b/>
          <w:color w:val="000000"/>
          <w:sz w:val="22"/>
          <w:szCs w:val="22"/>
        </w:rPr>
      </w:pPr>
    </w:p>
    <w:p w14:paraId="513DFB5D" w14:textId="77777777" w:rsidR="00DA43D8" w:rsidRPr="004472E1" w:rsidRDefault="00DA43D8" w:rsidP="00DA43D8">
      <w:pPr>
        <w:pStyle w:val="BodyTextIndent"/>
        <w:spacing w:line="240" w:lineRule="auto"/>
        <w:ind w:left="0"/>
        <w:rPr>
          <w:color w:val="000000"/>
          <w:sz w:val="22"/>
          <w:szCs w:val="22"/>
        </w:rPr>
      </w:pPr>
      <w:r w:rsidRPr="004472E1">
        <w:rPr>
          <w:b/>
          <w:color w:val="000000"/>
          <w:sz w:val="22"/>
          <w:szCs w:val="22"/>
        </w:rPr>
        <w:t>Nadash, P.</w:t>
      </w:r>
      <w:r w:rsidRPr="004472E1">
        <w:rPr>
          <w:color w:val="000000"/>
          <w:sz w:val="22"/>
          <w:szCs w:val="22"/>
        </w:rPr>
        <w:t xml:space="preserve">, Cassidy, T. (Nov. 5, 2009).  </w:t>
      </w:r>
      <w:r w:rsidRPr="004472E1">
        <w:rPr>
          <w:i/>
          <w:color w:val="000000"/>
          <w:sz w:val="22"/>
          <w:szCs w:val="22"/>
        </w:rPr>
        <w:t>Public Option Would Have Good Tools for Rooting Out Fraud</w:t>
      </w:r>
      <w:r w:rsidRPr="004472E1">
        <w:rPr>
          <w:color w:val="000000"/>
          <w:sz w:val="22"/>
          <w:szCs w:val="22"/>
        </w:rPr>
        <w:t>.  Op-ed, Newsday.  Available at: http://www.newsday.com/opinion/oped/opinion-public-option-would-have-good-tools-for-rooting-out-fraud-1.1569800</w:t>
      </w:r>
    </w:p>
    <w:p w14:paraId="51E106EF" w14:textId="77777777" w:rsidR="00DA43D8" w:rsidRPr="004472E1" w:rsidRDefault="00DA43D8" w:rsidP="00DA43D8">
      <w:pPr>
        <w:pStyle w:val="BodyTextIndent"/>
        <w:spacing w:line="240" w:lineRule="auto"/>
        <w:ind w:left="0"/>
        <w:rPr>
          <w:color w:val="000000"/>
          <w:sz w:val="22"/>
          <w:szCs w:val="22"/>
        </w:rPr>
      </w:pPr>
    </w:p>
    <w:p w14:paraId="40D3EB19" w14:textId="77777777" w:rsidR="00DA43D8" w:rsidRPr="004472E1" w:rsidRDefault="00DA43D8" w:rsidP="00DA43D8">
      <w:pPr>
        <w:rPr>
          <w:sz w:val="22"/>
          <w:szCs w:val="22"/>
        </w:rPr>
      </w:pPr>
      <w:r w:rsidRPr="004472E1">
        <w:rPr>
          <w:color w:val="000000"/>
          <w:sz w:val="22"/>
          <w:szCs w:val="22"/>
        </w:rPr>
        <w:t xml:space="preserve">Crisp, S., </w:t>
      </w:r>
      <w:r w:rsidRPr="004472E1">
        <w:rPr>
          <w:b/>
          <w:color w:val="000000"/>
          <w:sz w:val="22"/>
          <w:szCs w:val="22"/>
        </w:rPr>
        <w:t>Nadash, P.</w:t>
      </w:r>
      <w:r w:rsidRPr="004472E1">
        <w:rPr>
          <w:color w:val="000000"/>
          <w:sz w:val="22"/>
          <w:szCs w:val="22"/>
        </w:rPr>
        <w:t xml:space="preserve">, </w:t>
      </w:r>
      <w:proofErr w:type="spellStart"/>
      <w:r w:rsidRPr="004472E1">
        <w:rPr>
          <w:color w:val="000000"/>
          <w:sz w:val="22"/>
          <w:szCs w:val="22"/>
        </w:rPr>
        <w:t>Galantowicz</w:t>
      </w:r>
      <w:proofErr w:type="spellEnd"/>
      <w:r w:rsidRPr="004472E1">
        <w:rPr>
          <w:color w:val="000000"/>
          <w:sz w:val="22"/>
          <w:szCs w:val="22"/>
        </w:rPr>
        <w:t xml:space="preserve">, S. (2008).  </w:t>
      </w:r>
      <w:r w:rsidRPr="004472E1">
        <w:rPr>
          <w:i/>
          <w:color w:val="000000"/>
          <w:sz w:val="22"/>
          <w:szCs w:val="22"/>
        </w:rPr>
        <w:t>Financial Management Services (</w:t>
      </w:r>
      <w:smartTag w:uri="urn:schemas-microsoft-com:office:smarttags" w:element="stockticker">
        <w:r w:rsidRPr="004472E1">
          <w:rPr>
            <w:i/>
            <w:color w:val="000000"/>
            <w:sz w:val="22"/>
            <w:szCs w:val="22"/>
          </w:rPr>
          <w:t>FMS</w:t>
        </w:r>
      </w:smartTag>
      <w:r w:rsidRPr="004472E1">
        <w:rPr>
          <w:i/>
          <w:color w:val="000000"/>
          <w:sz w:val="22"/>
          <w:szCs w:val="22"/>
        </w:rPr>
        <w:t>) and Participant Direction: Overview and Lessons Learned.</w:t>
      </w:r>
      <w:r w:rsidRPr="004472E1">
        <w:rPr>
          <w:color w:val="000000"/>
          <w:sz w:val="22"/>
          <w:szCs w:val="22"/>
        </w:rPr>
        <w:t xml:space="preserve">  </w:t>
      </w:r>
      <w:smartTag w:uri="urn:schemas-microsoft-com:office:smarttags" w:element="place">
        <w:smartTag w:uri="urn:schemas-microsoft-com:office:smarttags" w:element="City">
          <w:r w:rsidRPr="004472E1">
            <w:rPr>
              <w:color w:val="000000"/>
              <w:sz w:val="22"/>
              <w:szCs w:val="22"/>
            </w:rPr>
            <w:t>Cambridge</w:t>
          </w:r>
        </w:smartTag>
        <w:r w:rsidRPr="004472E1">
          <w:rPr>
            <w:color w:val="000000"/>
            <w:sz w:val="22"/>
            <w:szCs w:val="22"/>
          </w:rPr>
          <w:t xml:space="preserve">, </w:t>
        </w:r>
        <w:smartTag w:uri="urn:schemas-microsoft-com:office:smarttags" w:element="State">
          <w:r w:rsidRPr="004472E1">
            <w:rPr>
              <w:color w:val="000000"/>
              <w:sz w:val="22"/>
              <w:szCs w:val="22"/>
            </w:rPr>
            <w:t>MA</w:t>
          </w:r>
        </w:smartTag>
      </w:smartTag>
      <w:r w:rsidRPr="004472E1">
        <w:rPr>
          <w:color w:val="000000"/>
          <w:sz w:val="22"/>
          <w:szCs w:val="22"/>
        </w:rPr>
        <w:t xml:space="preserve">: Thomson </w:t>
      </w:r>
      <w:proofErr w:type="spellStart"/>
      <w:r w:rsidRPr="004472E1">
        <w:rPr>
          <w:color w:val="000000"/>
          <w:sz w:val="22"/>
          <w:szCs w:val="22"/>
        </w:rPr>
        <w:t>Medstat</w:t>
      </w:r>
      <w:proofErr w:type="spellEnd"/>
      <w:r w:rsidRPr="004472E1">
        <w:rPr>
          <w:color w:val="000000"/>
          <w:sz w:val="22"/>
          <w:szCs w:val="22"/>
        </w:rPr>
        <w:t xml:space="preserve">.  </w:t>
      </w:r>
    </w:p>
    <w:p w14:paraId="1CEEE39E" w14:textId="77777777" w:rsidR="00DA43D8" w:rsidRPr="004472E1" w:rsidRDefault="00DA43D8" w:rsidP="00DA43D8">
      <w:pPr>
        <w:pStyle w:val="BodyTextIndent"/>
        <w:spacing w:line="240" w:lineRule="auto"/>
        <w:ind w:left="0"/>
        <w:rPr>
          <w:snapToGrid w:val="0"/>
          <w:sz w:val="22"/>
        </w:rPr>
      </w:pPr>
    </w:p>
    <w:p w14:paraId="139EED75" w14:textId="77777777" w:rsidR="00DA43D8" w:rsidRPr="004472E1" w:rsidRDefault="00DA43D8" w:rsidP="00DA43D8">
      <w:pPr>
        <w:pStyle w:val="BodyTextIndent"/>
        <w:spacing w:line="240" w:lineRule="auto"/>
        <w:ind w:left="0"/>
        <w:rPr>
          <w:snapToGrid w:val="0"/>
          <w:sz w:val="22"/>
        </w:rPr>
      </w:pPr>
      <w:r w:rsidRPr="004472E1">
        <w:rPr>
          <w:snapToGrid w:val="0"/>
          <w:sz w:val="22"/>
        </w:rPr>
        <w:t xml:space="preserve">Feldman, P.H., </w:t>
      </w:r>
      <w:r w:rsidRPr="004472E1">
        <w:rPr>
          <w:b/>
          <w:snapToGrid w:val="0"/>
          <w:sz w:val="22"/>
        </w:rPr>
        <w:t>Nadash, P.</w:t>
      </w:r>
      <w:r w:rsidRPr="004472E1">
        <w:rPr>
          <w:snapToGrid w:val="0"/>
          <w:sz w:val="22"/>
        </w:rPr>
        <w:t xml:space="preserve">, </w:t>
      </w:r>
      <w:proofErr w:type="spellStart"/>
      <w:r w:rsidRPr="004472E1">
        <w:rPr>
          <w:snapToGrid w:val="0"/>
          <w:sz w:val="22"/>
        </w:rPr>
        <w:t>Gursen</w:t>
      </w:r>
      <w:proofErr w:type="spellEnd"/>
      <w:r w:rsidRPr="004472E1">
        <w:rPr>
          <w:snapToGrid w:val="0"/>
          <w:sz w:val="22"/>
        </w:rPr>
        <w:t xml:space="preserve">, M.D. (2008). “Long-term Care.”  In A.R. Kovner &amp; J.R. </w:t>
      </w:r>
      <w:proofErr w:type="spellStart"/>
      <w:r w:rsidRPr="004472E1">
        <w:rPr>
          <w:snapToGrid w:val="0"/>
          <w:sz w:val="22"/>
        </w:rPr>
        <w:t>Knickman</w:t>
      </w:r>
      <w:proofErr w:type="spellEnd"/>
      <w:r w:rsidRPr="004472E1">
        <w:rPr>
          <w:snapToGrid w:val="0"/>
          <w:sz w:val="22"/>
        </w:rPr>
        <w:t xml:space="preserve"> (Eds.), </w:t>
      </w:r>
      <w:r w:rsidRPr="004472E1">
        <w:rPr>
          <w:i/>
          <w:snapToGrid w:val="0"/>
          <w:sz w:val="22"/>
        </w:rPr>
        <w:t xml:space="preserve">Jonas and Kovner's Health Care Delivery in the </w:t>
      </w:r>
      <w:smartTag w:uri="urn:schemas-microsoft-com:office:smarttags" w:element="country-region">
        <w:smartTag w:uri="urn:schemas-microsoft-com:office:smarttags" w:element="place">
          <w:r w:rsidRPr="004472E1">
            <w:rPr>
              <w:i/>
              <w:snapToGrid w:val="0"/>
              <w:sz w:val="22"/>
            </w:rPr>
            <w:t>United States</w:t>
          </w:r>
        </w:smartTag>
      </w:smartTag>
      <w:r w:rsidRPr="004472E1">
        <w:rPr>
          <w:i/>
          <w:snapToGrid w:val="0"/>
          <w:sz w:val="22"/>
        </w:rPr>
        <w:t xml:space="preserve"> (9th ed.).</w:t>
      </w:r>
      <w:r w:rsidRPr="004472E1">
        <w:rPr>
          <w:snapToGrid w:val="0"/>
          <w:sz w:val="22"/>
        </w:rPr>
        <w:t xml:space="preserve">  </w:t>
      </w:r>
      <w:smartTag w:uri="urn:schemas-microsoft-com:office:smarttags" w:element="place">
        <w:smartTag w:uri="urn:schemas-microsoft-com:office:smarttags" w:element="City">
          <w:r w:rsidRPr="004472E1">
            <w:rPr>
              <w:snapToGrid w:val="0"/>
              <w:sz w:val="22"/>
            </w:rPr>
            <w:t>New York</w:t>
          </w:r>
        </w:smartTag>
        <w:r w:rsidRPr="004472E1">
          <w:rPr>
            <w:snapToGrid w:val="0"/>
            <w:sz w:val="22"/>
          </w:rPr>
          <w:t xml:space="preserve">, </w:t>
        </w:r>
        <w:smartTag w:uri="urn:schemas-microsoft-com:office:smarttags" w:element="State">
          <w:r w:rsidRPr="004472E1">
            <w:rPr>
              <w:snapToGrid w:val="0"/>
              <w:sz w:val="22"/>
            </w:rPr>
            <w:t>NY</w:t>
          </w:r>
        </w:smartTag>
      </w:smartTag>
      <w:r w:rsidRPr="004472E1">
        <w:rPr>
          <w:snapToGrid w:val="0"/>
          <w:sz w:val="22"/>
        </w:rPr>
        <w:t xml:space="preserve">: Springer Publishing Company. </w:t>
      </w:r>
    </w:p>
    <w:p w14:paraId="530858CD" w14:textId="77777777" w:rsidR="00DA43D8" w:rsidRPr="004472E1" w:rsidRDefault="00DA43D8" w:rsidP="00DA43D8">
      <w:pPr>
        <w:pStyle w:val="BodyTextIndent"/>
        <w:spacing w:line="240" w:lineRule="auto"/>
        <w:ind w:left="0"/>
        <w:rPr>
          <w:color w:val="000000"/>
          <w:sz w:val="22"/>
          <w:szCs w:val="22"/>
        </w:rPr>
      </w:pPr>
    </w:p>
    <w:p w14:paraId="02438C44" w14:textId="77777777" w:rsidR="00DA43D8" w:rsidRPr="004472E1" w:rsidRDefault="00DA43D8" w:rsidP="00DA43D8">
      <w:pPr>
        <w:pStyle w:val="BodyTextIndent"/>
        <w:spacing w:line="240" w:lineRule="auto"/>
        <w:ind w:left="0"/>
        <w:rPr>
          <w:snapToGrid w:val="0"/>
          <w:sz w:val="22"/>
          <w:szCs w:val="22"/>
        </w:rPr>
      </w:pPr>
      <w:proofErr w:type="spellStart"/>
      <w:r w:rsidRPr="004472E1">
        <w:rPr>
          <w:color w:val="000000"/>
          <w:sz w:val="22"/>
          <w:szCs w:val="22"/>
        </w:rPr>
        <w:t>Eiken</w:t>
      </w:r>
      <w:proofErr w:type="spellEnd"/>
      <w:r w:rsidRPr="004472E1">
        <w:rPr>
          <w:color w:val="000000"/>
          <w:sz w:val="22"/>
          <w:szCs w:val="22"/>
        </w:rPr>
        <w:t xml:space="preserve">, S., </w:t>
      </w:r>
      <w:r w:rsidRPr="004472E1">
        <w:rPr>
          <w:b/>
          <w:color w:val="000000"/>
          <w:sz w:val="22"/>
          <w:szCs w:val="22"/>
        </w:rPr>
        <w:t>Nadash, P.</w:t>
      </w:r>
      <w:r w:rsidRPr="004472E1">
        <w:rPr>
          <w:color w:val="000000"/>
          <w:sz w:val="22"/>
          <w:szCs w:val="22"/>
        </w:rPr>
        <w:t xml:space="preserve">, and Burwell, B. (2006).  </w:t>
      </w:r>
      <w:r w:rsidRPr="004472E1">
        <w:rPr>
          <w:i/>
          <w:iCs/>
          <w:color w:val="000000"/>
          <w:sz w:val="22"/>
          <w:szCs w:val="22"/>
        </w:rPr>
        <w:t>Profile of Pennsylvania’s Long-Term Support System: A Model for Assessing a State Long-Term Care System</w:t>
      </w:r>
      <w:r w:rsidR="006F437F" w:rsidRPr="004472E1">
        <w:rPr>
          <w:i/>
          <w:iCs/>
          <w:color w:val="000000"/>
          <w:sz w:val="22"/>
          <w:szCs w:val="22"/>
        </w:rPr>
        <w:t>s</w:t>
      </w:r>
      <w:r w:rsidRPr="004472E1">
        <w:rPr>
          <w:i/>
          <w:iCs/>
          <w:color w:val="000000"/>
          <w:sz w:val="22"/>
          <w:szCs w:val="22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4472E1">
            <w:rPr>
              <w:color w:val="000000"/>
              <w:sz w:val="22"/>
              <w:szCs w:val="22"/>
            </w:rPr>
            <w:t>Cambridge</w:t>
          </w:r>
        </w:smartTag>
        <w:r w:rsidRPr="004472E1">
          <w:rPr>
            <w:color w:val="000000"/>
            <w:sz w:val="22"/>
            <w:szCs w:val="22"/>
          </w:rPr>
          <w:t xml:space="preserve">, </w:t>
        </w:r>
        <w:smartTag w:uri="urn:schemas-microsoft-com:office:smarttags" w:element="State">
          <w:r w:rsidRPr="004472E1">
            <w:rPr>
              <w:color w:val="000000"/>
              <w:sz w:val="22"/>
              <w:szCs w:val="22"/>
            </w:rPr>
            <w:t>MA</w:t>
          </w:r>
        </w:smartTag>
      </w:smartTag>
      <w:r w:rsidRPr="004472E1">
        <w:rPr>
          <w:color w:val="000000"/>
          <w:sz w:val="22"/>
          <w:szCs w:val="22"/>
        </w:rPr>
        <w:t xml:space="preserve">: Thomson </w:t>
      </w:r>
      <w:proofErr w:type="spellStart"/>
      <w:r w:rsidRPr="004472E1">
        <w:rPr>
          <w:color w:val="000000"/>
          <w:sz w:val="22"/>
          <w:szCs w:val="22"/>
        </w:rPr>
        <w:t>Medstat</w:t>
      </w:r>
      <w:proofErr w:type="spellEnd"/>
      <w:r w:rsidRPr="004472E1">
        <w:rPr>
          <w:color w:val="000000"/>
          <w:sz w:val="22"/>
          <w:szCs w:val="22"/>
        </w:rPr>
        <w:t xml:space="preserve">. Available at: </w:t>
      </w:r>
      <w:r w:rsidRPr="004472E1">
        <w:rPr>
          <w:color w:val="0000FF"/>
          <w:sz w:val="22"/>
          <w:szCs w:val="22"/>
        </w:rPr>
        <w:t xml:space="preserve">www.cms.hhs.gov </w:t>
      </w:r>
      <w:r w:rsidRPr="004472E1">
        <w:rPr>
          <w:color w:val="000000"/>
          <w:sz w:val="22"/>
          <w:szCs w:val="22"/>
        </w:rPr>
        <w:t xml:space="preserve">and </w:t>
      </w:r>
      <w:r w:rsidRPr="004472E1">
        <w:rPr>
          <w:color w:val="0000FF"/>
          <w:sz w:val="22"/>
          <w:szCs w:val="22"/>
        </w:rPr>
        <w:t>www.hcbs.org</w:t>
      </w:r>
      <w:r w:rsidRPr="004472E1">
        <w:rPr>
          <w:color w:val="000000"/>
          <w:sz w:val="22"/>
          <w:szCs w:val="22"/>
        </w:rPr>
        <w:t>.</w:t>
      </w:r>
    </w:p>
    <w:p w14:paraId="7468AD5E" w14:textId="77777777" w:rsidR="00DA43D8" w:rsidRPr="004472E1" w:rsidRDefault="00DA43D8" w:rsidP="00DA43D8">
      <w:pPr>
        <w:pStyle w:val="BodyTextIndent"/>
        <w:spacing w:line="240" w:lineRule="auto"/>
        <w:ind w:left="0"/>
        <w:rPr>
          <w:snapToGrid w:val="0"/>
          <w:sz w:val="22"/>
        </w:rPr>
      </w:pPr>
    </w:p>
    <w:p w14:paraId="6ECFF6D8" w14:textId="77777777" w:rsidR="00DA43D8" w:rsidRPr="004472E1" w:rsidRDefault="00DA43D8" w:rsidP="00DA43D8">
      <w:pPr>
        <w:pStyle w:val="BodyTextIndent"/>
        <w:spacing w:line="240" w:lineRule="auto"/>
        <w:ind w:left="0"/>
        <w:rPr>
          <w:snapToGrid w:val="0"/>
          <w:sz w:val="22"/>
        </w:rPr>
      </w:pPr>
      <w:r w:rsidRPr="004472E1">
        <w:rPr>
          <w:b/>
          <w:snapToGrid w:val="0"/>
          <w:sz w:val="22"/>
        </w:rPr>
        <w:t>Nadash, P.</w:t>
      </w:r>
      <w:r w:rsidRPr="004472E1">
        <w:rPr>
          <w:snapToGrid w:val="0"/>
          <w:sz w:val="22"/>
        </w:rPr>
        <w:t xml:space="preserve"> (2005).  </w:t>
      </w:r>
      <w:r w:rsidRPr="004472E1">
        <w:rPr>
          <w:i/>
          <w:snapToGrid w:val="0"/>
          <w:sz w:val="22"/>
        </w:rPr>
        <w:t>Best Practices in Consumer Direction.</w:t>
      </w:r>
      <w:r w:rsidRPr="004472E1">
        <w:rPr>
          <w:snapToGrid w:val="0"/>
          <w:sz w:val="22"/>
        </w:rPr>
        <w:t xml:space="preserve">  </w:t>
      </w:r>
      <w:smartTag w:uri="urn:schemas-microsoft-com:office:smarttags" w:element="place">
        <w:smartTag w:uri="urn:schemas-microsoft-com:office:smarttags" w:element="City">
          <w:r w:rsidRPr="004472E1">
            <w:rPr>
              <w:snapToGrid w:val="0"/>
              <w:sz w:val="22"/>
            </w:rPr>
            <w:t>Cambridge</w:t>
          </w:r>
        </w:smartTag>
        <w:r w:rsidRPr="004472E1">
          <w:rPr>
            <w:snapToGrid w:val="0"/>
            <w:sz w:val="22"/>
          </w:rPr>
          <w:t xml:space="preserve">, </w:t>
        </w:r>
        <w:smartTag w:uri="urn:schemas-microsoft-com:office:smarttags" w:element="State">
          <w:r w:rsidRPr="004472E1">
            <w:rPr>
              <w:snapToGrid w:val="0"/>
              <w:sz w:val="22"/>
            </w:rPr>
            <w:t>MA</w:t>
          </w:r>
        </w:smartTag>
      </w:smartTag>
      <w:r w:rsidRPr="004472E1">
        <w:rPr>
          <w:snapToGrid w:val="0"/>
          <w:sz w:val="22"/>
        </w:rPr>
        <w:t xml:space="preserve">: The </w:t>
      </w:r>
      <w:proofErr w:type="spellStart"/>
      <w:r w:rsidRPr="004472E1">
        <w:rPr>
          <w:snapToGrid w:val="0"/>
          <w:sz w:val="22"/>
        </w:rPr>
        <w:t>Medstat</w:t>
      </w:r>
      <w:proofErr w:type="spellEnd"/>
      <w:r w:rsidRPr="004472E1">
        <w:rPr>
          <w:snapToGrid w:val="0"/>
          <w:sz w:val="22"/>
        </w:rPr>
        <w:t xml:space="preserve"> Group.  Commissioned by CMS and The Assistant Secretary for Planning and Evaluation.  Available at: http://aspe.hhs.gov/daltcp/reports/CMS-CMBestPractices.pdf</w:t>
      </w:r>
    </w:p>
    <w:p w14:paraId="3B3DAB70" w14:textId="77777777" w:rsidR="00DA43D8" w:rsidRPr="004472E1" w:rsidRDefault="00DA43D8" w:rsidP="00DA43D8">
      <w:pPr>
        <w:pStyle w:val="BodyTextIndent"/>
        <w:spacing w:line="240" w:lineRule="auto"/>
        <w:ind w:left="0"/>
        <w:rPr>
          <w:snapToGrid w:val="0"/>
          <w:sz w:val="22"/>
        </w:rPr>
      </w:pPr>
    </w:p>
    <w:p w14:paraId="47E6C1FA" w14:textId="77777777" w:rsidR="00DA43D8" w:rsidRPr="004472E1" w:rsidRDefault="00DA43D8" w:rsidP="00DA43D8">
      <w:pPr>
        <w:pStyle w:val="BodyTextIndent"/>
        <w:spacing w:line="240" w:lineRule="auto"/>
        <w:ind w:left="0"/>
        <w:rPr>
          <w:snapToGrid w:val="0"/>
          <w:sz w:val="22"/>
        </w:rPr>
      </w:pPr>
      <w:r w:rsidRPr="004472E1">
        <w:rPr>
          <w:b/>
          <w:snapToGrid w:val="0"/>
          <w:sz w:val="22"/>
        </w:rPr>
        <w:t>Nadash, P.</w:t>
      </w:r>
      <w:r w:rsidRPr="004472E1">
        <w:rPr>
          <w:snapToGrid w:val="0"/>
          <w:sz w:val="22"/>
        </w:rPr>
        <w:t xml:space="preserve"> &amp; Ahrens, J. (2005).  </w:t>
      </w:r>
      <w:hyperlink r:id="rId15" w:tgtFrame="_blank" w:history="1">
        <w:r w:rsidRPr="004472E1">
          <w:rPr>
            <w:i/>
            <w:snapToGrid w:val="0"/>
            <w:sz w:val="22"/>
          </w:rPr>
          <w:t>Managed Care and Long-Term Care: A Potential Solution?</w:t>
        </w:r>
      </w:hyperlink>
      <w:r w:rsidRPr="004472E1">
        <w:rPr>
          <w:snapToGrid w:val="0"/>
          <w:sz w:val="22"/>
        </w:rPr>
        <w:t xml:space="preserve"> Policy Brief</w:t>
      </w:r>
      <w:r w:rsidR="00E80293" w:rsidRPr="004472E1">
        <w:rPr>
          <w:snapToGrid w:val="0"/>
          <w:sz w:val="22"/>
        </w:rPr>
        <w:t xml:space="preserve"> </w:t>
      </w:r>
      <w:r w:rsidRPr="004472E1">
        <w:rPr>
          <w:sz w:val="22"/>
        </w:rPr>
        <w:t>(Center for Home Care Policy and Research</w:t>
      </w:r>
      <w:r w:rsidRPr="004472E1">
        <w:rPr>
          <w:snapToGrid w:val="0"/>
          <w:sz w:val="22"/>
        </w:rPr>
        <w:t>). Winter;(20):1-6.</w:t>
      </w:r>
    </w:p>
    <w:p w14:paraId="7AAC68F0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</w:p>
    <w:p w14:paraId="4342A637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  <w:r w:rsidRPr="004472E1">
        <w:rPr>
          <w:b/>
          <w:sz w:val="22"/>
        </w:rPr>
        <w:t>Nadash, P.</w:t>
      </w:r>
      <w:r w:rsidRPr="004472E1">
        <w:rPr>
          <w:sz w:val="22"/>
        </w:rPr>
        <w:t xml:space="preserve">, Ahrens J. (2005).  </w:t>
      </w:r>
      <w:hyperlink r:id="rId16" w:history="1">
        <w:r w:rsidRPr="004472E1">
          <w:rPr>
            <w:sz w:val="22"/>
          </w:rPr>
          <w:t>Long-term care: an overview.</w:t>
        </w:r>
      </w:hyperlink>
      <w:r w:rsidRPr="004472E1">
        <w:rPr>
          <w:sz w:val="22"/>
        </w:rPr>
        <w:t xml:space="preserve"> Policy Brief</w:t>
      </w:r>
      <w:r w:rsidR="001840AA" w:rsidRPr="004472E1">
        <w:rPr>
          <w:sz w:val="22"/>
        </w:rPr>
        <w:t>.</w:t>
      </w:r>
      <w:r w:rsidRPr="004472E1">
        <w:rPr>
          <w:sz w:val="22"/>
        </w:rPr>
        <w:t xml:space="preserve"> (Center for Home Care Policy and Research). Fall; (22):1-9.</w:t>
      </w:r>
    </w:p>
    <w:p w14:paraId="6EEF5C87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</w:p>
    <w:p w14:paraId="6FBD8AFF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  <w:r w:rsidRPr="004472E1">
        <w:rPr>
          <w:b/>
          <w:sz w:val="22"/>
        </w:rPr>
        <w:t>Nadash, P.</w:t>
      </w:r>
      <w:r w:rsidRPr="004472E1">
        <w:rPr>
          <w:sz w:val="22"/>
        </w:rPr>
        <w:t xml:space="preserve">, Ahrens J. (2005).  </w:t>
      </w:r>
      <w:hyperlink r:id="rId17" w:history="1">
        <w:r w:rsidRPr="004472E1">
          <w:rPr>
            <w:sz w:val="22"/>
          </w:rPr>
          <w:t>Strategies to support Home and Community-Based Services.</w:t>
        </w:r>
      </w:hyperlink>
      <w:r w:rsidRPr="004472E1">
        <w:rPr>
          <w:sz w:val="22"/>
        </w:rPr>
        <w:t xml:space="preserve"> Policy Br</w:t>
      </w:r>
      <w:r w:rsidR="001840AA" w:rsidRPr="004472E1">
        <w:rPr>
          <w:sz w:val="22"/>
        </w:rPr>
        <w:t>ief.</w:t>
      </w:r>
      <w:r w:rsidRPr="004472E1">
        <w:rPr>
          <w:sz w:val="22"/>
        </w:rPr>
        <w:t xml:space="preserve"> (Center for Home Care Policy and Research). Spring; (26):1-6.</w:t>
      </w:r>
    </w:p>
    <w:p w14:paraId="558A3E77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</w:p>
    <w:p w14:paraId="338B2F60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  <w:r w:rsidRPr="004472E1">
        <w:rPr>
          <w:snapToGrid w:val="0"/>
          <w:sz w:val="22"/>
        </w:rPr>
        <w:t xml:space="preserve">Feldman, P.H., </w:t>
      </w:r>
      <w:r w:rsidRPr="004472E1">
        <w:rPr>
          <w:b/>
          <w:snapToGrid w:val="0"/>
          <w:sz w:val="22"/>
        </w:rPr>
        <w:t>Nadash, P.</w:t>
      </w:r>
      <w:r w:rsidRPr="004472E1">
        <w:rPr>
          <w:snapToGrid w:val="0"/>
          <w:sz w:val="22"/>
        </w:rPr>
        <w:t xml:space="preserve">, </w:t>
      </w:r>
      <w:proofErr w:type="spellStart"/>
      <w:r w:rsidRPr="004472E1">
        <w:rPr>
          <w:snapToGrid w:val="0"/>
          <w:sz w:val="22"/>
        </w:rPr>
        <w:t>Gursen</w:t>
      </w:r>
      <w:proofErr w:type="spellEnd"/>
      <w:r w:rsidRPr="004472E1">
        <w:rPr>
          <w:snapToGrid w:val="0"/>
          <w:sz w:val="22"/>
        </w:rPr>
        <w:t xml:space="preserve">, M.D. (2004). “Long-term Care.”  In A.R. Kovner &amp; S. Jonas (Eds.), </w:t>
      </w:r>
      <w:r w:rsidRPr="004472E1">
        <w:rPr>
          <w:i/>
          <w:snapToGrid w:val="0"/>
          <w:sz w:val="22"/>
        </w:rPr>
        <w:t xml:space="preserve">Jonas and Kovner's Health Care Delivery in the </w:t>
      </w:r>
      <w:smartTag w:uri="urn:schemas-microsoft-com:office:smarttags" w:element="country-region">
        <w:smartTag w:uri="urn:schemas-microsoft-com:office:smarttags" w:element="place">
          <w:r w:rsidRPr="004472E1">
            <w:rPr>
              <w:i/>
              <w:snapToGrid w:val="0"/>
              <w:sz w:val="22"/>
            </w:rPr>
            <w:t>United States</w:t>
          </w:r>
        </w:smartTag>
      </w:smartTag>
      <w:r w:rsidRPr="004472E1">
        <w:rPr>
          <w:i/>
          <w:snapToGrid w:val="0"/>
          <w:sz w:val="22"/>
        </w:rPr>
        <w:t xml:space="preserve"> (8th ed.).</w:t>
      </w:r>
      <w:r w:rsidRPr="004472E1">
        <w:rPr>
          <w:snapToGrid w:val="0"/>
          <w:sz w:val="22"/>
        </w:rPr>
        <w:t xml:space="preserve">  </w:t>
      </w:r>
      <w:smartTag w:uri="urn:schemas-microsoft-com:office:smarttags" w:element="place">
        <w:smartTag w:uri="urn:schemas-microsoft-com:office:smarttags" w:element="City">
          <w:r w:rsidRPr="004472E1">
            <w:rPr>
              <w:snapToGrid w:val="0"/>
              <w:sz w:val="22"/>
            </w:rPr>
            <w:t>New York</w:t>
          </w:r>
        </w:smartTag>
        <w:r w:rsidRPr="004472E1">
          <w:rPr>
            <w:snapToGrid w:val="0"/>
            <w:sz w:val="22"/>
          </w:rPr>
          <w:t xml:space="preserve">, </w:t>
        </w:r>
        <w:smartTag w:uri="urn:schemas-microsoft-com:office:smarttags" w:element="State">
          <w:r w:rsidRPr="004472E1">
            <w:rPr>
              <w:snapToGrid w:val="0"/>
              <w:sz w:val="22"/>
            </w:rPr>
            <w:t>NY</w:t>
          </w:r>
        </w:smartTag>
      </w:smartTag>
      <w:r w:rsidRPr="004472E1">
        <w:rPr>
          <w:snapToGrid w:val="0"/>
          <w:sz w:val="22"/>
        </w:rPr>
        <w:t xml:space="preserve">: Springer Publishing Company. </w:t>
      </w:r>
    </w:p>
    <w:p w14:paraId="7DA54F09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</w:p>
    <w:p w14:paraId="49D61251" w14:textId="77777777" w:rsidR="00DA43D8" w:rsidRPr="004472E1" w:rsidRDefault="00DA43D8" w:rsidP="00DA43D8">
      <w:pPr>
        <w:pStyle w:val="BodyTextIndent"/>
        <w:spacing w:line="240" w:lineRule="auto"/>
        <w:ind w:left="0"/>
        <w:rPr>
          <w:snapToGrid w:val="0"/>
          <w:sz w:val="22"/>
        </w:rPr>
      </w:pPr>
      <w:r w:rsidRPr="004472E1">
        <w:rPr>
          <w:b/>
          <w:iCs/>
          <w:sz w:val="22"/>
        </w:rPr>
        <w:t>Nadash, P.</w:t>
      </w:r>
      <w:r w:rsidRPr="004472E1">
        <w:rPr>
          <w:iCs/>
          <w:sz w:val="22"/>
        </w:rPr>
        <w:t>, &amp; Ahrens</w:t>
      </w:r>
      <w:r w:rsidRPr="004472E1">
        <w:rPr>
          <w:iCs/>
          <w:sz w:val="22"/>
          <w:szCs w:val="22"/>
        </w:rPr>
        <w:t>, J.</w:t>
      </w:r>
      <w:r w:rsidRPr="004472E1">
        <w:rPr>
          <w:sz w:val="22"/>
          <w:szCs w:val="22"/>
        </w:rPr>
        <w:t xml:space="preserve"> (2004). </w:t>
      </w:r>
      <w:hyperlink r:id="rId18" w:tgtFrame="_blank" w:history="1">
        <w:r w:rsidRPr="004472E1">
          <w:rPr>
            <w:i/>
            <w:sz w:val="22"/>
            <w:szCs w:val="22"/>
          </w:rPr>
          <w:t>Bringing managed care home to the long-term care population.</w:t>
        </w:r>
      </w:hyperlink>
      <w:r w:rsidRPr="004472E1">
        <w:rPr>
          <w:b/>
          <w:bCs/>
          <w:sz w:val="22"/>
          <w:szCs w:val="22"/>
        </w:rPr>
        <w:t xml:space="preserve"> </w:t>
      </w:r>
      <w:r w:rsidRPr="004472E1">
        <w:rPr>
          <w:rStyle w:val="jrnl"/>
          <w:sz w:val="22"/>
          <w:szCs w:val="22"/>
        </w:rPr>
        <w:t xml:space="preserve">Policy Brief </w:t>
      </w:r>
      <w:r w:rsidRPr="004472E1">
        <w:rPr>
          <w:sz w:val="22"/>
        </w:rPr>
        <w:t xml:space="preserve">(Center for Home Care Policy and Research). </w:t>
      </w:r>
      <w:r w:rsidRPr="004472E1">
        <w:rPr>
          <w:sz w:val="22"/>
          <w:szCs w:val="22"/>
        </w:rPr>
        <w:t>Fall;(18):1-6.</w:t>
      </w:r>
      <w:r w:rsidRPr="004472E1">
        <w:t xml:space="preserve"> </w:t>
      </w:r>
    </w:p>
    <w:p w14:paraId="3489859E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</w:p>
    <w:p w14:paraId="1AD7D039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  <w:r w:rsidRPr="004472E1">
        <w:rPr>
          <w:sz w:val="22"/>
        </w:rPr>
        <w:t xml:space="preserve">Ahrens, J. and </w:t>
      </w:r>
      <w:r w:rsidRPr="004472E1">
        <w:rPr>
          <w:b/>
          <w:sz w:val="22"/>
        </w:rPr>
        <w:t>Nadash, P.</w:t>
      </w:r>
      <w:r w:rsidRPr="004472E1">
        <w:rPr>
          <w:sz w:val="22"/>
        </w:rPr>
        <w:t xml:space="preserve"> (2003). Informal caregivers: Who are they and how do they differ? </w:t>
      </w:r>
      <w:r w:rsidRPr="004472E1">
        <w:rPr>
          <w:i/>
          <w:iCs/>
          <w:sz w:val="22"/>
        </w:rPr>
        <w:t>Caring</w:t>
      </w:r>
      <w:r w:rsidRPr="004472E1">
        <w:rPr>
          <w:sz w:val="22"/>
        </w:rPr>
        <w:t>. 22(3): 46-47.</w:t>
      </w:r>
    </w:p>
    <w:p w14:paraId="645BDBAB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</w:p>
    <w:p w14:paraId="33071B78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  <w:r w:rsidRPr="004472E1">
        <w:rPr>
          <w:sz w:val="22"/>
        </w:rPr>
        <w:t xml:space="preserve">McDonald, M., and </w:t>
      </w:r>
      <w:r w:rsidRPr="004472E1">
        <w:rPr>
          <w:b/>
          <w:sz w:val="22"/>
        </w:rPr>
        <w:t>Nadash, P.</w:t>
      </w:r>
      <w:r w:rsidRPr="004472E1">
        <w:rPr>
          <w:sz w:val="22"/>
        </w:rPr>
        <w:t xml:space="preserve"> (2003). Effective health care: Integrating research into </w:t>
      </w:r>
    </w:p>
    <w:p w14:paraId="32B59719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  <w:r w:rsidRPr="004472E1">
        <w:rPr>
          <w:sz w:val="22"/>
        </w:rPr>
        <w:t xml:space="preserve">practice. </w:t>
      </w:r>
      <w:r w:rsidRPr="004472E1">
        <w:rPr>
          <w:i/>
          <w:iCs/>
          <w:sz w:val="22"/>
        </w:rPr>
        <w:t xml:space="preserve">Caring. </w:t>
      </w:r>
      <w:r w:rsidRPr="004472E1">
        <w:rPr>
          <w:iCs/>
          <w:sz w:val="22"/>
        </w:rPr>
        <w:t>22(7): 52-55.</w:t>
      </w:r>
    </w:p>
    <w:p w14:paraId="7B725F03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</w:p>
    <w:p w14:paraId="6DB3FA7C" w14:textId="77777777" w:rsidR="00F15FFF" w:rsidRPr="004472E1" w:rsidRDefault="00DA43D8" w:rsidP="00F15FFF">
      <w:pPr>
        <w:pStyle w:val="BodyTextIndent"/>
        <w:spacing w:line="240" w:lineRule="auto"/>
        <w:ind w:left="0"/>
        <w:rPr>
          <w:sz w:val="22"/>
        </w:rPr>
      </w:pPr>
      <w:r w:rsidRPr="004472E1">
        <w:rPr>
          <w:b/>
          <w:sz w:val="22"/>
        </w:rPr>
        <w:t>Nadash, P.</w:t>
      </w:r>
      <w:r w:rsidRPr="004472E1">
        <w:rPr>
          <w:sz w:val="22"/>
        </w:rPr>
        <w:t xml:space="preserve"> (2003). Helping patients avoid repeat hospital admissions. </w:t>
      </w:r>
      <w:r w:rsidRPr="004472E1">
        <w:rPr>
          <w:i/>
          <w:iCs/>
          <w:sz w:val="22"/>
        </w:rPr>
        <w:t>Caring</w:t>
      </w:r>
      <w:r w:rsidRPr="004472E1">
        <w:rPr>
          <w:sz w:val="22"/>
        </w:rPr>
        <w:t>. 22 (5): 52-54.</w:t>
      </w:r>
    </w:p>
    <w:p w14:paraId="2C9D65C1" w14:textId="77777777" w:rsidR="00F15FFF" w:rsidRPr="004472E1" w:rsidRDefault="00F15FFF" w:rsidP="00F15FFF">
      <w:pPr>
        <w:pStyle w:val="BodyTextIndent"/>
        <w:spacing w:line="240" w:lineRule="auto"/>
        <w:ind w:left="0"/>
        <w:rPr>
          <w:sz w:val="22"/>
        </w:rPr>
      </w:pPr>
    </w:p>
    <w:p w14:paraId="2D555696" w14:textId="77777777" w:rsidR="00DA43D8" w:rsidRPr="004472E1" w:rsidRDefault="00DA43D8" w:rsidP="00F15FFF">
      <w:pPr>
        <w:pStyle w:val="BodyTextIndent"/>
        <w:spacing w:line="240" w:lineRule="auto"/>
        <w:ind w:left="0"/>
        <w:rPr>
          <w:sz w:val="22"/>
        </w:rPr>
      </w:pPr>
      <w:r w:rsidRPr="004472E1">
        <w:rPr>
          <w:b/>
          <w:sz w:val="22"/>
        </w:rPr>
        <w:t>Nadash, P.</w:t>
      </w:r>
      <w:r w:rsidRPr="004472E1">
        <w:rPr>
          <w:sz w:val="22"/>
        </w:rPr>
        <w:t xml:space="preserve"> (2003). </w:t>
      </w:r>
      <w:hyperlink r:id="rId19" w:history="1">
        <w:r w:rsidRPr="004472E1">
          <w:rPr>
            <w:sz w:val="22"/>
          </w:rPr>
          <w:t>Adult day centers: everything you wanted to know but were afraid to ask!</w:t>
        </w:r>
      </w:hyperlink>
      <w:r w:rsidRPr="004472E1">
        <w:rPr>
          <w:sz w:val="22"/>
        </w:rPr>
        <w:t xml:space="preserve">  </w:t>
      </w:r>
      <w:r w:rsidRPr="004472E1">
        <w:rPr>
          <w:i/>
          <w:sz w:val="22"/>
        </w:rPr>
        <w:t>Caring.</w:t>
      </w:r>
      <w:r w:rsidRPr="004472E1">
        <w:rPr>
          <w:sz w:val="22"/>
        </w:rPr>
        <w:t xml:space="preserve"> 22 (8): 6-8.</w:t>
      </w:r>
    </w:p>
    <w:p w14:paraId="3DE7782F" w14:textId="77777777" w:rsidR="00DA43D8" w:rsidRPr="004472E1" w:rsidRDefault="00DA43D8" w:rsidP="00DA43D8">
      <w:pPr>
        <w:pStyle w:val="BodyTextIndent"/>
        <w:spacing w:line="240" w:lineRule="auto"/>
        <w:ind w:left="0"/>
        <w:rPr>
          <w:snapToGrid w:val="0"/>
          <w:sz w:val="22"/>
        </w:rPr>
      </w:pPr>
    </w:p>
    <w:p w14:paraId="73FA65AF" w14:textId="77777777" w:rsidR="00DA43D8" w:rsidRPr="004472E1" w:rsidRDefault="00DA43D8" w:rsidP="00DA43D8">
      <w:pPr>
        <w:pStyle w:val="BodyTextIndent"/>
        <w:spacing w:line="240" w:lineRule="auto"/>
        <w:ind w:left="0"/>
        <w:rPr>
          <w:snapToGrid w:val="0"/>
          <w:sz w:val="22"/>
        </w:rPr>
      </w:pPr>
      <w:r w:rsidRPr="004472E1">
        <w:rPr>
          <w:b/>
          <w:snapToGrid w:val="0"/>
          <w:sz w:val="22"/>
        </w:rPr>
        <w:t>Nadash, P.</w:t>
      </w:r>
      <w:r w:rsidRPr="004472E1">
        <w:rPr>
          <w:snapToGrid w:val="0"/>
          <w:sz w:val="22"/>
        </w:rPr>
        <w:t xml:space="preserve"> (2002). </w:t>
      </w:r>
      <w:smartTag w:uri="urn:schemas-microsoft-com:office:smarttags" w:element="place">
        <w:smartTag w:uri="urn:schemas-microsoft-com:office:smarttags" w:element="PlaceName">
          <w:r w:rsidRPr="004472E1">
            <w:rPr>
              <w:i/>
              <w:iCs/>
              <w:snapToGrid w:val="0"/>
              <w:sz w:val="22"/>
            </w:rPr>
            <w:t>New York</w:t>
          </w:r>
        </w:smartTag>
        <w:r w:rsidRPr="004472E1">
          <w:rPr>
            <w:i/>
            <w:iCs/>
            <w:snapToGrid w:val="0"/>
            <w:sz w:val="22"/>
          </w:rPr>
          <w:t xml:space="preserve"> </w:t>
        </w:r>
        <w:smartTag w:uri="urn:schemas-microsoft-com:office:smarttags" w:element="PlaceType">
          <w:r w:rsidRPr="004472E1">
            <w:rPr>
              <w:i/>
              <w:iCs/>
              <w:snapToGrid w:val="0"/>
              <w:sz w:val="22"/>
            </w:rPr>
            <w:t>State</w:t>
          </w:r>
        </w:smartTag>
      </w:smartTag>
      <w:r w:rsidRPr="004472E1">
        <w:rPr>
          <w:i/>
          <w:iCs/>
          <w:snapToGrid w:val="0"/>
          <w:sz w:val="22"/>
        </w:rPr>
        <w:t>’s Medicaid-only Managed Long-Term Care Program</w:t>
      </w:r>
      <w:r w:rsidRPr="004472E1">
        <w:rPr>
          <w:snapToGrid w:val="0"/>
          <w:sz w:val="22"/>
        </w:rPr>
        <w:t xml:space="preserve">. Policy Brief </w:t>
      </w:r>
      <w:r w:rsidRPr="004472E1">
        <w:rPr>
          <w:sz w:val="22"/>
        </w:rPr>
        <w:t>(Center for Home Care Policy and Research). Winter;(8):1-6.</w:t>
      </w:r>
    </w:p>
    <w:p w14:paraId="681BD6C5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</w:p>
    <w:p w14:paraId="0F0B2880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  <w:r w:rsidRPr="004472E1">
        <w:rPr>
          <w:snapToGrid w:val="0"/>
          <w:sz w:val="22"/>
        </w:rPr>
        <w:t xml:space="preserve">Feldman, P.H., </w:t>
      </w:r>
      <w:r w:rsidRPr="004472E1">
        <w:rPr>
          <w:b/>
          <w:snapToGrid w:val="0"/>
          <w:sz w:val="22"/>
        </w:rPr>
        <w:t>Nadash, P.</w:t>
      </w:r>
      <w:r w:rsidRPr="004472E1">
        <w:rPr>
          <w:snapToGrid w:val="0"/>
          <w:sz w:val="22"/>
        </w:rPr>
        <w:t xml:space="preserve">, </w:t>
      </w:r>
      <w:proofErr w:type="spellStart"/>
      <w:r w:rsidRPr="004472E1">
        <w:rPr>
          <w:snapToGrid w:val="0"/>
          <w:sz w:val="22"/>
        </w:rPr>
        <w:t>Gursen</w:t>
      </w:r>
      <w:proofErr w:type="spellEnd"/>
      <w:r w:rsidRPr="004472E1">
        <w:rPr>
          <w:snapToGrid w:val="0"/>
          <w:sz w:val="22"/>
        </w:rPr>
        <w:t xml:space="preserve">, M.D. (2002). “Long-term Care.”  In A.R. Kovner &amp; S. Jonas (Eds.), </w:t>
      </w:r>
      <w:r w:rsidRPr="004472E1">
        <w:rPr>
          <w:i/>
          <w:snapToGrid w:val="0"/>
          <w:sz w:val="22"/>
        </w:rPr>
        <w:t xml:space="preserve">Jonas and Kovner's Health Care Delivery in the </w:t>
      </w:r>
      <w:smartTag w:uri="urn:schemas-microsoft-com:office:smarttags" w:element="country-region">
        <w:smartTag w:uri="urn:schemas-microsoft-com:office:smarttags" w:element="place">
          <w:r w:rsidRPr="004472E1">
            <w:rPr>
              <w:i/>
              <w:snapToGrid w:val="0"/>
              <w:sz w:val="22"/>
            </w:rPr>
            <w:t>United States</w:t>
          </w:r>
        </w:smartTag>
      </w:smartTag>
      <w:r w:rsidRPr="004472E1">
        <w:rPr>
          <w:i/>
          <w:snapToGrid w:val="0"/>
          <w:sz w:val="22"/>
        </w:rPr>
        <w:t xml:space="preserve"> (7th ed.).</w:t>
      </w:r>
      <w:r w:rsidRPr="004472E1">
        <w:rPr>
          <w:snapToGrid w:val="0"/>
          <w:sz w:val="22"/>
        </w:rPr>
        <w:t xml:space="preserve">  </w:t>
      </w:r>
      <w:smartTag w:uri="urn:schemas-microsoft-com:office:smarttags" w:element="place">
        <w:smartTag w:uri="urn:schemas-microsoft-com:office:smarttags" w:element="City">
          <w:r w:rsidRPr="004472E1">
            <w:rPr>
              <w:snapToGrid w:val="0"/>
              <w:sz w:val="22"/>
            </w:rPr>
            <w:t>New York</w:t>
          </w:r>
        </w:smartTag>
        <w:r w:rsidRPr="004472E1">
          <w:rPr>
            <w:snapToGrid w:val="0"/>
            <w:sz w:val="22"/>
          </w:rPr>
          <w:t xml:space="preserve">, </w:t>
        </w:r>
        <w:smartTag w:uri="urn:schemas-microsoft-com:office:smarttags" w:element="State">
          <w:r w:rsidRPr="004472E1">
            <w:rPr>
              <w:snapToGrid w:val="0"/>
              <w:sz w:val="22"/>
            </w:rPr>
            <w:t>NY</w:t>
          </w:r>
        </w:smartTag>
      </w:smartTag>
      <w:r w:rsidRPr="004472E1">
        <w:rPr>
          <w:snapToGrid w:val="0"/>
          <w:sz w:val="22"/>
        </w:rPr>
        <w:t xml:space="preserve">: Springer Publishing Company. </w:t>
      </w:r>
    </w:p>
    <w:p w14:paraId="3A1D5D50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</w:p>
    <w:p w14:paraId="1391A35A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  <w:r w:rsidRPr="004472E1">
        <w:rPr>
          <w:sz w:val="22"/>
        </w:rPr>
        <w:t xml:space="preserve">Feldman, P., </w:t>
      </w:r>
      <w:r w:rsidRPr="004472E1">
        <w:rPr>
          <w:b/>
          <w:sz w:val="22"/>
        </w:rPr>
        <w:t>Nadash, P.</w:t>
      </w:r>
      <w:r w:rsidRPr="004472E1">
        <w:rPr>
          <w:sz w:val="22"/>
        </w:rPr>
        <w:t xml:space="preserve"> and </w:t>
      </w:r>
      <w:proofErr w:type="spellStart"/>
      <w:r w:rsidRPr="004472E1">
        <w:rPr>
          <w:sz w:val="22"/>
        </w:rPr>
        <w:t>Gursen</w:t>
      </w:r>
      <w:proofErr w:type="spellEnd"/>
      <w:r w:rsidRPr="004472E1">
        <w:rPr>
          <w:sz w:val="22"/>
        </w:rPr>
        <w:t xml:space="preserve">, M.  (2001). </w:t>
      </w:r>
      <w:r w:rsidRPr="004472E1">
        <w:rPr>
          <w:i/>
          <w:sz w:val="22"/>
        </w:rPr>
        <w:t xml:space="preserve">Improving Communication Between </w:t>
      </w:r>
      <w:proofErr w:type="spellStart"/>
      <w:r w:rsidRPr="004472E1">
        <w:rPr>
          <w:i/>
          <w:sz w:val="22"/>
        </w:rPr>
        <w:t>Reseearchers</w:t>
      </w:r>
      <w:proofErr w:type="spellEnd"/>
      <w:r w:rsidRPr="004472E1">
        <w:rPr>
          <w:i/>
          <w:sz w:val="22"/>
        </w:rPr>
        <w:t xml:space="preserve"> and Policy Makers in Long-Term Care: Or, Researchers Are </w:t>
      </w:r>
      <w:proofErr w:type="gramStart"/>
      <w:r w:rsidRPr="004472E1">
        <w:rPr>
          <w:i/>
          <w:sz w:val="22"/>
        </w:rPr>
        <w:t>From</w:t>
      </w:r>
      <w:proofErr w:type="gramEnd"/>
      <w:r w:rsidRPr="004472E1">
        <w:rPr>
          <w:i/>
          <w:sz w:val="22"/>
        </w:rPr>
        <w:t xml:space="preserve"> Mars; Policy Makers Are From Venus</w:t>
      </w:r>
      <w:r w:rsidRPr="004472E1">
        <w:rPr>
          <w:sz w:val="22"/>
        </w:rPr>
        <w:t>.  Policy Brief</w:t>
      </w:r>
      <w:r w:rsidR="001D3000" w:rsidRPr="004472E1">
        <w:rPr>
          <w:sz w:val="22"/>
        </w:rPr>
        <w:t>.</w:t>
      </w:r>
      <w:r w:rsidRPr="004472E1">
        <w:rPr>
          <w:sz w:val="22"/>
        </w:rPr>
        <w:t xml:space="preserve"> (Center for Home Care Policy and Research). Fall;(5):1-6.</w:t>
      </w:r>
    </w:p>
    <w:p w14:paraId="55346CA4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</w:p>
    <w:p w14:paraId="5738AB37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  <w:r w:rsidRPr="004472E1">
        <w:rPr>
          <w:b/>
          <w:sz w:val="22"/>
        </w:rPr>
        <w:t>Nadash, P.</w:t>
      </w:r>
      <w:r w:rsidRPr="004472E1">
        <w:rPr>
          <w:sz w:val="22"/>
        </w:rPr>
        <w:t xml:space="preserve"> Rosenberg, L. and </w:t>
      </w:r>
      <w:proofErr w:type="spellStart"/>
      <w:r w:rsidRPr="004472E1">
        <w:rPr>
          <w:sz w:val="22"/>
        </w:rPr>
        <w:t>Yatsco</w:t>
      </w:r>
      <w:proofErr w:type="spellEnd"/>
      <w:r w:rsidRPr="004472E1">
        <w:rPr>
          <w:sz w:val="22"/>
        </w:rPr>
        <w:t xml:space="preserve">, T. (1999). </w:t>
      </w:r>
      <w:r w:rsidRPr="004472E1">
        <w:rPr>
          <w:i/>
          <w:iCs/>
          <w:sz w:val="22"/>
        </w:rPr>
        <w:t xml:space="preserve">Survey of State Administrators: Consumer-Directed Home and Community-Based Services.  </w:t>
      </w:r>
      <w:smartTag w:uri="urn:schemas-microsoft-com:office:smarttags" w:element="place">
        <w:smartTag w:uri="urn:schemas-microsoft-com:office:smarttags" w:element="City">
          <w:r w:rsidRPr="004472E1">
            <w:rPr>
              <w:sz w:val="22"/>
            </w:rPr>
            <w:t>Washington</w:t>
          </w:r>
        </w:smartTag>
        <w:r w:rsidRPr="004472E1">
          <w:rPr>
            <w:sz w:val="22"/>
          </w:rPr>
          <w:t xml:space="preserve">, </w:t>
        </w:r>
        <w:smartTag w:uri="urn:schemas-microsoft-com:office:smarttags" w:element="State">
          <w:r w:rsidRPr="004472E1">
            <w:rPr>
              <w:sz w:val="22"/>
            </w:rPr>
            <w:t>DC</w:t>
          </w:r>
        </w:smartTag>
      </w:smartTag>
      <w:r w:rsidRPr="004472E1">
        <w:rPr>
          <w:sz w:val="22"/>
        </w:rPr>
        <w:t>: National Council on the Aging.</w:t>
      </w:r>
    </w:p>
    <w:p w14:paraId="340D3C71" w14:textId="77777777" w:rsidR="00DA43D8" w:rsidRPr="004472E1" w:rsidRDefault="00DA43D8" w:rsidP="00DA43D8">
      <w:pPr>
        <w:pStyle w:val="BodyTextIndent"/>
        <w:spacing w:line="240" w:lineRule="auto"/>
        <w:ind w:left="0"/>
        <w:rPr>
          <w:b/>
          <w:smallCaps/>
          <w:sz w:val="24"/>
        </w:rPr>
      </w:pPr>
    </w:p>
    <w:p w14:paraId="7AD47E42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  <w:r w:rsidRPr="004472E1">
        <w:rPr>
          <w:b/>
          <w:sz w:val="22"/>
        </w:rPr>
        <w:t>Nadash, P.</w:t>
      </w:r>
      <w:r w:rsidRPr="004472E1">
        <w:rPr>
          <w:sz w:val="22"/>
        </w:rPr>
        <w:t xml:space="preserve"> (1998) .Independent Choices.  </w:t>
      </w:r>
      <w:r w:rsidRPr="004472E1">
        <w:rPr>
          <w:i/>
          <w:sz w:val="22"/>
        </w:rPr>
        <w:t xml:space="preserve">American Rehabilitation.  </w:t>
      </w:r>
      <w:r w:rsidRPr="004472E1">
        <w:rPr>
          <w:sz w:val="22"/>
        </w:rPr>
        <w:t xml:space="preserve">Washington, DC:  U.S. Department of Education. </w:t>
      </w:r>
    </w:p>
    <w:p w14:paraId="44FCA78E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</w:p>
    <w:p w14:paraId="2BB4DCE9" w14:textId="77777777" w:rsidR="00DA43D8" w:rsidRPr="004472E1" w:rsidRDefault="00DA43D8" w:rsidP="00DA43D8">
      <w:pPr>
        <w:pStyle w:val="Title1"/>
      </w:pPr>
      <w:r w:rsidRPr="004472E1">
        <w:rPr>
          <w:b/>
          <w:sz w:val="22"/>
        </w:rPr>
        <w:t>Nadash, P.</w:t>
      </w:r>
      <w:r w:rsidRPr="004472E1">
        <w:rPr>
          <w:sz w:val="22"/>
        </w:rPr>
        <w:t xml:space="preserve">  (1998)</w:t>
      </w:r>
      <w:r w:rsidR="006320DD" w:rsidRPr="004472E1">
        <w:rPr>
          <w:sz w:val="22"/>
        </w:rPr>
        <w:t xml:space="preserve">. </w:t>
      </w:r>
      <w:hyperlink r:id="rId20" w:history="1">
        <w:r w:rsidRPr="004472E1">
          <w:rPr>
            <w:sz w:val="22"/>
            <w:szCs w:val="20"/>
          </w:rPr>
          <w:t>Delegation: Creating a balance among home care, the disability community, regulators, and payors.</w:t>
        </w:r>
      </w:hyperlink>
      <w:r w:rsidRPr="004472E1">
        <w:rPr>
          <w:sz w:val="22"/>
          <w:szCs w:val="20"/>
        </w:rPr>
        <w:t xml:space="preserve"> </w:t>
      </w:r>
      <w:r w:rsidRPr="004472E1">
        <w:rPr>
          <w:i/>
          <w:sz w:val="22"/>
        </w:rPr>
        <w:t>Caring.</w:t>
      </w:r>
      <w:r w:rsidR="006320DD" w:rsidRPr="004472E1">
        <w:t xml:space="preserve"> 17 (7)</w:t>
      </w:r>
      <w:r w:rsidRPr="004472E1">
        <w:t>:20-1, 23, 25.</w:t>
      </w:r>
    </w:p>
    <w:p w14:paraId="548BA6D1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</w:p>
    <w:p w14:paraId="0C8B8768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  <w:r w:rsidRPr="004472E1">
        <w:rPr>
          <w:sz w:val="22"/>
        </w:rPr>
        <w:t>National Institute on Consumer-Directed Long-Term Services. (1998).</w:t>
      </w:r>
      <w:r w:rsidRPr="004472E1">
        <w:rPr>
          <w:i/>
          <w:sz w:val="22"/>
        </w:rPr>
        <w:t xml:space="preserve">Cash and Counseling Technical Analysis: State Program Administrators’ Knowledge, Attitudes, and Practices Relating to Consumer Direction.  </w:t>
      </w:r>
      <w:smartTag w:uri="urn:schemas-microsoft-com:office:smarttags" w:element="place">
        <w:smartTag w:uri="urn:schemas-microsoft-com:office:smarttags" w:element="City">
          <w:r w:rsidRPr="004472E1">
            <w:rPr>
              <w:sz w:val="22"/>
            </w:rPr>
            <w:t>Washington</w:t>
          </w:r>
        </w:smartTag>
        <w:r w:rsidRPr="004472E1">
          <w:rPr>
            <w:sz w:val="22"/>
          </w:rPr>
          <w:t xml:space="preserve">, </w:t>
        </w:r>
        <w:smartTag w:uri="urn:schemas-microsoft-com:office:smarttags" w:element="State">
          <w:r w:rsidRPr="004472E1">
            <w:rPr>
              <w:sz w:val="22"/>
            </w:rPr>
            <w:t>DC</w:t>
          </w:r>
        </w:smartTag>
      </w:smartTag>
      <w:r w:rsidRPr="004472E1">
        <w:rPr>
          <w:sz w:val="22"/>
        </w:rPr>
        <w:t xml:space="preserve">: The National Council on the Aging.  </w:t>
      </w:r>
    </w:p>
    <w:p w14:paraId="5FD64E56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</w:p>
    <w:p w14:paraId="3B8823DE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  <w:r w:rsidRPr="004472E1">
        <w:rPr>
          <w:sz w:val="22"/>
        </w:rPr>
        <w:t>National Institute on Consumer-Directed Long-Term Services. (1998).</w:t>
      </w:r>
      <w:r w:rsidRPr="004472E1">
        <w:rPr>
          <w:i/>
          <w:sz w:val="22"/>
        </w:rPr>
        <w:t xml:space="preserve">Cash and Counseling Technical Analysis: Payment Levels.  </w:t>
      </w:r>
      <w:smartTag w:uri="urn:schemas-microsoft-com:office:smarttags" w:element="place">
        <w:smartTag w:uri="urn:schemas-microsoft-com:office:smarttags" w:element="City">
          <w:r w:rsidRPr="004472E1">
            <w:rPr>
              <w:sz w:val="22"/>
            </w:rPr>
            <w:t>Washington</w:t>
          </w:r>
        </w:smartTag>
        <w:r w:rsidRPr="004472E1">
          <w:rPr>
            <w:sz w:val="22"/>
          </w:rPr>
          <w:t xml:space="preserve">, </w:t>
        </w:r>
        <w:smartTag w:uri="urn:schemas-microsoft-com:office:smarttags" w:element="State">
          <w:r w:rsidRPr="004472E1">
            <w:rPr>
              <w:sz w:val="22"/>
            </w:rPr>
            <w:t>DC</w:t>
          </w:r>
        </w:smartTag>
      </w:smartTag>
      <w:r w:rsidRPr="004472E1">
        <w:rPr>
          <w:sz w:val="22"/>
        </w:rPr>
        <w:t xml:space="preserve">: The National Council on the Aging.  </w:t>
      </w:r>
    </w:p>
    <w:p w14:paraId="70D4C154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</w:p>
    <w:p w14:paraId="2D09B0DF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  <w:r w:rsidRPr="004472E1">
        <w:rPr>
          <w:sz w:val="22"/>
        </w:rPr>
        <w:t>National Institute on Consumer-Directed Long-Term Services. (1997).</w:t>
      </w:r>
      <w:r w:rsidRPr="004472E1">
        <w:rPr>
          <w:i/>
          <w:sz w:val="22"/>
        </w:rPr>
        <w:t xml:space="preserve">Cash and Counseling Technical Analysis: The Counseling Component.  </w:t>
      </w:r>
      <w:smartTag w:uri="urn:schemas-microsoft-com:office:smarttags" w:element="place">
        <w:smartTag w:uri="urn:schemas-microsoft-com:office:smarttags" w:element="City">
          <w:r w:rsidRPr="004472E1">
            <w:rPr>
              <w:sz w:val="22"/>
            </w:rPr>
            <w:t>Washington</w:t>
          </w:r>
        </w:smartTag>
        <w:r w:rsidRPr="004472E1">
          <w:rPr>
            <w:sz w:val="22"/>
          </w:rPr>
          <w:t xml:space="preserve">, </w:t>
        </w:r>
        <w:smartTag w:uri="urn:schemas-microsoft-com:office:smarttags" w:element="State">
          <w:r w:rsidRPr="004472E1">
            <w:rPr>
              <w:sz w:val="22"/>
            </w:rPr>
            <w:t>DC</w:t>
          </w:r>
        </w:smartTag>
      </w:smartTag>
      <w:r w:rsidRPr="004472E1">
        <w:rPr>
          <w:sz w:val="22"/>
        </w:rPr>
        <w:t xml:space="preserve">: The National Council on the Aging.  </w:t>
      </w:r>
    </w:p>
    <w:p w14:paraId="67D33081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</w:p>
    <w:p w14:paraId="2BF8A85F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  <w:r w:rsidRPr="004472E1">
        <w:rPr>
          <w:b/>
          <w:sz w:val="22"/>
        </w:rPr>
        <w:t>Nadash, P.</w:t>
      </w:r>
      <w:r w:rsidRPr="004472E1">
        <w:rPr>
          <w:sz w:val="22"/>
        </w:rPr>
        <w:t xml:space="preserve">  “Disabled no More.”  (1997). </w:t>
      </w:r>
      <w:r w:rsidRPr="004472E1">
        <w:rPr>
          <w:i/>
          <w:sz w:val="22"/>
        </w:rPr>
        <w:t>Innovations in Aging.</w:t>
      </w:r>
      <w:r w:rsidRPr="004472E1">
        <w:rPr>
          <w:sz w:val="22"/>
        </w:rPr>
        <w:t xml:space="preserve">  </w:t>
      </w:r>
      <w:smartTag w:uri="urn:schemas-microsoft-com:office:smarttags" w:element="place">
        <w:smartTag w:uri="urn:schemas-microsoft-com:office:smarttags" w:element="City">
          <w:r w:rsidRPr="004472E1">
            <w:rPr>
              <w:sz w:val="22"/>
            </w:rPr>
            <w:t>Washington</w:t>
          </w:r>
        </w:smartTag>
        <w:r w:rsidRPr="004472E1">
          <w:rPr>
            <w:sz w:val="22"/>
          </w:rPr>
          <w:t xml:space="preserve">, </w:t>
        </w:r>
        <w:smartTag w:uri="urn:schemas-microsoft-com:office:smarttags" w:element="State">
          <w:r w:rsidRPr="004472E1">
            <w:rPr>
              <w:sz w:val="22"/>
            </w:rPr>
            <w:t>DC</w:t>
          </w:r>
        </w:smartTag>
      </w:smartTag>
      <w:r w:rsidRPr="004472E1">
        <w:rPr>
          <w:sz w:val="22"/>
        </w:rPr>
        <w:t>: National Council on the Aging, No 3.</w:t>
      </w:r>
    </w:p>
    <w:p w14:paraId="7D600060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</w:p>
    <w:p w14:paraId="66FB6818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  <w:r w:rsidRPr="004472E1">
        <w:rPr>
          <w:b/>
          <w:sz w:val="22"/>
        </w:rPr>
        <w:t>Nadash, P.</w:t>
      </w:r>
      <w:r w:rsidRPr="004472E1">
        <w:rPr>
          <w:sz w:val="22"/>
        </w:rPr>
        <w:t xml:space="preserve"> and Flanagan, S. (1996). </w:t>
      </w:r>
      <w:r w:rsidRPr="004472E1">
        <w:rPr>
          <w:i/>
          <w:sz w:val="22"/>
        </w:rPr>
        <w:t xml:space="preserve">The </w:t>
      </w:r>
      <w:smartTag w:uri="urn:schemas-microsoft-com:office:smarttags" w:element="State">
        <w:smartTag w:uri="urn:schemas-microsoft-com:office:smarttags" w:element="place">
          <w:r w:rsidRPr="004472E1">
            <w:rPr>
              <w:i/>
              <w:sz w:val="22"/>
            </w:rPr>
            <w:t>Massachusetts</w:t>
          </w:r>
        </w:smartTag>
      </w:smartTag>
      <w:r w:rsidRPr="004472E1">
        <w:rPr>
          <w:i/>
          <w:sz w:val="22"/>
        </w:rPr>
        <w:t xml:space="preserve"> Medicaid Personal Care Attendant (PCA) Program: Implications for Cash and Counseling.</w:t>
      </w:r>
      <w:r w:rsidRPr="004472E1">
        <w:rPr>
          <w:sz w:val="22"/>
        </w:rPr>
        <w:t xml:space="preserve">  </w:t>
      </w:r>
      <w:smartTag w:uri="urn:schemas-microsoft-com:office:smarttags" w:element="place">
        <w:smartTag w:uri="urn:schemas-microsoft-com:office:smarttags" w:element="City">
          <w:r w:rsidRPr="004472E1">
            <w:rPr>
              <w:sz w:val="22"/>
            </w:rPr>
            <w:t>Washington</w:t>
          </w:r>
        </w:smartTag>
        <w:r w:rsidRPr="004472E1">
          <w:rPr>
            <w:sz w:val="22"/>
          </w:rPr>
          <w:t xml:space="preserve">, </w:t>
        </w:r>
        <w:smartTag w:uri="urn:schemas-microsoft-com:office:smarttags" w:element="State">
          <w:r w:rsidRPr="004472E1">
            <w:rPr>
              <w:sz w:val="22"/>
            </w:rPr>
            <w:t>DC</w:t>
          </w:r>
        </w:smartTag>
      </w:smartTag>
      <w:r w:rsidRPr="004472E1">
        <w:rPr>
          <w:sz w:val="22"/>
        </w:rPr>
        <w:t xml:space="preserve">: The National Council on the Aging.  </w:t>
      </w:r>
    </w:p>
    <w:p w14:paraId="55D55F6C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</w:p>
    <w:p w14:paraId="75BA91FD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  <w:r w:rsidRPr="004472E1">
        <w:rPr>
          <w:sz w:val="22"/>
        </w:rPr>
        <w:t xml:space="preserve">Cameron, K. and </w:t>
      </w:r>
      <w:r w:rsidRPr="004472E1">
        <w:rPr>
          <w:b/>
          <w:sz w:val="22"/>
        </w:rPr>
        <w:t>Nadash, P.</w:t>
      </w:r>
      <w:r w:rsidRPr="004472E1">
        <w:rPr>
          <w:sz w:val="22"/>
        </w:rPr>
        <w:t xml:space="preserve"> (1996).  Managed care, past and present. </w:t>
      </w:r>
      <w:r w:rsidRPr="004472E1">
        <w:rPr>
          <w:i/>
          <w:iCs/>
          <w:sz w:val="22"/>
        </w:rPr>
        <w:t>Perspective on Aging</w:t>
      </w:r>
      <w:r w:rsidRPr="004472E1">
        <w:rPr>
          <w:sz w:val="22"/>
        </w:rPr>
        <w:t>, 25(3): 24-26.</w:t>
      </w:r>
    </w:p>
    <w:p w14:paraId="117F9C5C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</w:p>
    <w:p w14:paraId="679E3C3A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  <w:r w:rsidRPr="004472E1">
        <w:rPr>
          <w:sz w:val="22"/>
        </w:rPr>
        <w:t xml:space="preserve">Wagner, D., </w:t>
      </w:r>
      <w:r w:rsidRPr="004472E1">
        <w:rPr>
          <w:b/>
          <w:sz w:val="22"/>
        </w:rPr>
        <w:t>Nadash, P.</w:t>
      </w:r>
      <w:r w:rsidRPr="004472E1">
        <w:rPr>
          <w:sz w:val="22"/>
        </w:rPr>
        <w:t xml:space="preserve"> and Sabatino, C. (1996). </w:t>
      </w:r>
      <w:r w:rsidRPr="004472E1">
        <w:rPr>
          <w:i/>
          <w:sz w:val="22"/>
        </w:rPr>
        <w:t>Autonomy or Abandonment: Changing Perspectives on Delegation.</w:t>
      </w:r>
      <w:r w:rsidRPr="004472E1">
        <w:rPr>
          <w:sz w:val="22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4472E1">
            <w:rPr>
              <w:sz w:val="22"/>
            </w:rPr>
            <w:t>Washington</w:t>
          </w:r>
        </w:smartTag>
        <w:r w:rsidRPr="004472E1">
          <w:rPr>
            <w:sz w:val="22"/>
          </w:rPr>
          <w:t xml:space="preserve">, </w:t>
        </w:r>
        <w:smartTag w:uri="urn:schemas-microsoft-com:office:smarttags" w:element="State">
          <w:r w:rsidRPr="004472E1">
            <w:rPr>
              <w:sz w:val="22"/>
            </w:rPr>
            <w:t>DC</w:t>
          </w:r>
        </w:smartTag>
      </w:smartTag>
      <w:r w:rsidRPr="004472E1">
        <w:rPr>
          <w:sz w:val="22"/>
        </w:rPr>
        <w:t xml:space="preserve">: The National Council on the Aging.  </w:t>
      </w:r>
    </w:p>
    <w:p w14:paraId="3C796FDC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</w:p>
    <w:p w14:paraId="19C52F41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  <w:r w:rsidRPr="004472E1">
        <w:rPr>
          <w:sz w:val="22"/>
        </w:rPr>
        <w:t>National Institute on Consumer-Directed Long-Term Services. (1996)</w:t>
      </w:r>
      <w:r w:rsidRPr="004472E1">
        <w:rPr>
          <w:i/>
          <w:sz w:val="22"/>
        </w:rPr>
        <w:t>. Principles of Consumer-Directed</w:t>
      </w:r>
      <w:r w:rsidR="004A5236" w:rsidRPr="004472E1">
        <w:rPr>
          <w:i/>
          <w:sz w:val="22"/>
        </w:rPr>
        <w:t xml:space="preserve"> </w:t>
      </w:r>
      <w:r w:rsidRPr="004472E1">
        <w:rPr>
          <w:i/>
          <w:sz w:val="22"/>
        </w:rPr>
        <w:t xml:space="preserve">Home and Community-Based Services. </w:t>
      </w:r>
      <w:smartTag w:uri="urn:schemas-microsoft-com:office:smarttags" w:element="place">
        <w:smartTag w:uri="urn:schemas-microsoft-com:office:smarttags" w:element="City">
          <w:r w:rsidRPr="004472E1">
            <w:rPr>
              <w:sz w:val="22"/>
            </w:rPr>
            <w:t>Washington</w:t>
          </w:r>
        </w:smartTag>
        <w:r w:rsidRPr="004472E1">
          <w:rPr>
            <w:sz w:val="22"/>
          </w:rPr>
          <w:t xml:space="preserve">, </w:t>
        </w:r>
        <w:smartTag w:uri="urn:schemas-microsoft-com:office:smarttags" w:element="State">
          <w:r w:rsidRPr="004472E1">
            <w:rPr>
              <w:sz w:val="22"/>
            </w:rPr>
            <w:t>DC</w:t>
          </w:r>
        </w:smartTag>
      </w:smartTag>
      <w:r w:rsidRPr="004472E1">
        <w:rPr>
          <w:sz w:val="22"/>
        </w:rPr>
        <w:t xml:space="preserve">: The National Council on the Aging.  </w:t>
      </w:r>
    </w:p>
    <w:p w14:paraId="3CB28C68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</w:p>
    <w:p w14:paraId="28C149AD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  <w:r w:rsidRPr="004472E1">
        <w:rPr>
          <w:sz w:val="22"/>
        </w:rPr>
        <w:t xml:space="preserve">Author of numerous articles for the National Institute on Consumer-Directed Long-Term Services newsletter, </w:t>
      </w:r>
      <w:r w:rsidRPr="004472E1">
        <w:rPr>
          <w:i/>
          <w:sz w:val="22"/>
        </w:rPr>
        <w:t>Consumer Choice News</w:t>
      </w:r>
      <w:r w:rsidRPr="004472E1">
        <w:rPr>
          <w:sz w:val="22"/>
        </w:rPr>
        <w:t>, including:</w:t>
      </w:r>
    </w:p>
    <w:p w14:paraId="1A3427CC" w14:textId="77777777" w:rsidR="00DA43D8" w:rsidRPr="004472E1" w:rsidRDefault="00DA43D8" w:rsidP="00DA43D8">
      <w:pPr>
        <w:pStyle w:val="BodyTextIndent"/>
        <w:spacing w:line="240" w:lineRule="auto"/>
        <w:ind w:left="720"/>
        <w:rPr>
          <w:sz w:val="22"/>
        </w:rPr>
      </w:pPr>
      <w:r w:rsidRPr="004472E1">
        <w:rPr>
          <w:i/>
          <w:sz w:val="22"/>
        </w:rPr>
        <w:t>Consumer Direction Linked To Higher Productivity.</w:t>
      </w:r>
      <w:r w:rsidRPr="004472E1">
        <w:rPr>
          <w:sz w:val="22"/>
        </w:rPr>
        <w:t xml:space="preserve">  Summer 1997.</w:t>
      </w:r>
    </w:p>
    <w:p w14:paraId="5DE78E8E" w14:textId="77777777" w:rsidR="00DA43D8" w:rsidRPr="004472E1" w:rsidRDefault="00DA43D8" w:rsidP="00DA43D8">
      <w:pPr>
        <w:pStyle w:val="BodyTextIndent"/>
        <w:spacing w:line="240" w:lineRule="auto"/>
        <w:ind w:left="720"/>
        <w:rPr>
          <w:sz w:val="22"/>
        </w:rPr>
      </w:pPr>
      <w:r w:rsidRPr="004472E1">
        <w:rPr>
          <w:i/>
          <w:sz w:val="22"/>
        </w:rPr>
        <w:t xml:space="preserve">Assisted Living - A Consumer-Directed Residential Alternative?  </w:t>
      </w:r>
      <w:r w:rsidRPr="004472E1">
        <w:rPr>
          <w:sz w:val="22"/>
        </w:rPr>
        <w:t>Summer 1997.</w:t>
      </w:r>
    </w:p>
    <w:p w14:paraId="1754C870" w14:textId="77777777" w:rsidR="00DA43D8" w:rsidRPr="004472E1" w:rsidRDefault="00DA43D8" w:rsidP="00DA43D8">
      <w:pPr>
        <w:pStyle w:val="BodyTextIndent"/>
        <w:spacing w:line="240" w:lineRule="auto"/>
        <w:ind w:left="720"/>
        <w:rPr>
          <w:sz w:val="22"/>
        </w:rPr>
      </w:pPr>
      <w:r w:rsidRPr="004472E1">
        <w:rPr>
          <w:i/>
          <w:sz w:val="22"/>
        </w:rPr>
        <w:t xml:space="preserve">Personal Assistance Services on the Job. </w:t>
      </w:r>
      <w:r w:rsidRPr="004472E1">
        <w:rPr>
          <w:sz w:val="22"/>
        </w:rPr>
        <w:t xml:space="preserve"> Spring 1997.</w:t>
      </w:r>
    </w:p>
    <w:p w14:paraId="2A9A24EA" w14:textId="77777777" w:rsidR="00DA43D8" w:rsidRPr="004472E1" w:rsidRDefault="00DA43D8" w:rsidP="00DA43D8">
      <w:pPr>
        <w:pStyle w:val="BodyTextIndent"/>
        <w:spacing w:line="240" w:lineRule="auto"/>
        <w:ind w:left="720"/>
        <w:rPr>
          <w:sz w:val="22"/>
        </w:rPr>
      </w:pPr>
      <w:r w:rsidRPr="004472E1">
        <w:rPr>
          <w:i/>
          <w:sz w:val="22"/>
        </w:rPr>
        <w:t xml:space="preserve">Symposium Debates Delegation Issues.  </w:t>
      </w:r>
      <w:r w:rsidRPr="004472E1">
        <w:rPr>
          <w:sz w:val="22"/>
        </w:rPr>
        <w:t>Winter 1997.</w:t>
      </w:r>
    </w:p>
    <w:p w14:paraId="7686EFA2" w14:textId="77777777" w:rsidR="00DA43D8" w:rsidRPr="004472E1" w:rsidRDefault="00DA43D8" w:rsidP="00DA43D8">
      <w:pPr>
        <w:pStyle w:val="BodyTextIndent"/>
        <w:spacing w:line="240" w:lineRule="auto"/>
        <w:ind w:left="720"/>
        <w:rPr>
          <w:sz w:val="22"/>
        </w:rPr>
      </w:pPr>
      <w:r w:rsidRPr="004472E1">
        <w:rPr>
          <w:i/>
          <w:sz w:val="22"/>
        </w:rPr>
        <w:t xml:space="preserve">Self-Determination: Consumer Direction for People with Cognitive Impairments. </w:t>
      </w:r>
      <w:r w:rsidRPr="004472E1">
        <w:rPr>
          <w:sz w:val="22"/>
        </w:rPr>
        <w:t>Winter 1997.</w:t>
      </w:r>
    </w:p>
    <w:p w14:paraId="31A416C2" w14:textId="77777777" w:rsidR="00DA43D8" w:rsidRPr="004472E1" w:rsidRDefault="00DA43D8" w:rsidP="00DA43D8">
      <w:pPr>
        <w:pStyle w:val="BodyTextIndent"/>
        <w:spacing w:line="240" w:lineRule="auto"/>
        <w:ind w:left="720"/>
        <w:rPr>
          <w:sz w:val="22"/>
        </w:rPr>
      </w:pPr>
      <w:r w:rsidRPr="004472E1">
        <w:rPr>
          <w:i/>
          <w:sz w:val="22"/>
        </w:rPr>
        <w:t xml:space="preserve">Medicaid Option Permits Flexible Services.  </w:t>
      </w:r>
      <w:r w:rsidRPr="004472E1">
        <w:rPr>
          <w:sz w:val="22"/>
        </w:rPr>
        <w:t>Fall 1996.</w:t>
      </w:r>
    </w:p>
    <w:p w14:paraId="7F09E285" w14:textId="77777777" w:rsidR="00DA43D8" w:rsidRPr="004472E1" w:rsidRDefault="00DA43D8" w:rsidP="00DA43D8">
      <w:pPr>
        <w:pStyle w:val="BodyTextIndent"/>
        <w:spacing w:line="240" w:lineRule="auto"/>
        <w:ind w:left="720"/>
        <w:rPr>
          <w:sz w:val="22"/>
        </w:rPr>
      </w:pPr>
      <w:r w:rsidRPr="004472E1">
        <w:rPr>
          <w:i/>
          <w:sz w:val="22"/>
        </w:rPr>
        <w:t xml:space="preserve">National Campaign for Long-Term Services.  </w:t>
      </w:r>
      <w:r w:rsidRPr="004472E1">
        <w:rPr>
          <w:sz w:val="22"/>
        </w:rPr>
        <w:t>Fall 1996.</w:t>
      </w:r>
    </w:p>
    <w:p w14:paraId="3944048C" w14:textId="77777777" w:rsidR="00DA43D8" w:rsidRPr="004472E1" w:rsidRDefault="00DA43D8" w:rsidP="00DA43D8">
      <w:pPr>
        <w:pStyle w:val="BodyTextIndent"/>
        <w:spacing w:line="240" w:lineRule="auto"/>
        <w:ind w:left="720"/>
        <w:rPr>
          <w:sz w:val="22"/>
        </w:rPr>
      </w:pPr>
      <w:r w:rsidRPr="004472E1">
        <w:rPr>
          <w:i/>
          <w:sz w:val="22"/>
        </w:rPr>
        <w:t>Court Rules Against Forced Placement in Nursing Homes.</w:t>
      </w:r>
      <w:r w:rsidRPr="004472E1">
        <w:rPr>
          <w:sz w:val="22"/>
        </w:rPr>
        <w:t xml:space="preserve">  Summer 1996.</w:t>
      </w:r>
    </w:p>
    <w:p w14:paraId="016F4EFF" w14:textId="77777777" w:rsidR="00DA43D8" w:rsidRPr="004472E1" w:rsidRDefault="00DA43D8" w:rsidP="00DA43D8">
      <w:pPr>
        <w:pStyle w:val="BodyTextIndent"/>
        <w:spacing w:line="240" w:lineRule="auto"/>
        <w:ind w:left="720"/>
        <w:rPr>
          <w:sz w:val="22"/>
        </w:rPr>
      </w:pPr>
      <w:r w:rsidRPr="004472E1">
        <w:rPr>
          <w:i/>
          <w:sz w:val="22"/>
        </w:rPr>
        <w:t>Consumers Serving Consumers:</w:t>
      </w:r>
      <w:r w:rsidRPr="004472E1">
        <w:rPr>
          <w:sz w:val="22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4472E1">
            <w:rPr>
              <w:i/>
              <w:sz w:val="22"/>
            </w:rPr>
            <w:t>New York</w:t>
          </w:r>
        </w:smartTag>
      </w:smartTag>
      <w:r w:rsidRPr="004472E1">
        <w:rPr>
          <w:i/>
          <w:sz w:val="22"/>
        </w:rPr>
        <w:t xml:space="preserve">’s Concepts of </w:t>
      </w:r>
      <w:smartTag w:uri="urn:schemas-microsoft-com:office:smarttags" w:element="City">
        <w:smartTag w:uri="urn:schemas-microsoft-com:office:smarttags" w:element="place">
          <w:r w:rsidRPr="004472E1">
            <w:rPr>
              <w:i/>
              <w:sz w:val="22"/>
            </w:rPr>
            <w:t>Independence</w:t>
          </w:r>
        </w:smartTag>
      </w:smartTag>
      <w:r w:rsidRPr="004472E1">
        <w:rPr>
          <w:i/>
          <w:sz w:val="22"/>
        </w:rPr>
        <w:t xml:space="preserve">. </w:t>
      </w:r>
      <w:r w:rsidRPr="004472E1">
        <w:rPr>
          <w:sz w:val="22"/>
        </w:rPr>
        <w:t>Summer 1996.</w:t>
      </w:r>
    </w:p>
    <w:p w14:paraId="263641D6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</w:p>
    <w:p w14:paraId="0A88873D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  <w:r w:rsidRPr="004472E1">
        <w:rPr>
          <w:sz w:val="22"/>
        </w:rPr>
        <w:t>Fox, H.,</w:t>
      </w:r>
      <w:r w:rsidRPr="004472E1">
        <w:rPr>
          <w:b/>
          <w:sz w:val="22"/>
        </w:rPr>
        <w:t xml:space="preserve"> Nadash, P</w:t>
      </w:r>
      <w:r w:rsidRPr="004472E1">
        <w:rPr>
          <w:sz w:val="22"/>
        </w:rPr>
        <w:t xml:space="preserve">. (1995). </w:t>
      </w:r>
      <w:r w:rsidRPr="004472E1">
        <w:rPr>
          <w:i/>
          <w:sz w:val="22"/>
        </w:rPr>
        <w:t>A Preliminary Assessment of Medicaid Demonstration Waivers and their Impact on Children with Special Needs</w:t>
      </w:r>
      <w:r w:rsidRPr="004472E1">
        <w:rPr>
          <w:sz w:val="22"/>
        </w:rPr>
        <w:t xml:space="preserve">.  </w:t>
      </w:r>
      <w:smartTag w:uri="urn:schemas-microsoft-com:office:smarttags" w:element="place">
        <w:smartTag w:uri="urn:schemas-microsoft-com:office:smarttags" w:element="City">
          <w:r w:rsidRPr="004472E1">
            <w:rPr>
              <w:sz w:val="22"/>
            </w:rPr>
            <w:t>Washington</w:t>
          </w:r>
        </w:smartTag>
        <w:r w:rsidRPr="004472E1">
          <w:rPr>
            <w:sz w:val="22"/>
          </w:rPr>
          <w:t xml:space="preserve"> </w:t>
        </w:r>
        <w:smartTag w:uri="urn:schemas-microsoft-com:office:smarttags" w:element="State">
          <w:r w:rsidRPr="004472E1">
            <w:rPr>
              <w:sz w:val="22"/>
            </w:rPr>
            <w:t>DC</w:t>
          </w:r>
        </w:smartTag>
      </w:smartTag>
      <w:r w:rsidRPr="004472E1">
        <w:rPr>
          <w:sz w:val="22"/>
        </w:rPr>
        <w:t xml:space="preserve">: Fox Health Policy Consultants.  </w:t>
      </w:r>
    </w:p>
    <w:p w14:paraId="32B8DBA2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</w:p>
    <w:p w14:paraId="78CE94FA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  <w:proofErr w:type="spellStart"/>
      <w:r w:rsidRPr="004472E1">
        <w:rPr>
          <w:sz w:val="22"/>
        </w:rPr>
        <w:t>Zarb</w:t>
      </w:r>
      <w:proofErr w:type="spellEnd"/>
      <w:r w:rsidRPr="004472E1">
        <w:rPr>
          <w:sz w:val="22"/>
        </w:rPr>
        <w:t xml:space="preserve">, G. </w:t>
      </w:r>
      <w:r w:rsidRPr="004472E1">
        <w:rPr>
          <w:b/>
          <w:sz w:val="22"/>
        </w:rPr>
        <w:t>Nadash, P</w:t>
      </w:r>
      <w:r w:rsidRPr="004472E1">
        <w:rPr>
          <w:sz w:val="22"/>
        </w:rPr>
        <w:t xml:space="preserve">. (1994). </w:t>
      </w:r>
      <w:r w:rsidRPr="004472E1">
        <w:rPr>
          <w:i/>
          <w:sz w:val="22"/>
        </w:rPr>
        <w:t xml:space="preserve">Cashing in on </w:t>
      </w:r>
      <w:smartTag w:uri="urn:schemas-microsoft-com:office:smarttags" w:element="City">
        <w:smartTag w:uri="urn:schemas-microsoft-com:office:smarttags" w:element="place">
          <w:r w:rsidRPr="004472E1">
            <w:rPr>
              <w:i/>
              <w:sz w:val="22"/>
            </w:rPr>
            <w:t>Independence</w:t>
          </w:r>
        </w:smartTag>
      </w:smartTag>
      <w:r w:rsidRPr="004472E1">
        <w:rPr>
          <w:i/>
          <w:sz w:val="22"/>
        </w:rPr>
        <w:t xml:space="preserve">.  </w:t>
      </w:r>
      <w:smartTag w:uri="urn:schemas-microsoft-com:office:smarttags" w:element="City">
        <w:smartTag w:uri="urn:schemas-microsoft-com:office:smarttags" w:element="place">
          <w:r w:rsidRPr="004472E1">
            <w:rPr>
              <w:sz w:val="22"/>
            </w:rPr>
            <w:t>London</w:t>
          </w:r>
        </w:smartTag>
      </w:smartTag>
      <w:r w:rsidRPr="004472E1">
        <w:rPr>
          <w:sz w:val="22"/>
        </w:rPr>
        <w:t xml:space="preserve">: Policy Studies Institute.  </w:t>
      </w:r>
    </w:p>
    <w:p w14:paraId="28362914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</w:p>
    <w:p w14:paraId="40D2B5DD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  <w:r w:rsidRPr="004472E1">
        <w:rPr>
          <w:b/>
          <w:sz w:val="22"/>
        </w:rPr>
        <w:t>Nadash, P.</w:t>
      </w:r>
      <w:r w:rsidRPr="004472E1">
        <w:rPr>
          <w:sz w:val="22"/>
        </w:rPr>
        <w:t xml:space="preserve"> (1994). </w:t>
      </w:r>
      <w:r w:rsidRPr="004472E1">
        <w:rPr>
          <w:i/>
          <w:sz w:val="22"/>
        </w:rPr>
        <w:t>Evaluation of PLANET</w:t>
      </w:r>
      <w:r w:rsidRPr="004472E1">
        <w:rPr>
          <w:sz w:val="22"/>
        </w:rPr>
        <w:t xml:space="preserve">.  </w:t>
      </w:r>
      <w:smartTag w:uri="urn:schemas-microsoft-com:office:smarttags" w:element="City">
        <w:smartTag w:uri="urn:schemas-microsoft-com:office:smarttags" w:element="place">
          <w:r w:rsidRPr="004472E1">
            <w:rPr>
              <w:sz w:val="22"/>
            </w:rPr>
            <w:t>London</w:t>
          </w:r>
        </w:smartTag>
      </w:smartTag>
      <w:r w:rsidRPr="004472E1">
        <w:rPr>
          <w:sz w:val="22"/>
        </w:rPr>
        <w:t xml:space="preserve">: Policy Studies Institute. </w:t>
      </w:r>
    </w:p>
    <w:p w14:paraId="6E97B1B4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</w:p>
    <w:p w14:paraId="4C893F1A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  <w:r w:rsidRPr="004472E1">
        <w:rPr>
          <w:sz w:val="22"/>
        </w:rPr>
        <w:t xml:space="preserve">Simpkins, Rebecca, and Nadash. (1993). </w:t>
      </w:r>
      <w:r w:rsidRPr="004472E1">
        <w:rPr>
          <w:i/>
          <w:sz w:val="22"/>
        </w:rPr>
        <w:t>Disability Information Federations: Features and Issues.</w:t>
      </w:r>
      <w:r w:rsidRPr="004472E1">
        <w:rPr>
          <w:sz w:val="22"/>
        </w:rPr>
        <w:t xml:space="preserve">  </w:t>
      </w:r>
      <w:smartTag w:uri="urn:schemas-microsoft-com:office:smarttags" w:element="City">
        <w:smartTag w:uri="urn:schemas-microsoft-com:office:smarttags" w:element="place">
          <w:r w:rsidRPr="004472E1">
            <w:rPr>
              <w:sz w:val="22"/>
            </w:rPr>
            <w:t>London</w:t>
          </w:r>
        </w:smartTag>
      </w:smartTag>
      <w:r w:rsidRPr="004472E1">
        <w:rPr>
          <w:sz w:val="22"/>
        </w:rPr>
        <w:t xml:space="preserve">: Policy Studies Institute.  </w:t>
      </w:r>
    </w:p>
    <w:p w14:paraId="484693E6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</w:p>
    <w:p w14:paraId="56A4B505" w14:textId="77777777" w:rsidR="00DA43D8" w:rsidRPr="004472E1" w:rsidRDefault="00DA43D8" w:rsidP="00DA43D8">
      <w:pPr>
        <w:pStyle w:val="BodyTextIndent"/>
        <w:spacing w:line="240" w:lineRule="auto"/>
        <w:ind w:left="0"/>
        <w:rPr>
          <w:sz w:val="22"/>
        </w:rPr>
      </w:pPr>
      <w:r w:rsidRPr="004472E1">
        <w:rPr>
          <w:sz w:val="22"/>
        </w:rPr>
        <w:t>Numerous articles for Consumers’ Association publications, including</w:t>
      </w:r>
    </w:p>
    <w:p w14:paraId="07C17230" w14:textId="77777777" w:rsidR="00DA43D8" w:rsidRPr="004472E1" w:rsidRDefault="00DA43D8" w:rsidP="00DA43D8">
      <w:pPr>
        <w:pStyle w:val="BodyTextIndent"/>
        <w:spacing w:line="240" w:lineRule="auto"/>
        <w:ind w:left="720"/>
        <w:rPr>
          <w:sz w:val="22"/>
        </w:rPr>
      </w:pPr>
      <w:r w:rsidRPr="004472E1">
        <w:rPr>
          <w:i/>
          <w:sz w:val="22"/>
        </w:rPr>
        <w:t>Managed Care and You.</w:t>
      </w:r>
      <w:r w:rsidR="003C1E21" w:rsidRPr="004472E1">
        <w:rPr>
          <w:sz w:val="22"/>
        </w:rPr>
        <w:t xml:space="preserve">  Which? Way to Health.  Fall</w:t>
      </w:r>
      <w:r w:rsidRPr="004472E1">
        <w:rPr>
          <w:sz w:val="22"/>
        </w:rPr>
        <w:t xml:space="preserve"> 1992.</w:t>
      </w:r>
    </w:p>
    <w:p w14:paraId="23464819" w14:textId="77777777" w:rsidR="00DA43D8" w:rsidRPr="004472E1" w:rsidRDefault="00DA43D8" w:rsidP="00DA43D8">
      <w:pPr>
        <w:pStyle w:val="BodyTextIndent"/>
        <w:spacing w:line="240" w:lineRule="auto"/>
        <w:ind w:left="720"/>
        <w:rPr>
          <w:sz w:val="22"/>
        </w:rPr>
      </w:pPr>
      <w:r w:rsidRPr="004472E1">
        <w:rPr>
          <w:i/>
          <w:sz w:val="22"/>
        </w:rPr>
        <w:t xml:space="preserve">Private Medical Insurance.  </w:t>
      </w:r>
      <w:r w:rsidRPr="004472E1">
        <w:rPr>
          <w:sz w:val="22"/>
        </w:rPr>
        <w:t>Which? June 1992.</w:t>
      </w:r>
    </w:p>
    <w:p w14:paraId="5A48A472" w14:textId="77777777" w:rsidR="00DA43D8" w:rsidRPr="004472E1" w:rsidRDefault="00DA43D8" w:rsidP="00DA43D8">
      <w:pPr>
        <w:pStyle w:val="BodyTextIndent"/>
        <w:spacing w:line="240" w:lineRule="auto"/>
        <w:ind w:left="720"/>
        <w:rPr>
          <w:sz w:val="22"/>
        </w:rPr>
      </w:pPr>
      <w:r w:rsidRPr="004472E1">
        <w:rPr>
          <w:i/>
          <w:sz w:val="22"/>
        </w:rPr>
        <w:t xml:space="preserve">Tax Changes.  </w:t>
      </w:r>
      <w:r w:rsidRPr="004472E1">
        <w:rPr>
          <w:sz w:val="22"/>
        </w:rPr>
        <w:t>Which?  May 1992.</w:t>
      </w:r>
    </w:p>
    <w:p w14:paraId="2FD9A08D" w14:textId="77777777" w:rsidR="00DA43D8" w:rsidRPr="004472E1" w:rsidRDefault="00DA43D8" w:rsidP="00DA43D8">
      <w:pPr>
        <w:pStyle w:val="BodyTextIndent"/>
        <w:spacing w:line="240" w:lineRule="auto"/>
        <w:ind w:left="720"/>
        <w:rPr>
          <w:sz w:val="22"/>
        </w:rPr>
      </w:pPr>
      <w:r w:rsidRPr="004472E1">
        <w:rPr>
          <w:i/>
          <w:sz w:val="22"/>
        </w:rPr>
        <w:t xml:space="preserve">Income When You’re </w:t>
      </w:r>
      <w:smartTag w:uri="urn:schemas-microsoft-com:office:smarttags" w:element="State">
        <w:smartTag w:uri="urn:schemas-microsoft-com:office:smarttags" w:element="place">
          <w:r w:rsidRPr="004472E1">
            <w:rPr>
              <w:i/>
              <w:sz w:val="22"/>
            </w:rPr>
            <w:t>Ill.</w:t>
          </w:r>
        </w:smartTag>
      </w:smartTag>
      <w:r w:rsidRPr="004472E1">
        <w:rPr>
          <w:i/>
          <w:sz w:val="22"/>
        </w:rPr>
        <w:t xml:space="preserve">   </w:t>
      </w:r>
      <w:r w:rsidRPr="004472E1">
        <w:rPr>
          <w:sz w:val="22"/>
        </w:rPr>
        <w:t>Which?  April 1992.</w:t>
      </w:r>
    </w:p>
    <w:p w14:paraId="4AF113B8" w14:textId="77777777" w:rsidR="00DA43D8" w:rsidRPr="004472E1" w:rsidRDefault="00DA43D8" w:rsidP="00DA43D8">
      <w:pPr>
        <w:pStyle w:val="BodyTextIndent"/>
        <w:spacing w:line="240" w:lineRule="auto"/>
        <w:ind w:left="720"/>
        <w:rPr>
          <w:sz w:val="22"/>
        </w:rPr>
      </w:pPr>
      <w:r w:rsidRPr="004472E1">
        <w:rPr>
          <w:i/>
          <w:sz w:val="22"/>
        </w:rPr>
        <w:t xml:space="preserve">A Question of Tax and Your Home.  </w:t>
      </w:r>
      <w:r w:rsidRPr="004472E1">
        <w:rPr>
          <w:sz w:val="22"/>
        </w:rPr>
        <w:t>Which? February 1991.</w:t>
      </w:r>
    </w:p>
    <w:p w14:paraId="1D8E5329" w14:textId="77777777" w:rsidR="00DA43D8" w:rsidRPr="004472E1" w:rsidRDefault="00DA43D8" w:rsidP="00DA43D8">
      <w:pPr>
        <w:pStyle w:val="BodyTextIndent"/>
        <w:spacing w:line="240" w:lineRule="auto"/>
        <w:ind w:left="720"/>
        <w:rPr>
          <w:sz w:val="22"/>
        </w:rPr>
      </w:pPr>
      <w:r w:rsidRPr="004472E1">
        <w:rPr>
          <w:i/>
          <w:sz w:val="22"/>
        </w:rPr>
        <w:t xml:space="preserve">House Buildings Insurance.  </w:t>
      </w:r>
      <w:r w:rsidRPr="004472E1">
        <w:rPr>
          <w:sz w:val="22"/>
        </w:rPr>
        <w:t>Which? October 1991.</w:t>
      </w:r>
    </w:p>
    <w:p w14:paraId="78191326" w14:textId="77777777" w:rsidR="00DA43D8" w:rsidRPr="004472E1" w:rsidRDefault="00DA43D8" w:rsidP="00DA43D8">
      <w:pPr>
        <w:pStyle w:val="BodyTextIndent"/>
        <w:spacing w:line="240" w:lineRule="auto"/>
        <w:ind w:left="720"/>
        <w:rPr>
          <w:sz w:val="22"/>
        </w:rPr>
      </w:pPr>
      <w:r w:rsidRPr="004472E1">
        <w:rPr>
          <w:i/>
          <w:sz w:val="22"/>
        </w:rPr>
        <w:t xml:space="preserve">Your Rights and Tax.  </w:t>
      </w:r>
      <w:r w:rsidRPr="004472E1">
        <w:rPr>
          <w:sz w:val="22"/>
        </w:rPr>
        <w:t>Which? July 1991.</w:t>
      </w:r>
    </w:p>
    <w:p w14:paraId="75008F0A" w14:textId="77777777" w:rsidR="00DA43D8" w:rsidRPr="004472E1" w:rsidRDefault="00DA43D8" w:rsidP="00DA43D8">
      <w:pPr>
        <w:pStyle w:val="BodyTextIndent"/>
        <w:spacing w:line="240" w:lineRule="auto"/>
        <w:ind w:left="720"/>
        <w:rPr>
          <w:i/>
          <w:sz w:val="22"/>
        </w:rPr>
      </w:pPr>
      <w:r w:rsidRPr="004472E1">
        <w:rPr>
          <w:i/>
          <w:sz w:val="22"/>
        </w:rPr>
        <w:t xml:space="preserve">Private Medical Insurance. </w:t>
      </w:r>
      <w:r w:rsidRPr="004472E1">
        <w:rPr>
          <w:sz w:val="22"/>
        </w:rPr>
        <w:t xml:space="preserve"> Which?</w:t>
      </w:r>
      <w:r w:rsidRPr="004472E1">
        <w:rPr>
          <w:i/>
          <w:sz w:val="22"/>
        </w:rPr>
        <w:t xml:space="preserve"> </w:t>
      </w:r>
      <w:r w:rsidRPr="004472E1">
        <w:rPr>
          <w:sz w:val="22"/>
        </w:rPr>
        <w:t>June 1991.</w:t>
      </w:r>
    </w:p>
    <w:p w14:paraId="317C64C0" w14:textId="77777777" w:rsidR="00DA43D8" w:rsidRPr="004472E1" w:rsidRDefault="00DA43D8" w:rsidP="00DA43D8">
      <w:pPr>
        <w:pStyle w:val="BodyTextIndent"/>
        <w:spacing w:line="240" w:lineRule="auto"/>
        <w:ind w:left="720"/>
        <w:rPr>
          <w:sz w:val="22"/>
        </w:rPr>
      </w:pPr>
      <w:r w:rsidRPr="004472E1">
        <w:rPr>
          <w:i/>
          <w:sz w:val="22"/>
        </w:rPr>
        <w:t xml:space="preserve">How to Check a Pension Statement.  </w:t>
      </w:r>
      <w:r w:rsidRPr="004472E1">
        <w:rPr>
          <w:sz w:val="22"/>
        </w:rPr>
        <w:t>Which? April 1991.</w:t>
      </w:r>
    </w:p>
    <w:p w14:paraId="0C31E5CE" w14:textId="77777777" w:rsidR="00DA43D8" w:rsidRPr="004472E1" w:rsidRDefault="00DA43D8" w:rsidP="00DA43D8">
      <w:pPr>
        <w:pStyle w:val="BodyTextIndent"/>
        <w:spacing w:line="240" w:lineRule="auto"/>
        <w:ind w:left="720"/>
        <w:rPr>
          <w:i/>
          <w:sz w:val="22"/>
        </w:rPr>
      </w:pPr>
      <w:r w:rsidRPr="004472E1">
        <w:rPr>
          <w:i/>
          <w:sz w:val="22"/>
        </w:rPr>
        <w:t xml:space="preserve">Problems with House Insurance. </w:t>
      </w:r>
      <w:r w:rsidRPr="004472E1">
        <w:rPr>
          <w:sz w:val="22"/>
        </w:rPr>
        <w:t>Which? October 1990</w:t>
      </w:r>
    </w:p>
    <w:p w14:paraId="7149D152" w14:textId="77777777" w:rsidR="00DA43D8" w:rsidRPr="004472E1" w:rsidRDefault="00DA43D8" w:rsidP="00DA43D8">
      <w:pPr>
        <w:pStyle w:val="BodyTextIndent"/>
        <w:spacing w:line="240" w:lineRule="auto"/>
        <w:ind w:left="720"/>
        <w:rPr>
          <w:i/>
          <w:sz w:val="22"/>
        </w:rPr>
      </w:pPr>
      <w:r w:rsidRPr="004472E1">
        <w:rPr>
          <w:i/>
          <w:sz w:val="22"/>
        </w:rPr>
        <w:t xml:space="preserve">Deals on Wheels. </w:t>
      </w:r>
      <w:r w:rsidRPr="004472E1">
        <w:rPr>
          <w:sz w:val="22"/>
        </w:rPr>
        <w:t>Which?  May 1990</w:t>
      </w:r>
    </w:p>
    <w:p w14:paraId="37F02D8D" w14:textId="77777777" w:rsidR="00DA43D8" w:rsidRPr="004472E1" w:rsidRDefault="00DA43D8" w:rsidP="00DA43D8">
      <w:pPr>
        <w:pStyle w:val="BodyTextIndent"/>
        <w:spacing w:line="240" w:lineRule="auto"/>
        <w:ind w:left="720"/>
        <w:rPr>
          <w:i/>
          <w:sz w:val="22"/>
        </w:rPr>
      </w:pPr>
      <w:r w:rsidRPr="004472E1">
        <w:rPr>
          <w:i/>
          <w:sz w:val="22"/>
        </w:rPr>
        <w:t xml:space="preserve">Private Medical Insurance. </w:t>
      </w:r>
      <w:r w:rsidRPr="004472E1">
        <w:rPr>
          <w:sz w:val="22"/>
        </w:rPr>
        <w:t>Which?  April 1990.</w:t>
      </w:r>
    </w:p>
    <w:p w14:paraId="14105051" w14:textId="77777777" w:rsidR="00DA43D8" w:rsidRPr="004472E1" w:rsidRDefault="00DA43D8" w:rsidP="00DA43D8">
      <w:pPr>
        <w:pStyle w:val="BodyTextIndent"/>
        <w:spacing w:line="240" w:lineRule="auto"/>
        <w:ind w:left="720"/>
        <w:rPr>
          <w:sz w:val="22"/>
        </w:rPr>
      </w:pPr>
      <w:r w:rsidRPr="004472E1">
        <w:rPr>
          <w:i/>
          <w:sz w:val="22"/>
        </w:rPr>
        <w:t xml:space="preserve">A “Green” Credit Card.   </w:t>
      </w:r>
      <w:r w:rsidRPr="004472E1">
        <w:rPr>
          <w:sz w:val="22"/>
        </w:rPr>
        <w:t>Which? March 1990.</w:t>
      </w:r>
    </w:p>
    <w:p w14:paraId="50E601F3" w14:textId="77777777" w:rsidR="00DA43D8" w:rsidRPr="004472E1" w:rsidRDefault="00DA43D8" w:rsidP="00DA43D8">
      <w:pPr>
        <w:pStyle w:val="BodyTextIndent"/>
        <w:spacing w:line="240" w:lineRule="auto"/>
        <w:ind w:left="720"/>
        <w:rPr>
          <w:i/>
          <w:sz w:val="22"/>
        </w:rPr>
      </w:pPr>
      <w:r w:rsidRPr="004472E1">
        <w:rPr>
          <w:i/>
          <w:sz w:val="22"/>
        </w:rPr>
        <w:t xml:space="preserve">Powers of Attorney.  </w:t>
      </w:r>
      <w:r w:rsidRPr="004472E1">
        <w:rPr>
          <w:sz w:val="22"/>
        </w:rPr>
        <w:t>February 1990.</w:t>
      </w:r>
    </w:p>
    <w:p w14:paraId="22E5AEE8" w14:textId="77777777" w:rsidR="00DA43D8" w:rsidRPr="004472E1" w:rsidRDefault="00DA43D8" w:rsidP="00DA43D8">
      <w:pPr>
        <w:pStyle w:val="BodyTextIndent"/>
        <w:spacing w:line="240" w:lineRule="auto"/>
        <w:ind w:left="720"/>
        <w:rPr>
          <w:sz w:val="22"/>
        </w:rPr>
      </w:pPr>
      <w:r w:rsidRPr="004472E1">
        <w:rPr>
          <w:i/>
          <w:sz w:val="22"/>
        </w:rPr>
        <w:t xml:space="preserve">Credit Where It’s Due?  </w:t>
      </w:r>
      <w:r w:rsidRPr="004472E1">
        <w:rPr>
          <w:sz w:val="22"/>
        </w:rPr>
        <w:t>Which? July 1989.</w:t>
      </w:r>
    </w:p>
    <w:p w14:paraId="6073B5C6" w14:textId="77777777" w:rsidR="00DA43D8" w:rsidRPr="004472E1" w:rsidRDefault="00DA43D8" w:rsidP="00DA43D8">
      <w:pPr>
        <w:pStyle w:val="BodyTextIndent"/>
        <w:spacing w:line="240" w:lineRule="auto"/>
        <w:ind w:left="720"/>
        <w:rPr>
          <w:sz w:val="22"/>
        </w:rPr>
      </w:pPr>
      <w:r w:rsidRPr="004472E1">
        <w:rPr>
          <w:i/>
          <w:sz w:val="22"/>
        </w:rPr>
        <w:t xml:space="preserve">Unit Trust Charges.  </w:t>
      </w:r>
      <w:r w:rsidRPr="004472E1">
        <w:rPr>
          <w:sz w:val="22"/>
        </w:rPr>
        <w:t>Which? September 1989.</w:t>
      </w:r>
    </w:p>
    <w:p w14:paraId="52114F4F" w14:textId="77777777" w:rsidR="00DA43D8" w:rsidRPr="004472E1" w:rsidRDefault="00DA43D8" w:rsidP="00DA43D8">
      <w:pPr>
        <w:ind w:right="-90"/>
      </w:pPr>
    </w:p>
    <w:p w14:paraId="7D1C767E" w14:textId="77777777" w:rsidR="005C20B3" w:rsidRPr="004472E1" w:rsidRDefault="005C20B3" w:rsidP="005C20B3">
      <w:pPr>
        <w:ind w:right="-90"/>
      </w:pPr>
    </w:p>
    <w:p w14:paraId="47FAB616" w14:textId="77777777" w:rsidR="005C20B3" w:rsidRPr="004472E1" w:rsidRDefault="005C20B3" w:rsidP="005C20B3">
      <w:pPr>
        <w:ind w:right="-90"/>
        <w:rPr>
          <w:i/>
          <w:sz w:val="22"/>
          <w:u w:val="single"/>
        </w:rPr>
      </w:pPr>
      <w:r w:rsidRPr="004472E1">
        <w:rPr>
          <w:i/>
          <w:sz w:val="22"/>
          <w:u w:val="single"/>
        </w:rPr>
        <w:t>Funding Activity:</w:t>
      </w:r>
    </w:p>
    <w:p w14:paraId="78283CA3" w14:textId="77777777" w:rsidR="00496780" w:rsidRPr="004472E1" w:rsidRDefault="00496780" w:rsidP="005C20B3">
      <w:pPr>
        <w:ind w:right="-90"/>
        <w:rPr>
          <w:i/>
          <w:sz w:val="22"/>
          <w:u w:val="single"/>
        </w:rPr>
      </w:pPr>
    </w:p>
    <w:p w14:paraId="215B624F" w14:textId="77777777" w:rsidR="00A53C83" w:rsidRPr="00A53C83" w:rsidRDefault="00A53C83" w:rsidP="00A53C83">
      <w:pPr>
        <w:ind w:left="360"/>
        <w:rPr>
          <w:sz w:val="22"/>
          <w:szCs w:val="24"/>
        </w:rPr>
      </w:pPr>
      <w:bookmarkStart w:id="9" w:name="_Hlk82594775"/>
      <w:r w:rsidRPr="00A53C83">
        <w:rPr>
          <w:sz w:val="22"/>
          <w:szCs w:val="24"/>
        </w:rPr>
        <w:t>$337,092 (Cohen, M., PI, Miller, E., Nadash, P., Community Catalyst, co-Investigators). Received from the SCAN Foundation for a projected entitled,</w:t>
      </w:r>
    </w:p>
    <w:p w14:paraId="49D745F8" w14:textId="77777777" w:rsidR="00A53C83" w:rsidRPr="00A53C83" w:rsidRDefault="00A53C83" w:rsidP="00A53C83">
      <w:pPr>
        <w:pStyle w:val="ListParagraph"/>
        <w:numPr>
          <w:ilvl w:val="0"/>
          <w:numId w:val="27"/>
        </w:numPr>
        <w:ind w:left="1080"/>
        <w:rPr>
          <w:rFonts w:ascii="Times New Roman" w:hAnsi="Times New Roman"/>
          <w:sz w:val="22"/>
          <w:szCs w:val="24"/>
        </w:rPr>
      </w:pPr>
      <w:r w:rsidRPr="00A53C83">
        <w:rPr>
          <w:rFonts w:ascii="Times New Roman" w:hAnsi="Times New Roman"/>
          <w:sz w:val="22"/>
          <w:szCs w:val="24"/>
        </w:rPr>
        <w:t xml:space="preserve">“Tracking progress on person-centered care: What does it really cost us to ignore patient preferences?” </w:t>
      </w:r>
    </w:p>
    <w:p w14:paraId="62A409B1" w14:textId="77777777" w:rsidR="00A53C83" w:rsidRPr="00A53C83" w:rsidRDefault="00A53C83" w:rsidP="00A53C83">
      <w:pPr>
        <w:pStyle w:val="ListParagraph"/>
        <w:numPr>
          <w:ilvl w:val="0"/>
          <w:numId w:val="27"/>
        </w:numPr>
        <w:ind w:left="1080"/>
        <w:rPr>
          <w:rFonts w:ascii="Times New Roman" w:hAnsi="Times New Roman"/>
          <w:sz w:val="22"/>
          <w:szCs w:val="24"/>
        </w:rPr>
      </w:pPr>
      <w:r w:rsidRPr="00A53C83">
        <w:rPr>
          <w:rFonts w:ascii="Times New Roman" w:hAnsi="Times New Roman"/>
          <w:sz w:val="22"/>
          <w:szCs w:val="24"/>
        </w:rPr>
        <w:t>Time period -- September 1, 2022 - August 31, 2025.</w:t>
      </w:r>
    </w:p>
    <w:p w14:paraId="5426CCD2" w14:textId="6A5126E0" w:rsidR="00C87A9C" w:rsidRPr="004472E1" w:rsidRDefault="00C87A9C" w:rsidP="00A53C83">
      <w:pPr>
        <w:ind w:left="360"/>
        <w:rPr>
          <w:sz w:val="22"/>
          <w:szCs w:val="24"/>
        </w:rPr>
      </w:pPr>
      <w:r w:rsidRPr="00C87A9C">
        <w:rPr>
          <w:sz w:val="22"/>
          <w:szCs w:val="24"/>
        </w:rPr>
        <w:t>$50,442</w:t>
      </w:r>
      <w:r w:rsidRPr="004472E1">
        <w:rPr>
          <w:sz w:val="22"/>
          <w:szCs w:val="24"/>
        </w:rPr>
        <w:t xml:space="preserve"> (Nadash, P., PI.; Tell, E., Cohen, M</w:t>
      </w:r>
      <w:r>
        <w:rPr>
          <w:sz w:val="22"/>
          <w:szCs w:val="24"/>
        </w:rPr>
        <w:t>.</w:t>
      </w:r>
      <w:r w:rsidRPr="004472E1">
        <w:rPr>
          <w:sz w:val="22"/>
          <w:szCs w:val="24"/>
        </w:rPr>
        <w:t xml:space="preserve"> (co-investigators)) The National Academy for State Health Policy (NASHP), Administration for Community Living (ACL) and the </w:t>
      </w:r>
      <w:r>
        <w:rPr>
          <w:sz w:val="22"/>
          <w:szCs w:val="24"/>
        </w:rPr>
        <w:t>John A. Hartford Foundation</w:t>
      </w:r>
    </w:p>
    <w:p w14:paraId="6F8C7146" w14:textId="77777777" w:rsidR="00C87A9C" w:rsidRPr="004472E1" w:rsidRDefault="00C87A9C" w:rsidP="00C87A9C">
      <w:pPr>
        <w:pStyle w:val="ListParagraph"/>
        <w:numPr>
          <w:ilvl w:val="0"/>
          <w:numId w:val="27"/>
        </w:numPr>
        <w:ind w:left="1080"/>
        <w:rPr>
          <w:sz w:val="22"/>
          <w:szCs w:val="24"/>
        </w:rPr>
      </w:pPr>
      <w:r w:rsidRPr="004472E1">
        <w:rPr>
          <w:rFonts w:ascii="Times New Roman" w:hAnsi="Times New Roman"/>
          <w:sz w:val="22"/>
          <w:szCs w:val="24"/>
        </w:rPr>
        <w:t>Research support for the RAISE Family Caregiving Advisory Council</w:t>
      </w:r>
    </w:p>
    <w:p w14:paraId="79E2743A" w14:textId="6F310DBE" w:rsidR="00C87A9C" w:rsidRPr="004472E1" w:rsidRDefault="00C87A9C" w:rsidP="00C87A9C">
      <w:pPr>
        <w:pStyle w:val="ListParagraph"/>
        <w:numPr>
          <w:ilvl w:val="0"/>
          <w:numId w:val="27"/>
        </w:numPr>
        <w:ind w:left="1080"/>
        <w:rPr>
          <w:sz w:val="22"/>
          <w:szCs w:val="24"/>
        </w:rPr>
      </w:pPr>
      <w:r w:rsidRPr="004472E1">
        <w:rPr>
          <w:rFonts w:ascii="Times New Roman" w:hAnsi="Times New Roman"/>
          <w:sz w:val="22"/>
          <w:szCs w:val="24"/>
        </w:rPr>
        <w:t xml:space="preserve">Time period – </w:t>
      </w:r>
      <w:r>
        <w:rPr>
          <w:rFonts w:ascii="Times New Roman" w:hAnsi="Times New Roman"/>
          <w:sz w:val="22"/>
          <w:szCs w:val="24"/>
        </w:rPr>
        <w:t>October</w:t>
      </w:r>
      <w:r w:rsidRPr="004472E1">
        <w:rPr>
          <w:rFonts w:ascii="Times New Roman" w:hAnsi="Times New Roman"/>
          <w:sz w:val="22"/>
          <w:szCs w:val="24"/>
        </w:rPr>
        <w:t xml:space="preserve"> 202</w:t>
      </w:r>
      <w:r>
        <w:rPr>
          <w:rFonts w:ascii="Times New Roman" w:hAnsi="Times New Roman"/>
          <w:sz w:val="22"/>
          <w:szCs w:val="24"/>
        </w:rPr>
        <w:t>2</w:t>
      </w:r>
      <w:r w:rsidRPr="004472E1">
        <w:rPr>
          <w:rFonts w:ascii="Times New Roman" w:hAnsi="Times New Roman"/>
          <w:sz w:val="22"/>
          <w:szCs w:val="24"/>
        </w:rPr>
        <w:t xml:space="preserve"> – </w:t>
      </w:r>
      <w:r>
        <w:rPr>
          <w:rFonts w:ascii="Times New Roman" w:hAnsi="Times New Roman"/>
          <w:sz w:val="22"/>
          <w:szCs w:val="24"/>
        </w:rPr>
        <w:t xml:space="preserve">September </w:t>
      </w:r>
      <w:r w:rsidRPr="004472E1">
        <w:rPr>
          <w:rFonts w:ascii="Times New Roman" w:hAnsi="Times New Roman"/>
          <w:sz w:val="22"/>
          <w:szCs w:val="24"/>
        </w:rPr>
        <w:t>202</w:t>
      </w:r>
      <w:r>
        <w:rPr>
          <w:rFonts w:ascii="Times New Roman" w:hAnsi="Times New Roman"/>
          <w:sz w:val="22"/>
          <w:szCs w:val="24"/>
        </w:rPr>
        <w:t>4</w:t>
      </w:r>
    </w:p>
    <w:p w14:paraId="13BF5B2F" w14:textId="69032D5E" w:rsidR="00026B02" w:rsidRPr="004472E1" w:rsidRDefault="00026B02" w:rsidP="00026B02">
      <w:pPr>
        <w:ind w:left="360"/>
        <w:rPr>
          <w:sz w:val="22"/>
          <w:szCs w:val="24"/>
        </w:rPr>
      </w:pPr>
      <w:r w:rsidRPr="004472E1">
        <w:rPr>
          <w:sz w:val="22"/>
          <w:szCs w:val="24"/>
        </w:rPr>
        <w:t>$168,717 (Nadash, P., PI.; Tell, E., Cohen, M. Regan, C., Rukavina, M.; (co-investigators)) The National Academy for State Health Policy (NASHP), Administration for Community Living (ACL) and the Family Caregiving Advisory Council (FCAC)</w:t>
      </w:r>
      <w:r w:rsidRPr="004472E1">
        <w:t xml:space="preserve"> </w:t>
      </w:r>
    </w:p>
    <w:p w14:paraId="2F19DC76" w14:textId="548991AC" w:rsidR="00026B02" w:rsidRPr="004472E1" w:rsidRDefault="00026B02" w:rsidP="00026B02">
      <w:pPr>
        <w:pStyle w:val="ListParagraph"/>
        <w:numPr>
          <w:ilvl w:val="0"/>
          <w:numId w:val="27"/>
        </w:numPr>
        <w:ind w:left="1080"/>
        <w:rPr>
          <w:sz w:val="22"/>
          <w:szCs w:val="24"/>
        </w:rPr>
      </w:pPr>
      <w:r w:rsidRPr="004472E1">
        <w:rPr>
          <w:rFonts w:ascii="Times New Roman" w:hAnsi="Times New Roman"/>
          <w:sz w:val="22"/>
          <w:szCs w:val="24"/>
        </w:rPr>
        <w:t>Research support for the RAISE Family Caregiving Advisory Council</w:t>
      </w:r>
    </w:p>
    <w:p w14:paraId="0E2B7229" w14:textId="27D4E376" w:rsidR="00026B02" w:rsidRPr="004472E1" w:rsidRDefault="00026B02" w:rsidP="00026B02">
      <w:pPr>
        <w:pStyle w:val="ListParagraph"/>
        <w:numPr>
          <w:ilvl w:val="0"/>
          <w:numId w:val="27"/>
        </w:numPr>
        <w:ind w:left="1080"/>
        <w:rPr>
          <w:sz w:val="22"/>
          <w:szCs w:val="24"/>
        </w:rPr>
      </w:pPr>
      <w:r w:rsidRPr="004472E1">
        <w:rPr>
          <w:rFonts w:ascii="Times New Roman" w:hAnsi="Times New Roman"/>
          <w:sz w:val="22"/>
          <w:szCs w:val="24"/>
        </w:rPr>
        <w:t>Time period – February 2021 – December 2021</w:t>
      </w:r>
    </w:p>
    <w:bookmarkEnd w:id="9"/>
    <w:p w14:paraId="3AAB2077" w14:textId="77777777" w:rsidR="00B837C4" w:rsidRPr="004472E1" w:rsidRDefault="00B837C4" w:rsidP="006B0CEF">
      <w:pPr>
        <w:ind w:left="360"/>
        <w:rPr>
          <w:sz w:val="22"/>
          <w:szCs w:val="24"/>
        </w:rPr>
      </w:pPr>
      <w:r w:rsidRPr="004472E1">
        <w:rPr>
          <w:sz w:val="22"/>
          <w:szCs w:val="24"/>
        </w:rPr>
        <w:t>$</w:t>
      </w:r>
      <w:r w:rsidR="00C81847" w:rsidRPr="004472E1">
        <w:rPr>
          <w:sz w:val="22"/>
          <w:szCs w:val="24"/>
        </w:rPr>
        <w:t xml:space="preserve">156,745 </w:t>
      </w:r>
      <w:r w:rsidR="00B75E65" w:rsidRPr="004472E1">
        <w:rPr>
          <w:sz w:val="22"/>
          <w:szCs w:val="24"/>
        </w:rPr>
        <w:t>(</w:t>
      </w:r>
      <w:r w:rsidR="0019237D" w:rsidRPr="004472E1">
        <w:rPr>
          <w:sz w:val="22"/>
          <w:szCs w:val="24"/>
        </w:rPr>
        <w:t xml:space="preserve">Nadash, P., </w:t>
      </w:r>
      <w:r w:rsidR="00B75E65" w:rsidRPr="004472E1">
        <w:rPr>
          <w:sz w:val="22"/>
          <w:szCs w:val="24"/>
        </w:rPr>
        <w:t>PI.</w:t>
      </w:r>
      <w:r w:rsidR="0019237D" w:rsidRPr="004472E1">
        <w:rPr>
          <w:sz w:val="22"/>
          <w:szCs w:val="24"/>
        </w:rPr>
        <w:t>;</w:t>
      </w:r>
      <w:r w:rsidR="00B75E65" w:rsidRPr="004472E1">
        <w:rPr>
          <w:sz w:val="22"/>
          <w:szCs w:val="24"/>
        </w:rPr>
        <w:t xml:space="preserve"> Tell, E.</w:t>
      </w:r>
      <w:r w:rsidR="00C81847" w:rsidRPr="004472E1">
        <w:rPr>
          <w:sz w:val="22"/>
          <w:szCs w:val="24"/>
        </w:rPr>
        <w:t>, Cohen, M. Regan, C., Rukavina, M.</w:t>
      </w:r>
      <w:r w:rsidR="00B75E65" w:rsidRPr="004472E1">
        <w:rPr>
          <w:sz w:val="22"/>
          <w:szCs w:val="24"/>
        </w:rPr>
        <w:t>; (co-investigators)) The National Academy for State Health Policy (NASHP), Administration for Community Living (ACL) and the Family Caregiving Advisory Council (FCAC)</w:t>
      </w:r>
      <w:r w:rsidR="00C81847" w:rsidRPr="004472E1">
        <w:t xml:space="preserve"> </w:t>
      </w:r>
    </w:p>
    <w:p w14:paraId="52095AC2" w14:textId="77777777" w:rsidR="00B75E65" w:rsidRPr="004472E1" w:rsidRDefault="00B75E65" w:rsidP="00B75E65">
      <w:pPr>
        <w:pStyle w:val="ListParagraph"/>
        <w:numPr>
          <w:ilvl w:val="0"/>
          <w:numId w:val="27"/>
        </w:numPr>
        <w:ind w:left="1080"/>
        <w:rPr>
          <w:sz w:val="22"/>
          <w:szCs w:val="24"/>
        </w:rPr>
      </w:pPr>
      <w:r w:rsidRPr="004472E1">
        <w:rPr>
          <w:rFonts w:ascii="Times New Roman" w:hAnsi="Times New Roman"/>
          <w:sz w:val="22"/>
          <w:szCs w:val="24"/>
        </w:rPr>
        <w:t>Listening Sessions for the RAISE Family Caregiving Advisory Council</w:t>
      </w:r>
    </w:p>
    <w:p w14:paraId="4BEBA309" w14:textId="77777777" w:rsidR="00B75E65" w:rsidRPr="004472E1" w:rsidRDefault="00B75E65" w:rsidP="00B75E65">
      <w:pPr>
        <w:pStyle w:val="ListParagraph"/>
        <w:numPr>
          <w:ilvl w:val="0"/>
          <w:numId w:val="27"/>
        </w:numPr>
        <w:ind w:left="1080"/>
        <w:rPr>
          <w:sz w:val="22"/>
          <w:szCs w:val="24"/>
        </w:rPr>
      </w:pPr>
      <w:r w:rsidRPr="004472E1">
        <w:rPr>
          <w:rFonts w:ascii="Times New Roman" w:hAnsi="Times New Roman"/>
          <w:sz w:val="22"/>
          <w:szCs w:val="24"/>
        </w:rPr>
        <w:t xml:space="preserve">Time period – February 2020 – </w:t>
      </w:r>
      <w:r w:rsidR="00FA5652" w:rsidRPr="004472E1">
        <w:rPr>
          <w:rFonts w:ascii="Times New Roman" w:hAnsi="Times New Roman"/>
          <w:sz w:val="22"/>
          <w:szCs w:val="24"/>
        </w:rPr>
        <w:t>December</w:t>
      </w:r>
      <w:r w:rsidRPr="004472E1">
        <w:rPr>
          <w:rFonts w:ascii="Times New Roman" w:hAnsi="Times New Roman"/>
          <w:sz w:val="22"/>
          <w:szCs w:val="24"/>
        </w:rPr>
        <w:t xml:space="preserve"> 2020</w:t>
      </w:r>
    </w:p>
    <w:p w14:paraId="29DA72F4" w14:textId="77777777" w:rsidR="006B0CEF" w:rsidRPr="004472E1" w:rsidRDefault="00E2654F" w:rsidP="006B0CEF">
      <w:pPr>
        <w:ind w:left="360"/>
        <w:rPr>
          <w:sz w:val="22"/>
          <w:szCs w:val="24"/>
        </w:rPr>
      </w:pPr>
      <w:r w:rsidRPr="004472E1">
        <w:rPr>
          <w:sz w:val="22"/>
          <w:szCs w:val="24"/>
        </w:rPr>
        <w:t>$10,563 (</w:t>
      </w:r>
      <w:r w:rsidR="006B0CEF" w:rsidRPr="004472E1">
        <w:rPr>
          <w:sz w:val="22"/>
          <w:szCs w:val="24"/>
        </w:rPr>
        <w:t xml:space="preserve">Nadash, </w:t>
      </w:r>
      <w:r w:rsidRPr="004472E1">
        <w:rPr>
          <w:sz w:val="22"/>
          <w:szCs w:val="24"/>
        </w:rPr>
        <w:t xml:space="preserve">P., </w:t>
      </w:r>
      <w:r w:rsidR="006B0CEF" w:rsidRPr="004472E1">
        <w:rPr>
          <w:sz w:val="22"/>
          <w:szCs w:val="24"/>
        </w:rPr>
        <w:t xml:space="preserve">PI). </w:t>
      </w:r>
      <w:proofErr w:type="spellStart"/>
      <w:r w:rsidR="00C9644D" w:rsidRPr="004472E1">
        <w:rPr>
          <w:sz w:val="22"/>
          <w:szCs w:val="24"/>
        </w:rPr>
        <w:t>FriendshipWorks</w:t>
      </w:r>
      <w:proofErr w:type="spellEnd"/>
    </w:p>
    <w:p w14:paraId="3C78B695" w14:textId="77777777" w:rsidR="006B0CEF" w:rsidRPr="004472E1" w:rsidRDefault="006B0CEF" w:rsidP="006B0CEF">
      <w:pPr>
        <w:pStyle w:val="ListParagraph"/>
        <w:numPr>
          <w:ilvl w:val="0"/>
          <w:numId w:val="27"/>
        </w:numPr>
        <w:ind w:left="1080"/>
        <w:rPr>
          <w:rFonts w:ascii="Times New Roman" w:hAnsi="Times New Roman"/>
          <w:sz w:val="22"/>
          <w:szCs w:val="24"/>
        </w:rPr>
      </w:pPr>
      <w:r w:rsidRPr="004472E1">
        <w:rPr>
          <w:rFonts w:ascii="Times New Roman" w:hAnsi="Times New Roman"/>
          <w:sz w:val="22"/>
          <w:szCs w:val="24"/>
        </w:rPr>
        <w:t xml:space="preserve">Received for an evaluation of </w:t>
      </w:r>
      <w:proofErr w:type="spellStart"/>
      <w:r w:rsidRPr="004472E1">
        <w:rPr>
          <w:rFonts w:ascii="Times New Roman" w:hAnsi="Times New Roman"/>
          <w:sz w:val="22"/>
          <w:szCs w:val="24"/>
        </w:rPr>
        <w:t>MusicWorks</w:t>
      </w:r>
      <w:proofErr w:type="spellEnd"/>
      <w:r w:rsidRPr="004472E1">
        <w:rPr>
          <w:rFonts w:ascii="Times New Roman" w:hAnsi="Times New Roman"/>
          <w:sz w:val="22"/>
          <w:szCs w:val="24"/>
        </w:rPr>
        <w:t>, a program to reduce social isolation among residents of low-income senior housing.</w:t>
      </w:r>
    </w:p>
    <w:p w14:paraId="7E0157F4" w14:textId="77777777" w:rsidR="006B0CEF" w:rsidRPr="004472E1" w:rsidRDefault="006B0CEF" w:rsidP="006B0CEF">
      <w:pPr>
        <w:pStyle w:val="ListParagraph"/>
        <w:numPr>
          <w:ilvl w:val="0"/>
          <w:numId w:val="27"/>
        </w:numPr>
        <w:ind w:left="1080"/>
        <w:rPr>
          <w:rFonts w:ascii="Times New Roman" w:hAnsi="Times New Roman"/>
          <w:sz w:val="22"/>
          <w:szCs w:val="24"/>
        </w:rPr>
      </w:pPr>
      <w:r w:rsidRPr="004472E1">
        <w:rPr>
          <w:rFonts w:ascii="Times New Roman" w:hAnsi="Times New Roman"/>
          <w:sz w:val="22"/>
          <w:szCs w:val="24"/>
        </w:rPr>
        <w:t xml:space="preserve">Time period – October 2019 – </w:t>
      </w:r>
      <w:r w:rsidR="00E2654F" w:rsidRPr="004472E1">
        <w:rPr>
          <w:rFonts w:ascii="Times New Roman" w:hAnsi="Times New Roman"/>
          <w:sz w:val="22"/>
          <w:szCs w:val="24"/>
        </w:rPr>
        <w:t>March</w:t>
      </w:r>
      <w:r w:rsidRPr="004472E1">
        <w:rPr>
          <w:rFonts w:ascii="Times New Roman" w:hAnsi="Times New Roman"/>
          <w:sz w:val="22"/>
          <w:szCs w:val="24"/>
        </w:rPr>
        <w:t xml:space="preserve"> 2020.</w:t>
      </w:r>
    </w:p>
    <w:p w14:paraId="14982614" w14:textId="77777777" w:rsidR="00520194" w:rsidRPr="004472E1" w:rsidRDefault="00520194" w:rsidP="00520194">
      <w:pPr>
        <w:ind w:left="360"/>
        <w:rPr>
          <w:sz w:val="22"/>
          <w:szCs w:val="24"/>
        </w:rPr>
      </w:pPr>
      <w:r w:rsidRPr="004472E1">
        <w:rPr>
          <w:sz w:val="22"/>
          <w:szCs w:val="24"/>
        </w:rPr>
        <w:t>$65,851 (Cohen, M., Nadash, P. and Tell, E. Co-investigators). AXA Equitable Insurance</w:t>
      </w:r>
    </w:p>
    <w:p w14:paraId="2BF97940" w14:textId="77777777" w:rsidR="00520194" w:rsidRPr="004472E1" w:rsidRDefault="00520194" w:rsidP="00520194">
      <w:pPr>
        <w:pStyle w:val="ListParagraph"/>
        <w:numPr>
          <w:ilvl w:val="0"/>
          <w:numId w:val="27"/>
        </w:numPr>
        <w:ind w:left="1080"/>
        <w:rPr>
          <w:rFonts w:ascii="Times New Roman" w:hAnsi="Times New Roman"/>
          <w:sz w:val="22"/>
          <w:szCs w:val="24"/>
        </w:rPr>
      </w:pPr>
      <w:r w:rsidRPr="004472E1">
        <w:rPr>
          <w:rFonts w:ascii="Times New Roman" w:hAnsi="Times New Roman"/>
          <w:sz w:val="22"/>
          <w:szCs w:val="24"/>
        </w:rPr>
        <w:t>Received for projected entitled “A Study of Buyers and Non-Buyers of Combination Product Long-Term Care Insurance”</w:t>
      </w:r>
    </w:p>
    <w:p w14:paraId="1CAD57A1" w14:textId="77777777" w:rsidR="00520194" w:rsidRPr="004472E1" w:rsidRDefault="00520194" w:rsidP="00520194">
      <w:pPr>
        <w:pStyle w:val="ListParagraph"/>
        <w:numPr>
          <w:ilvl w:val="0"/>
          <w:numId w:val="27"/>
        </w:numPr>
        <w:ind w:left="1080"/>
        <w:rPr>
          <w:rFonts w:ascii="Times New Roman" w:hAnsi="Times New Roman"/>
          <w:sz w:val="22"/>
          <w:szCs w:val="24"/>
        </w:rPr>
      </w:pPr>
      <w:r w:rsidRPr="004472E1">
        <w:rPr>
          <w:rFonts w:ascii="Times New Roman" w:hAnsi="Times New Roman"/>
          <w:sz w:val="22"/>
          <w:szCs w:val="24"/>
        </w:rPr>
        <w:t>Funds for Period December 4, 2018 – November 30, 2019</w:t>
      </w:r>
    </w:p>
    <w:p w14:paraId="41078AFD" w14:textId="77777777" w:rsidR="00266101" w:rsidRPr="004472E1" w:rsidRDefault="00266101" w:rsidP="002F36D7">
      <w:pPr>
        <w:ind w:left="360"/>
        <w:rPr>
          <w:sz w:val="22"/>
          <w:szCs w:val="24"/>
        </w:rPr>
      </w:pPr>
      <w:r w:rsidRPr="004472E1">
        <w:rPr>
          <w:sz w:val="22"/>
          <w:szCs w:val="24"/>
        </w:rPr>
        <w:t xml:space="preserve">$39,450 (Cohen, </w:t>
      </w:r>
      <w:r w:rsidR="00095BB5" w:rsidRPr="004472E1">
        <w:rPr>
          <w:sz w:val="22"/>
          <w:szCs w:val="24"/>
        </w:rPr>
        <w:t xml:space="preserve">M. </w:t>
      </w:r>
      <w:r w:rsidRPr="004472E1">
        <w:rPr>
          <w:sz w:val="22"/>
          <w:szCs w:val="24"/>
        </w:rPr>
        <w:t>PI; E. Tell, E.; Nadash, P.</w:t>
      </w:r>
      <w:r w:rsidR="00677DE0" w:rsidRPr="004472E1">
        <w:rPr>
          <w:sz w:val="22"/>
          <w:szCs w:val="24"/>
        </w:rPr>
        <w:t xml:space="preserve"> </w:t>
      </w:r>
      <w:r w:rsidRPr="004472E1">
        <w:rPr>
          <w:sz w:val="22"/>
          <w:szCs w:val="24"/>
        </w:rPr>
        <w:t>(co-investigators</w:t>
      </w:r>
      <w:r w:rsidR="00677DE0" w:rsidRPr="004472E1">
        <w:rPr>
          <w:sz w:val="22"/>
          <w:szCs w:val="24"/>
        </w:rPr>
        <w:t>)</w:t>
      </w:r>
      <w:r w:rsidRPr="004472E1">
        <w:rPr>
          <w:sz w:val="22"/>
          <w:szCs w:val="24"/>
        </w:rPr>
        <w:t>).  Long Term Care Partners</w:t>
      </w:r>
    </w:p>
    <w:p w14:paraId="596BDB09" w14:textId="77777777" w:rsidR="00266101" w:rsidRPr="004472E1" w:rsidRDefault="00266101" w:rsidP="00266101">
      <w:pPr>
        <w:pStyle w:val="ListParagraph"/>
        <w:numPr>
          <w:ilvl w:val="0"/>
          <w:numId w:val="27"/>
        </w:numPr>
        <w:ind w:left="1080"/>
        <w:rPr>
          <w:rFonts w:ascii="Times New Roman" w:hAnsi="Times New Roman"/>
          <w:sz w:val="22"/>
          <w:szCs w:val="24"/>
        </w:rPr>
      </w:pPr>
      <w:r w:rsidRPr="004472E1">
        <w:rPr>
          <w:rFonts w:ascii="Times New Roman" w:hAnsi="Times New Roman"/>
          <w:sz w:val="22"/>
          <w:szCs w:val="24"/>
        </w:rPr>
        <w:t xml:space="preserve">Received to assess </w:t>
      </w:r>
      <w:r w:rsidR="000313F2" w:rsidRPr="004472E1">
        <w:rPr>
          <w:rFonts w:ascii="Times New Roman" w:hAnsi="Times New Roman"/>
          <w:sz w:val="22"/>
          <w:szCs w:val="24"/>
        </w:rPr>
        <w:t xml:space="preserve">market reactions to </w:t>
      </w:r>
      <w:r w:rsidRPr="004472E1">
        <w:rPr>
          <w:rFonts w:ascii="Times New Roman" w:hAnsi="Times New Roman"/>
          <w:sz w:val="22"/>
          <w:szCs w:val="24"/>
        </w:rPr>
        <w:t xml:space="preserve">a </w:t>
      </w:r>
      <w:r w:rsidR="000313F2" w:rsidRPr="004472E1">
        <w:rPr>
          <w:rFonts w:ascii="Times New Roman" w:hAnsi="Times New Roman"/>
          <w:sz w:val="22"/>
          <w:szCs w:val="24"/>
        </w:rPr>
        <w:t xml:space="preserve">proposed </w:t>
      </w:r>
      <w:r w:rsidRPr="004472E1">
        <w:rPr>
          <w:rFonts w:ascii="Times New Roman" w:hAnsi="Times New Roman"/>
          <w:sz w:val="22"/>
          <w:szCs w:val="24"/>
        </w:rPr>
        <w:t>caregiver support web module</w:t>
      </w:r>
      <w:r w:rsidR="000313F2" w:rsidRPr="004472E1">
        <w:rPr>
          <w:rFonts w:ascii="Times New Roman" w:hAnsi="Times New Roman"/>
          <w:sz w:val="22"/>
          <w:szCs w:val="24"/>
        </w:rPr>
        <w:t xml:space="preserve"> aimed at federal government employees</w:t>
      </w:r>
      <w:r w:rsidRPr="004472E1">
        <w:rPr>
          <w:rFonts w:ascii="Times New Roman" w:hAnsi="Times New Roman"/>
          <w:sz w:val="22"/>
          <w:szCs w:val="24"/>
        </w:rPr>
        <w:t>.</w:t>
      </w:r>
    </w:p>
    <w:p w14:paraId="19BEBAEB" w14:textId="77777777" w:rsidR="00266101" w:rsidRPr="004472E1" w:rsidRDefault="00266101" w:rsidP="00266101">
      <w:pPr>
        <w:pStyle w:val="ListParagraph"/>
        <w:numPr>
          <w:ilvl w:val="0"/>
          <w:numId w:val="27"/>
        </w:numPr>
        <w:ind w:left="1080"/>
        <w:rPr>
          <w:rFonts w:ascii="Times New Roman" w:hAnsi="Times New Roman"/>
          <w:sz w:val="22"/>
          <w:szCs w:val="24"/>
        </w:rPr>
      </w:pPr>
      <w:r w:rsidRPr="004472E1">
        <w:rPr>
          <w:rFonts w:ascii="Times New Roman" w:hAnsi="Times New Roman"/>
          <w:sz w:val="22"/>
          <w:szCs w:val="24"/>
        </w:rPr>
        <w:t>Time period – January 2019 – June 2019</w:t>
      </w:r>
    </w:p>
    <w:p w14:paraId="45158A42" w14:textId="04176026" w:rsidR="0094587E" w:rsidRPr="004472E1" w:rsidRDefault="006249A1" w:rsidP="002F36D7">
      <w:pPr>
        <w:ind w:left="360"/>
        <w:rPr>
          <w:sz w:val="22"/>
          <w:szCs w:val="24"/>
        </w:rPr>
      </w:pPr>
      <w:r w:rsidRPr="004472E1">
        <w:rPr>
          <w:sz w:val="22"/>
          <w:szCs w:val="24"/>
        </w:rPr>
        <w:t>$1</w:t>
      </w:r>
      <w:r w:rsidR="00C87A9C">
        <w:rPr>
          <w:sz w:val="22"/>
          <w:szCs w:val="24"/>
        </w:rPr>
        <w:t>49</w:t>
      </w:r>
      <w:r w:rsidRPr="004472E1">
        <w:rPr>
          <w:sz w:val="22"/>
          <w:szCs w:val="24"/>
        </w:rPr>
        <w:t xml:space="preserve">,000 </w:t>
      </w:r>
      <w:r w:rsidR="00047A5C" w:rsidRPr="004472E1">
        <w:rPr>
          <w:sz w:val="22"/>
          <w:szCs w:val="24"/>
        </w:rPr>
        <w:t>(</w:t>
      </w:r>
      <w:r w:rsidR="00F15FFF" w:rsidRPr="004472E1">
        <w:rPr>
          <w:sz w:val="22"/>
          <w:szCs w:val="24"/>
        </w:rPr>
        <w:t xml:space="preserve">Grabowski, D. PI; </w:t>
      </w:r>
      <w:r w:rsidR="00047A5C" w:rsidRPr="004472E1">
        <w:rPr>
          <w:sz w:val="22"/>
          <w:szCs w:val="24"/>
        </w:rPr>
        <w:t xml:space="preserve">Averbach, A., Cohen, M., Frank, R., Huskamp, H., Lin, W-C., Miller, E.A., Nadash, P., Song, Z. (co-investigators)).  Commonwealth Care Alliance and </w:t>
      </w:r>
      <w:r w:rsidR="00684500" w:rsidRPr="004472E1">
        <w:rPr>
          <w:sz w:val="22"/>
          <w:szCs w:val="24"/>
        </w:rPr>
        <w:t xml:space="preserve">The </w:t>
      </w:r>
      <w:r w:rsidR="00C87A9C">
        <w:rPr>
          <w:sz w:val="22"/>
          <w:szCs w:val="24"/>
        </w:rPr>
        <w:t>Arnold Foundation</w:t>
      </w:r>
    </w:p>
    <w:p w14:paraId="6665EB5A" w14:textId="77777777" w:rsidR="0094587E" w:rsidRPr="004472E1" w:rsidRDefault="00F15FFF" w:rsidP="0094587E">
      <w:pPr>
        <w:pStyle w:val="ListParagraph"/>
        <w:numPr>
          <w:ilvl w:val="0"/>
          <w:numId w:val="27"/>
        </w:numPr>
        <w:ind w:left="1080"/>
        <w:rPr>
          <w:rFonts w:ascii="Times New Roman" w:hAnsi="Times New Roman"/>
          <w:sz w:val="22"/>
          <w:szCs w:val="24"/>
        </w:rPr>
      </w:pPr>
      <w:r w:rsidRPr="004472E1">
        <w:rPr>
          <w:rFonts w:ascii="Times New Roman" w:hAnsi="Times New Roman"/>
          <w:sz w:val="22"/>
          <w:szCs w:val="24"/>
        </w:rPr>
        <w:t>Received</w:t>
      </w:r>
      <w:r w:rsidR="0094587E" w:rsidRPr="004472E1">
        <w:rPr>
          <w:rFonts w:ascii="Times New Roman" w:hAnsi="Times New Roman"/>
          <w:sz w:val="22"/>
          <w:szCs w:val="24"/>
        </w:rPr>
        <w:t xml:space="preserve"> for the project “Evaluating Innovative Delivery System Models for Disadvantaged Populations: Economic and Clinical Impact of the Commonwealth Care Alliance Model</w:t>
      </w:r>
      <w:r w:rsidR="002F36D7" w:rsidRPr="004472E1">
        <w:rPr>
          <w:rFonts w:ascii="Times New Roman" w:hAnsi="Times New Roman"/>
          <w:sz w:val="22"/>
          <w:szCs w:val="24"/>
        </w:rPr>
        <w:t>”</w:t>
      </w:r>
    </w:p>
    <w:p w14:paraId="6F02D2AE" w14:textId="77777777" w:rsidR="0094587E" w:rsidRPr="004472E1" w:rsidRDefault="000274BA" w:rsidP="0094587E">
      <w:pPr>
        <w:pStyle w:val="ListParagraph"/>
        <w:numPr>
          <w:ilvl w:val="0"/>
          <w:numId w:val="27"/>
        </w:numPr>
        <w:ind w:left="1080"/>
        <w:rPr>
          <w:rFonts w:ascii="Times New Roman" w:hAnsi="Times New Roman"/>
          <w:sz w:val="22"/>
          <w:szCs w:val="24"/>
        </w:rPr>
      </w:pPr>
      <w:r w:rsidRPr="004472E1">
        <w:rPr>
          <w:rFonts w:ascii="Times New Roman" w:hAnsi="Times New Roman"/>
          <w:sz w:val="22"/>
          <w:szCs w:val="24"/>
        </w:rPr>
        <w:t xml:space="preserve">Time period – </w:t>
      </w:r>
      <w:r w:rsidR="002B7A80" w:rsidRPr="004472E1">
        <w:rPr>
          <w:rFonts w:ascii="Times New Roman" w:hAnsi="Times New Roman"/>
          <w:sz w:val="22"/>
          <w:szCs w:val="24"/>
        </w:rPr>
        <w:t>12 months</w:t>
      </w:r>
      <w:r w:rsidRPr="004472E1">
        <w:rPr>
          <w:rFonts w:ascii="Times New Roman" w:hAnsi="Times New Roman"/>
          <w:sz w:val="22"/>
          <w:szCs w:val="24"/>
        </w:rPr>
        <w:t xml:space="preserve"> </w:t>
      </w:r>
    </w:p>
    <w:p w14:paraId="5A594822" w14:textId="77777777" w:rsidR="0094587E" w:rsidRPr="004472E1" w:rsidRDefault="0094587E" w:rsidP="00496780">
      <w:pPr>
        <w:ind w:left="360"/>
        <w:rPr>
          <w:sz w:val="22"/>
          <w:szCs w:val="24"/>
        </w:rPr>
      </w:pPr>
      <w:r w:rsidRPr="004472E1">
        <w:rPr>
          <w:sz w:val="22"/>
          <w:szCs w:val="24"/>
        </w:rPr>
        <w:t>$5,678 (Pamela Nadash and Jennifer Hefele, co-PIs).  Gerontology Institute</w:t>
      </w:r>
    </w:p>
    <w:p w14:paraId="2E3121FC" w14:textId="77777777" w:rsidR="0094587E" w:rsidRPr="004472E1" w:rsidRDefault="0094587E" w:rsidP="0094587E">
      <w:pPr>
        <w:pStyle w:val="ListParagraph"/>
        <w:numPr>
          <w:ilvl w:val="0"/>
          <w:numId w:val="27"/>
        </w:numPr>
        <w:ind w:left="1080"/>
        <w:rPr>
          <w:rFonts w:ascii="Times New Roman" w:hAnsi="Times New Roman"/>
          <w:sz w:val="22"/>
          <w:szCs w:val="24"/>
        </w:rPr>
      </w:pPr>
      <w:r w:rsidRPr="004472E1">
        <w:rPr>
          <w:rFonts w:ascii="Times New Roman" w:hAnsi="Times New Roman"/>
          <w:sz w:val="22"/>
          <w:szCs w:val="24"/>
        </w:rPr>
        <w:t xml:space="preserve">Received for a pilot study, “Nursing Homes’ Use of </w:t>
      </w:r>
      <w:r w:rsidR="002B7A80" w:rsidRPr="004472E1">
        <w:rPr>
          <w:rFonts w:ascii="Times New Roman" w:hAnsi="Times New Roman"/>
          <w:sz w:val="22"/>
          <w:szCs w:val="24"/>
        </w:rPr>
        <w:t>Satisfaction Surveys: What are T</w:t>
      </w:r>
      <w:r w:rsidRPr="004472E1">
        <w:rPr>
          <w:rFonts w:ascii="Times New Roman" w:hAnsi="Times New Roman"/>
          <w:sz w:val="22"/>
          <w:szCs w:val="24"/>
        </w:rPr>
        <w:t>hey Doing and Why?”</w:t>
      </w:r>
      <w:r w:rsidRPr="004472E1">
        <w:rPr>
          <w:szCs w:val="24"/>
        </w:rPr>
        <w:t xml:space="preserve">  </w:t>
      </w:r>
    </w:p>
    <w:p w14:paraId="2DF18E06" w14:textId="77777777" w:rsidR="0094587E" w:rsidRPr="004472E1" w:rsidRDefault="0094587E" w:rsidP="0094587E">
      <w:pPr>
        <w:pStyle w:val="ListParagraph"/>
        <w:numPr>
          <w:ilvl w:val="0"/>
          <w:numId w:val="27"/>
        </w:numPr>
        <w:ind w:left="1080"/>
        <w:rPr>
          <w:rFonts w:ascii="Times New Roman" w:hAnsi="Times New Roman"/>
          <w:sz w:val="22"/>
          <w:szCs w:val="24"/>
        </w:rPr>
      </w:pPr>
      <w:r w:rsidRPr="004472E1">
        <w:rPr>
          <w:rFonts w:ascii="Times New Roman" w:hAnsi="Times New Roman"/>
          <w:sz w:val="22"/>
          <w:szCs w:val="24"/>
        </w:rPr>
        <w:t xml:space="preserve">Funds for period July 1, 2017-January 31, 2018. </w:t>
      </w:r>
      <w:r w:rsidRPr="004472E1">
        <w:rPr>
          <w:sz w:val="22"/>
          <w:szCs w:val="24"/>
        </w:rPr>
        <w:tab/>
      </w:r>
    </w:p>
    <w:p w14:paraId="26E24EFA" w14:textId="77777777" w:rsidR="00CF6E71" w:rsidRPr="004472E1" w:rsidRDefault="00CF6E71" w:rsidP="00496780">
      <w:pPr>
        <w:ind w:left="360"/>
        <w:rPr>
          <w:sz w:val="22"/>
          <w:szCs w:val="24"/>
        </w:rPr>
      </w:pPr>
      <w:r w:rsidRPr="004472E1">
        <w:rPr>
          <w:sz w:val="22"/>
          <w:szCs w:val="24"/>
        </w:rPr>
        <w:t xml:space="preserve">$218,426 (M. Cohen, PI; P. Nadash, E.A. Miller, co-investigators).  Hebrew Senior Life.  </w:t>
      </w:r>
    </w:p>
    <w:p w14:paraId="52FC9BA5" w14:textId="77777777" w:rsidR="00CF6E71" w:rsidRPr="004472E1" w:rsidRDefault="00CF6E71" w:rsidP="00572EA9">
      <w:pPr>
        <w:pStyle w:val="ListParagraph"/>
        <w:numPr>
          <w:ilvl w:val="0"/>
          <w:numId w:val="27"/>
        </w:numPr>
        <w:ind w:left="1080"/>
        <w:rPr>
          <w:rFonts w:ascii="Times New Roman" w:hAnsi="Times New Roman"/>
          <w:sz w:val="22"/>
          <w:szCs w:val="24"/>
        </w:rPr>
      </w:pPr>
      <w:r w:rsidRPr="004472E1">
        <w:rPr>
          <w:rFonts w:ascii="Times New Roman" w:hAnsi="Times New Roman"/>
          <w:sz w:val="22"/>
          <w:szCs w:val="24"/>
        </w:rPr>
        <w:t xml:space="preserve">Received to evaluate </w:t>
      </w:r>
      <w:r w:rsidR="00D93BCD" w:rsidRPr="004472E1">
        <w:rPr>
          <w:rFonts w:ascii="Times New Roman" w:hAnsi="Times New Roman"/>
          <w:sz w:val="22"/>
          <w:szCs w:val="24"/>
        </w:rPr>
        <w:t xml:space="preserve">“Right Care, Right Place, Right Time: Effectively Integrating Senior Care and Housing (R3)”.   </w:t>
      </w:r>
    </w:p>
    <w:p w14:paraId="3FEBE614" w14:textId="77777777" w:rsidR="00CF6E71" w:rsidRPr="004472E1" w:rsidRDefault="00CF6E71" w:rsidP="00CF6E71">
      <w:pPr>
        <w:pStyle w:val="ListParagraph"/>
        <w:numPr>
          <w:ilvl w:val="0"/>
          <w:numId w:val="27"/>
        </w:numPr>
        <w:ind w:left="1080"/>
        <w:rPr>
          <w:rFonts w:ascii="Times New Roman" w:hAnsi="Times New Roman"/>
          <w:sz w:val="22"/>
          <w:szCs w:val="24"/>
        </w:rPr>
      </w:pPr>
      <w:r w:rsidRPr="004472E1">
        <w:rPr>
          <w:rFonts w:ascii="Times New Roman" w:hAnsi="Times New Roman"/>
          <w:sz w:val="22"/>
          <w:szCs w:val="24"/>
        </w:rPr>
        <w:t xml:space="preserve">Funds for period June 1, 2017-December 31, 2018. </w:t>
      </w:r>
    </w:p>
    <w:p w14:paraId="57E65EA3" w14:textId="77777777" w:rsidR="00496780" w:rsidRPr="004472E1" w:rsidRDefault="00496780" w:rsidP="00496780">
      <w:pPr>
        <w:ind w:left="360"/>
        <w:rPr>
          <w:sz w:val="22"/>
          <w:szCs w:val="24"/>
        </w:rPr>
      </w:pPr>
      <w:r w:rsidRPr="004472E1">
        <w:rPr>
          <w:sz w:val="22"/>
          <w:szCs w:val="24"/>
        </w:rPr>
        <w:t>$119,616 (P. Nadash, PI</w:t>
      </w:r>
      <w:r w:rsidR="00CF6E71" w:rsidRPr="004472E1">
        <w:rPr>
          <w:sz w:val="22"/>
          <w:szCs w:val="24"/>
        </w:rPr>
        <w:t>;</w:t>
      </w:r>
      <w:r w:rsidRPr="004472E1">
        <w:rPr>
          <w:sz w:val="22"/>
          <w:szCs w:val="24"/>
        </w:rPr>
        <w:t xml:space="preserve"> E.A. Miller, J. Hefele, K. Boerner, co-investigators). </w:t>
      </w:r>
      <w:proofErr w:type="spellStart"/>
      <w:r w:rsidRPr="004472E1">
        <w:rPr>
          <w:sz w:val="22"/>
          <w:szCs w:val="24"/>
        </w:rPr>
        <w:t>Donaghue</w:t>
      </w:r>
      <w:proofErr w:type="spellEnd"/>
      <w:r w:rsidRPr="004472E1">
        <w:rPr>
          <w:sz w:val="22"/>
          <w:szCs w:val="24"/>
        </w:rPr>
        <w:t xml:space="preserve"> Foundation</w:t>
      </w:r>
      <w:r w:rsidR="00CF6E71" w:rsidRPr="004472E1">
        <w:rPr>
          <w:sz w:val="22"/>
          <w:szCs w:val="24"/>
        </w:rPr>
        <w:t xml:space="preserve"> </w:t>
      </w:r>
    </w:p>
    <w:p w14:paraId="3BC97718" w14:textId="77777777" w:rsidR="00496780" w:rsidRPr="004472E1" w:rsidRDefault="00496780" w:rsidP="00496780">
      <w:pPr>
        <w:pStyle w:val="ListParagraph"/>
        <w:numPr>
          <w:ilvl w:val="0"/>
          <w:numId w:val="27"/>
        </w:numPr>
        <w:ind w:left="1080"/>
        <w:rPr>
          <w:rFonts w:ascii="Times New Roman" w:hAnsi="Times New Roman"/>
          <w:sz w:val="22"/>
          <w:szCs w:val="24"/>
        </w:rPr>
      </w:pPr>
      <w:r w:rsidRPr="004472E1">
        <w:rPr>
          <w:rFonts w:ascii="Times New Roman" w:hAnsi="Times New Roman"/>
          <w:sz w:val="22"/>
          <w:szCs w:val="24"/>
        </w:rPr>
        <w:t xml:space="preserve">Received for </w:t>
      </w:r>
      <w:r w:rsidR="00CF6E71" w:rsidRPr="004472E1">
        <w:rPr>
          <w:rFonts w:ascii="Times New Roman" w:hAnsi="Times New Roman"/>
          <w:sz w:val="22"/>
          <w:szCs w:val="24"/>
        </w:rPr>
        <w:t>a project</w:t>
      </w:r>
      <w:r w:rsidRPr="004472E1">
        <w:rPr>
          <w:rFonts w:ascii="Times New Roman" w:hAnsi="Times New Roman"/>
          <w:sz w:val="22"/>
          <w:szCs w:val="24"/>
        </w:rPr>
        <w:t xml:space="preserve"> entitled “Nursing Home Satisfaction Measures: What Is Their Relationship to Quality?”</w:t>
      </w:r>
    </w:p>
    <w:p w14:paraId="3AEAB26E" w14:textId="77777777" w:rsidR="00496780" w:rsidRPr="004472E1" w:rsidRDefault="00496780" w:rsidP="00496780">
      <w:pPr>
        <w:pStyle w:val="ListParagraph"/>
        <w:numPr>
          <w:ilvl w:val="0"/>
          <w:numId w:val="27"/>
        </w:numPr>
        <w:ind w:left="1080"/>
        <w:rPr>
          <w:rFonts w:ascii="Times New Roman" w:hAnsi="Times New Roman"/>
          <w:sz w:val="22"/>
          <w:szCs w:val="24"/>
        </w:rPr>
      </w:pPr>
      <w:r w:rsidRPr="004472E1">
        <w:rPr>
          <w:rFonts w:ascii="Times New Roman" w:hAnsi="Times New Roman"/>
          <w:sz w:val="22"/>
          <w:szCs w:val="24"/>
        </w:rPr>
        <w:t xml:space="preserve">Funds for period January 1, 2016-December 31, 2017. </w:t>
      </w:r>
    </w:p>
    <w:p w14:paraId="58CBF037" w14:textId="77777777" w:rsidR="00496780" w:rsidRPr="004472E1" w:rsidRDefault="00CF6E71" w:rsidP="00496780">
      <w:pPr>
        <w:ind w:left="360"/>
        <w:rPr>
          <w:sz w:val="22"/>
          <w:szCs w:val="24"/>
        </w:rPr>
      </w:pPr>
      <w:r w:rsidRPr="004472E1">
        <w:rPr>
          <w:sz w:val="22"/>
          <w:szCs w:val="24"/>
        </w:rPr>
        <w:t xml:space="preserve">$50,000 (N. Silverstein, PI; </w:t>
      </w:r>
      <w:r w:rsidR="00496780" w:rsidRPr="004472E1">
        <w:rPr>
          <w:sz w:val="22"/>
          <w:szCs w:val="24"/>
        </w:rPr>
        <w:t>P. Nadash, F. Porell, co-investigators). Alzheimer’s Association MA/NH Chapter</w:t>
      </w:r>
    </w:p>
    <w:p w14:paraId="22CB480C" w14:textId="77777777" w:rsidR="00496780" w:rsidRPr="004472E1" w:rsidRDefault="00496780" w:rsidP="00496780">
      <w:pPr>
        <w:pStyle w:val="ListParagraph"/>
        <w:numPr>
          <w:ilvl w:val="0"/>
          <w:numId w:val="28"/>
        </w:numPr>
        <w:ind w:left="1080"/>
        <w:rPr>
          <w:rFonts w:ascii="Times New Roman" w:hAnsi="Times New Roman"/>
          <w:sz w:val="22"/>
          <w:szCs w:val="24"/>
        </w:rPr>
      </w:pPr>
      <w:r w:rsidRPr="004472E1">
        <w:rPr>
          <w:rFonts w:ascii="Times New Roman" w:hAnsi="Times New Roman"/>
          <w:sz w:val="22"/>
          <w:szCs w:val="24"/>
        </w:rPr>
        <w:lastRenderedPageBreak/>
        <w:t xml:space="preserve">Received </w:t>
      </w:r>
      <w:r w:rsidR="00CF6E71" w:rsidRPr="004472E1">
        <w:rPr>
          <w:rFonts w:ascii="Times New Roman" w:hAnsi="Times New Roman"/>
          <w:sz w:val="22"/>
          <w:szCs w:val="24"/>
        </w:rPr>
        <w:t xml:space="preserve">for </w:t>
      </w:r>
      <w:r w:rsidRPr="004472E1">
        <w:rPr>
          <w:rFonts w:ascii="Times New Roman" w:hAnsi="Times New Roman"/>
          <w:sz w:val="22"/>
          <w:szCs w:val="24"/>
        </w:rPr>
        <w:t>a process evaluation of the Alzheimer’s Association Dementia Care Coordination project.</w:t>
      </w:r>
    </w:p>
    <w:p w14:paraId="6B97B492" w14:textId="77777777" w:rsidR="00496780" w:rsidRPr="004472E1" w:rsidRDefault="00496780" w:rsidP="00496780">
      <w:pPr>
        <w:pStyle w:val="ListParagraph"/>
        <w:numPr>
          <w:ilvl w:val="0"/>
          <w:numId w:val="28"/>
        </w:numPr>
        <w:ind w:left="1080"/>
        <w:rPr>
          <w:rFonts w:ascii="Times New Roman" w:hAnsi="Times New Roman"/>
          <w:sz w:val="22"/>
          <w:szCs w:val="24"/>
        </w:rPr>
      </w:pPr>
      <w:r w:rsidRPr="004472E1">
        <w:rPr>
          <w:rFonts w:ascii="Times New Roman" w:hAnsi="Times New Roman"/>
          <w:sz w:val="22"/>
          <w:szCs w:val="24"/>
        </w:rPr>
        <w:t>Funds for period June 1, 2014 through May 31, 2015.</w:t>
      </w:r>
    </w:p>
    <w:p w14:paraId="35F7386E" w14:textId="77777777" w:rsidR="00496780" w:rsidRPr="004472E1" w:rsidRDefault="00496780" w:rsidP="00496780">
      <w:pPr>
        <w:ind w:left="360"/>
        <w:rPr>
          <w:sz w:val="22"/>
          <w:szCs w:val="24"/>
        </w:rPr>
      </w:pPr>
      <w:r w:rsidRPr="004472E1">
        <w:rPr>
          <w:sz w:val="22"/>
          <w:szCs w:val="24"/>
        </w:rPr>
        <w:t>$12,000 (</w:t>
      </w:r>
      <w:r w:rsidRPr="004472E1">
        <w:rPr>
          <w:bCs/>
          <w:sz w:val="22"/>
          <w:szCs w:val="24"/>
        </w:rPr>
        <w:t>E.A. Miller</w:t>
      </w:r>
      <w:r w:rsidR="00CF6E71" w:rsidRPr="004472E1">
        <w:rPr>
          <w:sz w:val="22"/>
          <w:szCs w:val="24"/>
        </w:rPr>
        <w:t>, PI;</w:t>
      </w:r>
      <w:r w:rsidRPr="004472E1">
        <w:rPr>
          <w:sz w:val="22"/>
          <w:szCs w:val="24"/>
        </w:rPr>
        <w:t xml:space="preserve"> P. Nadash, co-PI). University of Massachusetts Boston</w:t>
      </w:r>
    </w:p>
    <w:p w14:paraId="683CA34F" w14:textId="77777777" w:rsidR="00496780" w:rsidRPr="004472E1" w:rsidRDefault="00496780" w:rsidP="00496780">
      <w:pPr>
        <w:pStyle w:val="ListParagraph"/>
        <w:numPr>
          <w:ilvl w:val="0"/>
          <w:numId w:val="26"/>
        </w:numPr>
        <w:ind w:left="1080"/>
        <w:rPr>
          <w:rFonts w:ascii="Times New Roman" w:hAnsi="Times New Roman"/>
          <w:sz w:val="22"/>
          <w:szCs w:val="24"/>
        </w:rPr>
      </w:pPr>
      <w:r w:rsidRPr="004472E1">
        <w:rPr>
          <w:rFonts w:ascii="Times New Roman" w:hAnsi="Times New Roman"/>
          <w:sz w:val="22"/>
          <w:szCs w:val="24"/>
        </w:rPr>
        <w:t>Received a Joseph P. Healey Research Grant for a project entitled “The Portrayal of the Nursing Home Sector in 49 U.S. Newspapers, 1999-2009.”</w:t>
      </w:r>
    </w:p>
    <w:p w14:paraId="7951F53F" w14:textId="77777777" w:rsidR="00496780" w:rsidRPr="004472E1" w:rsidRDefault="00496780" w:rsidP="00496780">
      <w:pPr>
        <w:pStyle w:val="ListParagraph"/>
        <w:numPr>
          <w:ilvl w:val="0"/>
          <w:numId w:val="26"/>
        </w:numPr>
        <w:ind w:left="1080"/>
        <w:rPr>
          <w:rFonts w:ascii="Times New Roman" w:hAnsi="Times New Roman"/>
          <w:sz w:val="22"/>
          <w:szCs w:val="24"/>
        </w:rPr>
      </w:pPr>
      <w:r w:rsidRPr="004472E1">
        <w:rPr>
          <w:rFonts w:ascii="Times New Roman" w:hAnsi="Times New Roman"/>
          <w:sz w:val="22"/>
          <w:szCs w:val="24"/>
        </w:rPr>
        <w:t>Funds for the period July 1, 2014 through June 30, 2015.</w:t>
      </w:r>
    </w:p>
    <w:p w14:paraId="583A7323" w14:textId="77777777" w:rsidR="005C20B3" w:rsidRPr="004472E1" w:rsidRDefault="005C20B3" w:rsidP="00DA43D8">
      <w:pPr>
        <w:ind w:right="-90"/>
      </w:pPr>
    </w:p>
    <w:p w14:paraId="555FEC4A" w14:textId="77777777" w:rsidR="00DA43D8" w:rsidRPr="004472E1" w:rsidRDefault="00DA43D8" w:rsidP="00DA43D8">
      <w:pPr>
        <w:ind w:right="-90"/>
      </w:pPr>
    </w:p>
    <w:p w14:paraId="5BF8C645" w14:textId="77777777" w:rsidR="00DA43D8" w:rsidRPr="004472E1" w:rsidRDefault="00DA43D8" w:rsidP="00DA43D8">
      <w:pPr>
        <w:ind w:right="-90"/>
        <w:rPr>
          <w:i/>
          <w:sz w:val="22"/>
          <w:u w:val="single"/>
        </w:rPr>
      </w:pPr>
      <w:r w:rsidRPr="004472E1">
        <w:rPr>
          <w:i/>
          <w:sz w:val="22"/>
          <w:u w:val="single"/>
        </w:rPr>
        <w:t>Presentations:</w:t>
      </w:r>
    </w:p>
    <w:p w14:paraId="71DB3AC7" w14:textId="77777777" w:rsidR="001B6A09" w:rsidRPr="004472E1" w:rsidRDefault="001B6A09" w:rsidP="00484BA5">
      <w:pPr>
        <w:ind w:right="-90"/>
        <w:rPr>
          <w:sz w:val="22"/>
        </w:rPr>
      </w:pPr>
    </w:p>
    <w:p w14:paraId="6C769F81" w14:textId="4675A77B" w:rsidR="00B64CB6" w:rsidRPr="004472E1" w:rsidRDefault="00B64CB6" w:rsidP="00B64CB6">
      <w:pPr>
        <w:ind w:right="-90"/>
        <w:rPr>
          <w:sz w:val="22"/>
        </w:rPr>
      </w:pPr>
      <w:bookmarkStart w:id="10" w:name="_Hlk82618154"/>
      <w:r w:rsidRPr="004472E1">
        <w:rPr>
          <w:sz w:val="22"/>
        </w:rPr>
        <w:t>2022</w:t>
      </w:r>
      <w:r w:rsidRPr="004472E1">
        <w:rPr>
          <w:sz w:val="22"/>
        </w:rPr>
        <w:tab/>
        <w:t>Gerontological Society of America, Indianapolis, IN, November 14-18</w:t>
      </w:r>
    </w:p>
    <w:p w14:paraId="1AFE02F5" w14:textId="2BE7B137" w:rsidR="00B64CB6" w:rsidRPr="004472E1" w:rsidRDefault="00B64CB6" w:rsidP="008225C6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Presidential Symposium: Reaching out to Diverse Family Caregivers (Paper)</w:t>
      </w:r>
    </w:p>
    <w:p w14:paraId="08707798" w14:textId="1EDDA42B" w:rsidR="00B64CB6" w:rsidRPr="004472E1" w:rsidRDefault="00B64CB6" w:rsidP="008225C6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 xml:space="preserve">Promoting Sustainability and Replicability in Housing with Services: Insights from the Right Care, Right Place, Right Time Program (Paper) </w:t>
      </w:r>
    </w:p>
    <w:p w14:paraId="2A6F34EF" w14:textId="1AEA973D" w:rsidR="00B64CB6" w:rsidRPr="004472E1" w:rsidRDefault="00552FDF" w:rsidP="008225C6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 xml:space="preserve">HCBS Provisions in the Build Back Better Bill </w:t>
      </w:r>
      <w:r w:rsidR="00B64CB6" w:rsidRPr="004472E1">
        <w:rPr>
          <w:sz w:val="22"/>
        </w:rPr>
        <w:t xml:space="preserve">(Paper) </w:t>
      </w:r>
    </w:p>
    <w:p w14:paraId="074E8BE5" w14:textId="21EDFF36" w:rsidR="00B64CB6" w:rsidRPr="004472E1" w:rsidRDefault="00B64CB6" w:rsidP="00B64CB6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The RAISE Family Caregiver Advisory Council: Strategies to Bolster Caregivers’ Financial Security (Symposium Organizer)</w:t>
      </w:r>
      <w:r w:rsidR="007E044B">
        <w:rPr>
          <w:sz w:val="22"/>
        </w:rPr>
        <w:t xml:space="preserve"> </w:t>
      </w:r>
      <w:r w:rsidR="00D63AC0">
        <w:rPr>
          <w:sz w:val="22"/>
        </w:rPr>
        <w:t>–</w:t>
      </w:r>
      <w:r w:rsidR="007E044B">
        <w:rPr>
          <w:sz w:val="22"/>
        </w:rPr>
        <w:t xml:space="preserve"> </w:t>
      </w:r>
      <w:r w:rsidR="00D63AC0" w:rsidRPr="00D63AC0">
        <w:rPr>
          <w:i/>
          <w:sz w:val="22"/>
        </w:rPr>
        <w:t xml:space="preserve">Chosen as the </w:t>
      </w:r>
      <w:r w:rsidR="00D63AC0" w:rsidRPr="00D63AC0">
        <w:rPr>
          <w:i/>
          <w:sz w:val="22"/>
        </w:rPr>
        <w:t>2022 GSA Family Caregiving interest group (IG) sponsored symposium.</w:t>
      </w:r>
    </w:p>
    <w:p w14:paraId="6B598636" w14:textId="7BB46F6B" w:rsidR="00B64CB6" w:rsidRPr="004472E1" w:rsidRDefault="00B64CB6" w:rsidP="00B64CB6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 xml:space="preserve">What Do Family Caregivers Want? Payment for Providing Care (Paper) </w:t>
      </w:r>
    </w:p>
    <w:p w14:paraId="54236091" w14:textId="7869607F" w:rsidR="007E2A28" w:rsidRPr="004472E1" w:rsidRDefault="007E2A28" w:rsidP="007E2A28">
      <w:pPr>
        <w:ind w:left="720" w:right="-90"/>
        <w:rPr>
          <w:sz w:val="22"/>
        </w:rPr>
      </w:pPr>
      <w:r w:rsidRPr="004472E1">
        <w:rPr>
          <w:sz w:val="22"/>
        </w:rPr>
        <w:t>International Conference on Evidence-based Policy in Long-term Care, London, September 7-10</w:t>
      </w:r>
    </w:p>
    <w:p w14:paraId="7BE31543" w14:textId="56F336CC" w:rsidR="005F2931" w:rsidRPr="004472E1" w:rsidRDefault="005F2931" w:rsidP="005F2931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Health Service Utilization Reductions with Health-related Supports in Senior Housing: Lessons from the Right Care, Right Place, Right Time Program. (Presenter)</w:t>
      </w:r>
    </w:p>
    <w:p w14:paraId="4A7A35D6" w14:textId="4C3B838F" w:rsidR="005F2931" w:rsidRPr="004472E1" w:rsidRDefault="005F2931" w:rsidP="005F2931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Providing Nursing Home Care in an Era of Increasing Scarcity: The Case of Pennsylvania. (Presenter)</w:t>
      </w:r>
    </w:p>
    <w:p w14:paraId="571846B6" w14:textId="3FD92383" w:rsidR="005F2931" w:rsidRPr="004472E1" w:rsidRDefault="005F2931" w:rsidP="005F2931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The RAISE Family Caregiver Advisory Cou</w:t>
      </w:r>
      <w:bookmarkStart w:id="11" w:name="_GoBack"/>
      <w:bookmarkEnd w:id="11"/>
      <w:r w:rsidRPr="004472E1">
        <w:rPr>
          <w:sz w:val="22"/>
        </w:rPr>
        <w:t>ncil: Strategies to Bolster Caregivers’ Financial Security (Presenter)</w:t>
      </w:r>
    </w:p>
    <w:p w14:paraId="0D6BD591" w14:textId="7803BB62" w:rsidR="00B64CB6" w:rsidRPr="004472E1" w:rsidRDefault="00B64CB6" w:rsidP="00B64CB6">
      <w:pPr>
        <w:ind w:right="-90" w:firstLine="720"/>
        <w:rPr>
          <w:sz w:val="22"/>
        </w:rPr>
      </w:pPr>
      <w:proofErr w:type="spellStart"/>
      <w:r w:rsidRPr="004472E1">
        <w:rPr>
          <w:sz w:val="22"/>
        </w:rPr>
        <w:t>AcademyHealth</w:t>
      </w:r>
      <w:proofErr w:type="spellEnd"/>
      <w:r w:rsidRPr="004472E1">
        <w:rPr>
          <w:sz w:val="22"/>
        </w:rPr>
        <w:t xml:space="preserve"> Annual Research Meeting, Washington, DC, June 3-6</w:t>
      </w:r>
    </w:p>
    <w:p w14:paraId="7CECE1F5" w14:textId="3C5AF71F" w:rsidR="00B64CB6" w:rsidRPr="004472E1" w:rsidRDefault="00B64CB6" w:rsidP="00B64CB6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Data Needed: Opportunities for Researchers in Caregiving Research. LTSS Interest Group Symposium (Paper)</w:t>
      </w:r>
    </w:p>
    <w:p w14:paraId="08C72B0B" w14:textId="51BEE569" w:rsidR="0086403E" w:rsidRPr="004472E1" w:rsidRDefault="0086403E" w:rsidP="0086403E">
      <w:pPr>
        <w:ind w:left="720" w:right="-90"/>
        <w:rPr>
          <w:sz w:val="22"/>
        </w:rPr>
      </w:pPr>
      <w:r w:rsidRPr="004472E1">
        <w:rPr>
          <w:sz w:val="22"/>
        </w:rPr>
        <w:t>McCormack Graduate School, May 11</w:t>
      </w:r>
    </w:p>
    <w:p w14:paraId="5A1E6574" w14:textId="20A39070" w:rsidR="0086403E" w:rsidRPr="004472E1" w:rsidRDefault="0086403E" w:rsidP="0086403E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rFonts w:ascii="Open Sans" w:hAnsi="Open Sans" w:cs="Open Sans"/>
          <w:color w:val="000000"/>
          <w:szCs w:val="24"/>
        </w:rPr>
        <w:t xml:space="preserve"> </w:t>
      </w:r>
      <w:r w:rsidRPr="004472E1">
        <w:rPr>
          <w:sz w:val="22"/>
        </w:rPr>
        <w:t>Does Democracy Protect Freedom? (Panelist)</w:t>
      </w:r>
    </w:p>
    <w:p w14:paraId="3BE5C92A" w14:textId="36D8B353" w:rsidR="005F0963" w:rsidRPr="004472E1" w:rsidRDefault="005F0963" w:rsidP="005F0963">
      <w:pPr>
        <w:ind w:left="720" w:right="-90"/>
        <w:rPr>
          <w:sz w:val="22"/>
        </w:rPr>
      </w:pPr>
      <w:r w:rsidRPr="004472E1">
        <w:rPr>
          <w:sz w:val="22"/>
        </w:rPr>
        <w:t>RAISE Family Caregiver Advisory Council, January 25</w:t>
      </w:r>
    </w:p>
    <w:p w14:paraId="7963327C" w14:textId="25850EAD" w:rsidR="005F0963" w:rsidRPr="004472E1" w:rsidRDefault="005F0963" w:rsidP="005F0963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Building a National Strategy to Support Family Caregivers (Presenter)</w:t>
      </w:r>
    </w:p>
    <w:p w14:paraId="071279D0" w14:textId="45CC3534" w:rsidR="00B64CB6" w:rsidRDefault="00B64CB6" w:rsidP="00CF759D">
      <w:pPr>
        <w:ind w:right="-90"/>
        <w:rPr>
          <w:sz w:val="22"/>
        </w:rPr>
      </w:pPr>
    </w:p>
    <w:p w14:paraId="4B79FAF7" w14:textId="77777777" w:rsidR="0035350C" w:rsidRDefault="0086070A" w:rsidP="0035350C">
      <w:pPr>
        <w:ind w:right="-90"/>
        <w:rPr>
          <w:sz w:val="22"/>
        </w:rPr>
      </w:pPr>
      <w:r w:rsidRPr="004472E1">
        <w:rPr>
          <w:sz w:val="22"/>
        </w:rPr>
        <w:t>2021</w:t>
      </w:r>
      <w:r w:rsidRPr="004472E1">
        <w:rPr>
          <w:sz w:val="22"/>
        </w:rPr>
        <w:tab/>
      </w:r>
      <w:r w:rsidR="0035350C">
        <w:rPr>
          <w:sz w:val="22"/>
        </w:rPr>
        <w:t>Gerontological Society of America, Phoenix, AZ, Nov 2021</w:t>
      </w:r>
    </w:p>
    <w:p w14:paraId="219DB9B0" w14:textId="77777777" w:rsidR="0035350C" w:rsidRPr="00C23EA6" w:rsidRDefault="0035350C" w:rsidP="0035350C">
      <w:pPr>
        <w:numPr>
          <w:ilvl w:val="0"/>
          <w:numId w:val="15"/>
        </w:numPr>
        <w:ind w:left="1080" w:right="-90"/>
        <w:rPr>
          <w:sz w:val="22"/>
        </w:rPr>
      </w:pPr>
      <w:r w:rsidRPr="00C23EA6">
        <w:rPr>
          <w:sz w:val="22"/>
        </w:rPr>
        <w:t>Family Caregiving Policies – Where We Are Now</w:t>
      </w:r>
      <w:r>
        <w:rPr>
          <w:sz w:val="22"/>
        </w:rPr>
        <w:t xml:space="preserve"> (Symposium Organizer)</w:t>
      </w:r>
    </w:p>
    <w:p w14:paraId="3AE95441" w14:textId="77777777" w:rsidR="0035350C" w:rsidRDefault="0035350C" w:rsidP="0035350C">
      <w:pPr>
        <w:numPr>
          <w:ilvl w:val="0"/>
          <w:numId w:val="15"/>
        </w:numPr>
        <w:ind w:left="1080" w:right="-90"/>
        <w:rPr>
          <w:sz w:val="22"/>
        </w:rPr>
      </w:pPr>
      <w:r>
        <w:rPr>
          <w:sz w:val="22"/>
        </w:rPr>
        <w:t>Findings from RAISE Act Research (Presenter)</w:t>
      </w:r>
    </w:p>
    <w:p w14:paraId="245207C0" w14:textId="77777777" w:rsidR="0035350C" w:rsidRDefault="0035350C" w:rsidP="0035350C">
      <w:pPr>
        <w:numPr>
          <w:ilvl w:val="0"/>
          <w:numId w:val="15"/>
        </w:numPr>
        <w:ind w:left="1080" w:right="-90"/>
        <w:rPr>
          <w:sz w:val="22"/>
        </w:rPr>
      </w:pPr>
      <w:r w:rsidRPr="00C23EA6">
        <w:rPr>
          <w:rFonts w:eastAsiaTheme="majorEastAsia"/>
          <w:sz w:val="22"/>
        </w:rPr>
        <w:t xml:space="preserve">Immunizing Nursing Homes from COVID Liability: What Predicts Early Action by States? </w:t>
      </w:r>
      <w:r>
        <w:rPr>
          <w:sz w:val="22"/>
        </w:rPr>
        <w:t>(Presenter)</w:t>
      </w:r>
    </w:p>
    <w:p w14:paraId="1AA9E856" w14:textId="6B4CADE9" w:rsidR="0086070A" w:rsidRPr="004472E1" w:rsidRDefault="0086070A" w:rsidP="00FF77C0">
      <w:pPr>
        <w:ind w:right="-90" w:firstLine="720"/>
        <w:rPr>
          <w:sz w:val="22"/>
        </w:rPr>
      </w:pPr>
      <w:r w:rsidRPr="004472E1">
        <w:rPr>
          <w:sz w:val="22"/>
        </w:rPr>
        <w:t xml:space="preserve">National Academy of Social Insurance. Webinar, June 30.  </w:t>
      </w:r>
    </w:p>
    <w:p w14:paraId="6DF47F45" w14:textId="016970BF" w:rsidR="0086070A" w:rsidRPr="004472E1" w:rsidRDefault="0086070A" w:rsidP="0086070A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 xml:space="preserve">Designing Universal Long-Term Services and Supports Programs: Lessons from Germany and Other Countries (Discussant) </w:t>
      </w:r>
    </w:p>
    <w:p w14:paraId="4517082F" w14:textId="0E4A7EA1" w:rsidR="00DF2465" w:rsidRPr="004472E1" w:rsidRDefault="00DF2465" w:rsidP="00DF2465">
      <w:pPr>
        <w:ind w:left="720" w:right="-90"/>
        <w:rPr>
          <w:sz w:val="22"/>
        </w:rPr>
      </w:pPr>
      <w:r w:rsidRPr="004472E1">
        <w:rPr>
          <w:sz w:val="22"/>
        </w:rPr>
        <w:t>RAISE Family Caregiver Advisory Council, April 28</w:t>
      </w:r>
    </w:p>
    <w:p w14:paraId="75417156" w14:textId="66DF91DB" w:rsidR="00FF77C0" w:rsidRPr="00FF77C0" w:rsidRDefault="00DF2465" w:rsidP="00FF77C0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Report on Stakeholder Listening Sessions (Presenter)</w:t>
      </w:r>
    </w:p>
    <w:bookmarkEnd w:id="10"/>
    <w:p w14:paraId="3A7142FC" w14:textId="77777777" w:rsidR="00917992" w:rsidRPr="004472E1" w:rsidRDefault="00917992" w:rsidP="00917992">
      <w:pPr>
        <w:ind w:left="1080" w:right="-90"/>
        <w:rPr>
          <w:sz w:val="22"/>
        </w:rPr>
      </w:pPr>
    </w:p>
    <w:p w14:paraId="026ACBD9" w14:textId="47AEDEE6" w:rsidR="00267080" w:rsidRPr="004472E1" w:rsidRDefault="00CC0588" w:rsidP="00267080">
      <w:pPr>
        <w:ind w:right="-90"/>
        <w:rPr>
          <w:sz w:val="22"/>
        </w:rPr>
      </w:pPr>
      <w:r w:rsidRPr="004472E1">
        <w:rPr>
          <w:sz w:val="22"/>
        </w:rPr>
        <w:t>2019</w:t>
      </w:r>
      <w:bookmarkStart w:id="12" w:name="_Hlk51764699"/>
      <w:r w:rsidRPr="004472E1">
        <w:rPr>
          <w:sz w:val="22"/>
        </w:rPr>
        <w:tab/>
      </w:r>
      <w:r w:rsidR="00267080" w:rsidRPr="004472E1">
        <w:rPr>
          <w:sz w:val="22"/>
        </w:rPr>
        <w:t>Gerontological Society of America, Austin, TX, November 14-18</w:t>
      </w:r>
    </w:p>
    <w:p w14:paraId="561AF881" w14:textId="77777777" w:rsidR="00022E0F" w:rsidRPr="004472E1" w:rsidRDefault="00F31231" w:rsidP="00F31231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 xml:space="preserve">Paving the Way Forward in Housing With Services: The Right Care, Right Place, Right Time Program </w:t>
      </w:r>
      <w:r w:rsidR="00267080" w:rsidRPr="004472E1">
        <w:rPr>
          <w:sz w:val="22"/>
        </w:rPr>
        <w:t xml:space="preserve">Directions (Symposium </w:t>
      </w:r>
      <w:r w:rsidRPr="004472E1">
        <w:rPr>
          <w:sz w:val="22"/>
        </w:rPr>
        <w:t>Co-Chair</w:t>
      </w:r>
      <w:r w:rsidR="00267080" w:rsidRPr="004472E1">
        <w:rPr>
          <w:sz w:val="22"/>
        </w:rPr>
        <w:t>)</w:t>
      </w:r>
    </w:p>
    <w:p w14:paraId="63BC614D" w14:textId="77777777" w:rsidR="00F31231" w:rsidRPr="004472E1" w:rsidRDefault="00F31231" w:rsidP="00F31231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Collaboration With First Responders in R3: The Critical Role of Community Partners in Housing With Services (Paper)</w:t>
      </w:r>
    </w:p>
    <w:p w14:paraId="5C6C7996" w14:textId="41135770" w:rsidR="00EF7265" w:rsidRPr="004472E1" w:rsidRDefault="00022E0F" w:rsidP="00EF7265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 xml:space="preserve">LTSS Is Local, Even in Countries </w:t>
      </w:r>
      <w:proofErr w:type="gramStart"/>
      <w:r w:rsidRPr="004472E1">
        <w:rPr>
          <w:sz w:val="22"/>
        </w:rPr>
        <w:t>With</w:t>
      </w:r>
      <w:proofErr w:type="gramEnd"/>
      <w:r w:rsidRPr="004472E1">
        <w:rPr>
          <w:sz w:val="22"/>
        </w:rPr>
        <w:t xml:space="preserve"> National LTSS Programs,</w:t>
      </w:r>
      <w:r w:rsidRPr="004472E1">
        <w:rPr>
          <w:b/>
          <w:sz w:val="22"/>
        </w:rPr>
        <w:t xml:space="preserve"> </w:t>
      </w:r>
      <w:r w:rsidRPr="004472E1">
        <w:rPr>
          <w:sz w:val="22"/>
        </w:rPr>
        <w:t>(Poster)</w:t>
      </w:r>
    </w:p>
    <w:bookmarkEnd w:id="12"/>
    <w:p w14:paraId="583E43AF" w14:textId="77777777" w:rsidR="00717B39" w:rsidRPr="004472E1" w:rsidRDefault="00717B39" w:rsidP="00267080">
      <w:pPr>
        <w:ind w:right="-90" w:firstLine="720"/>
        <w:rPr>
          <w:sz w:val="22"/>
        </w:rPr>
      </w:pPr>
      <w:proofErr w:type="spellStart"/>
      <w:r w:rsidRPr="004472E1">
        <w:rPr>
          <w:sz w:val="22"/>
        </w:rPr>
        <w:t>AcademyHealth</w:t>
      </w:r>
      <w:proofErr w:type="spellEnd"/>
      <w:r w:rsidRPr="004472E1">
        <w:rPr>
          <w:sz w:val="22"/>
        </w:rPr>
        <w:t xml:space="preserve"> Annual Res</w:t>
      </w:r>
      <w:r w:rsidR="00161F99" w:rsidRPr="004472E1">
        <w:rPr>
          <w:sz w:val="22"/>
        </w:rPr>
        <w:t xml:space="preserve">earch Meeting, Washington, DC, </w:t>
      </w:r>
      <w:r w:rsidRPr="004472E1">
        <w:rPr>
          <w:sz w:val="22"/>
        </w:rPr>
        <w:t>June 2-5</w:t>
      </w:r>
    </w:p>
    <w:p w14:paraId="67B77188" w14:textId="77777777" w:rsidR="00717B39" w:rsidRPr="004472E1" w:rsidRDefault="00717B39" w:rsidP="00717B39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lastRenderedPageBreak/>
        <w:t>Reducing Unnecessary Trips to Emergency Departments: The Role of Emergency Medical Services in Collaboration with Supported Housing. (Paper)</w:t>
      </w:r>
    </w:p>
    <w:p w14:paraId="038B49E6" w14:textId="77777777" w:rsidR="00537C5D" w:rsidRPr="004472E1" w:rsidRDefault="00537C5D" w:rsidP="00537C5D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Perspectives and Practices: Nursing Home Administrators’ Views on Resident and Family Satisfaction Surveys in Massachusetts. (Poster)</w:t>
      </w:r>
    </w:p>
    <w:p w14:paraId="119EA7B7" w14:textId="77777777" w:rsidR="00537C5D" w:rsidRPr="004472E1" w:rsidRDefault="00537C5D" w:rsidP="00537C5D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The Resident Perspective on Housing with Services: The Right Care, Right Place, Right Time Project. (Poster)</w:t>
      </w:r>
    </w:p>
    <w:p w14:paraId="0E94E2F0" w14:textId="77777777" w:rsidR="00CC0588" w:rsidRPr="004472E1" w:rsidRDefault="00CC0588" w:rsidP="00717B39">
      <w:pPr>
        <w:ind w:right="-90" w:firstLine="720"/>
        <w:rPr>
          <w:sz w:val="22"/>
        </w:rPr>
      </w:pPr>
      <w:r w:rsidRPr="004472E1">
        <w:rPr>
          <w:sz w:val="22"/>
        </w:rPr>
        <w:t>Ageing, Social Care and Social Justice meeting, Dublin, Ireland.  April 12</w:t>
      </w:r>
    </w:p>
    <w:p w14:paraId="00D2C14C" w14:textId="77777777" w:rsidR="00CC0588" w:rsidRPr="004472E1" w:rsidRDefault="00CC0588" w:rsidP="00CC0588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Financing Long-Term Care: An International Perspective (Invited Speaker)</w:t>
      </w:r>
    </w:p>
    <w:p w14:paraId="304E2540" w14:textId="77777777" w:rsidR="00CC0588" w:rsidRPr="004472E1" w:rsidRDefault="00CC0588" w:rsidP="00F30631">
      <w:pPr>
        <w:ind w:right="-90"/>
        <w:rPr>
          <w:sz w:val="22"/>
        </w:rPr>
      </w:pPr>
    </w:p>
    <w:p w14:paraId="40F7DB46" w14:textId="77777777" w:rsidR="00A8386B" w:rsidRPr="004472E1" w:rsidRDefault="00F30631" w:rsidP="00F30631">
      <w:pPr>
        <w:ind w:right="-90"/>
        <w:rPr>
          <w:sz w:val="22"/>
        </w:rPr>
      </w:pPr>
      <w:r w:rsidRPr="004472E1">
        <w:rPr>
          <w:sz w:val="22"/>
        </w:rPr>
        <w:t xml:space="preserve">2018 </w:t>
      </w:r>
      <w:r w:rsidRPr="004472E1">
        <w:rPr>
          <w:sz w:val="22"/>
        </w:rPr>
        <w:tab/>
      </w:r>
      <w:r w:rsidR="00A8386B" w:rsidRPr="004472E1">
        <w:rPr>
          <w:sz w:val="22"/>
        </w:rPr>
        <w:t>Gerontological Society of America, Boston, MA, November 14-18</w:t>
      </w:r>
    </w:p>
    <w:p w14:paraId="7FA3D54B" w14:textId="77777777" w:rsidR="00A74557" w:rsidRPr="004472E1" w:rsidRDefault="00A74557" w:rsidP="005A3C3D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Housing With Services: The Right Care, Right Place, Right Time Program (</w:t>
      </w:r>
      <w:r w:rsidR="00717B39" w:rsidRPr="004472E1">
        <w:rPr>
          <w:sz w:val="22"/>
        </w:rPr>
        <w:t>Paper)</w:t>
      </w:r>
    </w:p>
    <w:p w14:paraId="4B3AA411" w14:textId="77777777" w:rsidR="005A3C3D" w:rsidRPr="004472E1" w:rsidRDefault="005A3C3D" w:rsidP="005A3C3D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Housing Services, Homelessness, Transportation, and Well-being (Session Chair)</w:t>
      </w:r>
    </w:p>
    <w:p w14:paraId="23B509E7" w14:textId="77777777" w:rsidR="00A74557" w:rsidRPr="004472E1" w:rsidRDefault="00A74557" w:rsidP="005A3C3D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Consumer Perspectives on Nursing Homes: Current Practices, Future Directions (</w:t>
      </w:r>
      <w:r w:rsidR="00717B39" w:rsidRPr="004472E1">
        <w:rPr>
          <w:sz w:val="22"/>
        </w:rPr>
        <w:t>Symposium</w:t>
      </w:r>
      <w:r w:rsidR="00342FCD" w:rsidRPr="004472E1">
        <w:rPr>
          <w:sz w:val="22"/>
        </w:rPr>
        <w:t xml:space="preserve"> O</w:t>
      </w:r>
      <w:r w:rsidRPr="004472E1">
        <w:rPr>
          <w:sz w:val="22"/>
        </w:rPr>
        <w:t>rganizer)</w:t>
      </w:r>
    </w:p>
    <w:p w14:paraId="7349A1B4" w14:textId="77777777" w:rsidR="00A74557" w:rsidRPr="004472E1" w:rsidRDefault="005A3C3D" w:rsidP="005A3C3D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What Predicts Consumer and Resident Satisfaction in Nursing Homes? (</w:t>
      </w:r>
      <w:r w:rsidR="00717B39" w:rsidRPr="004472E1">
        <w:rPr>
          <w:sz w:val="22"/>
        </w:rPr>
        <w:t>Paper)</w:t>
      </w:r>
    </w:p>
    <w:p w14:paraId="6ACD7ED5" w14:textId="77777777" w:rsidR="005A3C3D" w:rsidRPr="004472E1" w:rsidRDefault="005A3C3D" w:rsidP="005A3C3D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The GOP’s Transformation of American Health Care: The Stakes for Older Americans (</w:t>
      </w:r>
      <w:r w:rsidR="00717B39" w:rsidRPr="004472E1">
        <w:rPr>
          <w:sz w:val="22"/>
        </w:rPr>
        <w:t>Paper)</w:t>
      </w:r>
    </w:p>
    <w:p w14:paraId="6887A8BD" w14:textId="77777777" w:rsidR="00F30631" w:rsidRPr="004472E1" w:rsidRDefault="00F30631" w:rsidP="00A74557">
      <w:pPr>
        <w:ind w:left="720" w:right="-90"/>
        <w:rPr>
          <w:sz w:val="22"/>
        </w:rPr>
      </w:pPr>
      <w:r w:rsidRPr="004472E1">
        <w:rPr>
          <w:sz w:val="22"/>
          <w:szCs w:val="22"/>
        </w:rPr>
        <w:t>American Political Science Association Annual Meeting, Boston, MA, August 30-September 2</w:t>
      </w:r>
    </w:p>
    <w:p w14:paraId="37614223" w14:textId="77777777" w:rsidR="00F30631" w:rsidRPr="004472E1" w:rsidRDefault="00F30631" w:rsidP="00F30631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Absent Federal Action, States Tackle the Conundrum of Financing Long-Term Services and Supports for an Aging Population (</w:t>
      </w:r>
      <w:r w:rsidR="00717B39" w:rsidRPr="004472E1">
        <w:rPr>
          <w:sz w:val="22"/>
        </w:rPr>
        <w:t>Paper)</w:t>
      </w:r>
    </w:p>
    <w:p w14:paraId="29330CA3" w14:textId="77777777" w:rsidR="00BA7B77" w:rsidRPr="004472E1" w:rsidRDefault="00BA7B77" w:rsidP="00F30631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Aging Policy and Politics in the Trump Era (</w:t>
      </w:r>
      <w:r w:rsidR="00717B39" w:rsidRPr="004472E1">
        <w:rPr>
          <w:sz w:val="22"/>
        </w:rPr>
        <w:t>Discussant)</w:t>
      </w:r>
    </w:p>
    <w:p w14:paraId="26788D7A" w14:textId="77777777" w:rsidR="00F30631" w:rsidRPr="004472E1" w:rsidRDefault="00F30631" w:rsidP="00F30631">
      <w:pPr>
        <w:ind w:right="-90" w:firstLine="720"/>
        <w:rPr>
          <w:sz w:val="22"/>
        </w:rPr>
      </w:pPr>
      <w:r w:rsidRPr="004472E1">
        <w:rPr>
          <w:sz w:val="22"/>
        </w:rPr>
        <w:t>International Conference on Evidence-Based LTC, Vienna, Austria, September 10-12</w:t>
      </w:r>
    </w:p>
    <w:p w14:paraId="79D84700" w14:textId="77777777" w:rsidR="00F30631" w:rsidRPr="004472E1" w:rsidRDefault="00F30631" w:rsidP="00F30631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  <w:szCs w:val="22"/>
        </w:rPr>
        <w:t xml:space="preserve">The Role of Global Long-Term Care Scholarship in the Journal of Aging &amp; Social Policy. </w:t>
      </w:r>
      <w:r w:rsidRPr="004472E1">
        <w:rPr>
          <w:sz w:val="22"/>
        </w:rPr>
        <w:t>(</w:t>
      </w:r>
      <w:r w:rsidR="00717B39" w:rsidRPr="004472E1">
        <w:rPr>
          <w:sz w:val="22"/>
        </w:rPr>
        <w:t>Paper)</w:t>
      </w:r>
    </w:p>
    <w:p w14:paraId="7928C85A" w14:textId="77777777" w:rsidR="00F30631" w:rsidRPr="004472E1" w:rsidRDefault="00F30631" w:rsidP="00F30631">
      <w:pPr>
        <w:numPr>
          <w:ilvl w:val="0"/>
          <w:numId w:val="15"/>
        </w:numPr>
        <w:ind w:left="1080" w:right="-90"/>
        <w:rPr>
          <w:sz w:val="22"/>
          <w:szCs w:val="22"/>
        </w:rPr>
      </w:pPr>
      <w:r w:rsidRPr="004472E1">
        <w:rPr>
          <w:sz w:val="22"/>
          <w:szCs w:val="22"/>
        </w:rPr>
        <w:t>A National-Level Analysis of the Relationship between Nursing Home Satisfaction and Quality in the US (</w:t>
      </w:r>
      <w:r w:rsidR="00717B39" w:rsidRPr="004472E1">
        <w:rPr>
          <w:sz w:val="22"/>
          <w:szCs w:val="22"/>
        </w:rPr>
        <w:t>Paper)</w:t>
      </w:r>
    </w:p>
    <w:p w14:paraId="2C9B208E" w14:textId="77777777" w:rsidR="000E107C" w:rsidRPr="004472E1" w:rsidRDefault="000E107C" w:rsidP="000E107C">
      <w:pPr>
        <w:numPr>
          <w:ilvl w:val="0"/>
          <w:numId w:val="15"/>
        </w:numPr>
        <w:ind w:left="1080" w:right="-90"/>
        <w:rPr>
          <w:sz w:val="22"/>
          <w:szCs w:val="22"/>
        </w:rPr>
      </w:pPr>
      <w:r w:rsidRPr="004472E1">
        <w:rPr>
          <w:sz w:val="22"/>
          <w:szCs w:val="22"/>
        </w:rPr>
        <w:t>Quality of Long-Term Care (Session Chair)</w:t>
      </w:r>
    </w:p>
    <w:p w14:paraId="563CA4CD" w14:textId="77777777" w:rsidR="00F30631" w:rsidRPr="004472E1" w:rsidRDefault="00F30631" w:rsidP="00F30631">
      <w:pPr>
        <w:ind w:left="1080" w:right="-90"/>
        <w:rPr>
          <w:sz w:val="22"/>
        </w:rPr>
      </w:pPr>
    </w:p>
    <w:p w14:paraId="6F8B35AB" w14:textId="77777777" w:rsidR="001B6A09" w:rsidRPr="004472E1" w:rsidRDefault="001B6A09" w:rsidP="00484BA5">
      <w:pPr>
        <w:ind w:right="-90"/>
        <w:rPr>
          <w:sz w:val="22"/>
        </w:rPr>
      </w:pPr>
      <w:r w:rsidRPr="004472E1">
        <w:rPr>
          <w:sz w:val="22"/>
        </w:rPr>
        <w:t>2017</w:t>
      </w:r>
      <w:r w:rsidRPr="004472E1">
        <w:rPr>
          <w:sz w:val="22"/>
        </w:rPr>
        <w:tab/>
        <w:t>The 21st World Congress of Gerontology and Geriatrics, San</w:t>
      </w:r>
      <w:r w:rsidR="008C1B17" w:rsidRPr="004472E1">
        <w:rPr>
          <w:sz w:val="22"/>
        </w:rPr>
        <w:t xml:space="preserve"> Francisco, CA, July 23-27</w:t>
      </w:r>
    </w:p>
    <w:p w14:paraId="4A96E239" w14:textId="77777777" w:rsidR="001B6A09" w:rsidRPr="004472E1" w:rsidRDefault="001B6A09" w:rsidP="001B6A09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How Are Social Insurance Models of Financing LTSS Faring? Adaptations in Germany, Japan, and the Netherlands. (</w:t>
      </w:r>
      <w:r w:rsidR="00717B39" w:rsidRPr="004472E1">
        <w:rPr>
          <w:sz w:val="22"/>
        </w:rPr>
        <w:t>Paper)</w:t>
      </w:r>
    </w:p>
    <w:p w14:paraId="19717D5A" w14:textId="77777777" w:rsidR="001B6A09" w:rsidRPr="004472E1" w:rsidRDefault="001B6A09" w:rsidP="001B6A09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  <w:szCs w:val="24"/>
        </w:rPr>
        <w:t>Nursing Home Satisfaction Measures: What Is Their Relationship to Quality</w:t>
      </w:r>
      <w:r w:rsidRPr="004472E1">
        <w:rPr>
          <w:sz w:val="22"/>
        </w:rPr>
        <w:t xml:space="preserve"> </w:t>
      </w:r>
      <w:r w:rsidR="00717B39" w:rsidRPr="004472E1">
        <w:rPr>
          <w:sz w:val="22"/>
        </w:rPr>
        <w:t>(Poster)</w:t>
      </w:r>
    </w:p>
    <w:p w14:paraId="31E2949A" w14:textId="77777777" w:rsidR="00CD5A04" w:rsidRPr="004472E1" w:rsidRDefault="00CD5A04" w:rsidP="00CD5A04">
      <w:pPr>
        <w:ind w:left="720" w:right="-90"/>
        <w:rPr>
          <w:sz w:val="22"/>
        </w:rPr>
      </w:pPr>
      <w:r w:rsidRPr="004472E1">
        <w:rPr>
          <w:sz w:val="22"/>
        </w:rPr>
        <w:t>LeadingAge Massachusetts Annual Meeti</w:t>
      </w:r>
      <w:r w:rsidR="008C1B17" w:rsidRPr="004472E1">
        <w:rPr>
          <w:sz w:val="22"/>
        </w:rPr>
        <w:t>ng, Boxborough, MA, May 11</w:t>
      </w:r>
    </w:p>
    <w:p w14:paraId="5C6BA68B" w14:textId="77777777" w:rsidR="00551AC5" w:rsidRPr="004472E1" w:rsidRDefault="00CD5A04" w:rsidP="00CD5A04">
      <w:pPr>
        <w:numPr>
          <w:ilvl w:val="0"/>
          <w:numId w:val="15"/>
        </w:numPr>
        <w:ind w:left="1080" w:right="-90"/>
        <w:rPr>
          <w:sz w:val="22"/>
          <w:szCs w:val="24"/>
        </w:rPr>
      </w:pPr>
      <w:r w:rsidRPr="004472E1">
        <w:rPr>
          <w:sz w:val="22"/>
          <w:szCs w:val="24"/>
        </w:rPr>
        <w:t>Nursing Home Satisfaction Measures: What Is Their Relationship to Quality (</w:t>
      </w:r>
      <w:r w:rsidR="00717B39" w:rsidRPr="004472E1">
        <w:rPr>
          <w:sz w:val="22"/>
          <w:szCs w:val="24"/>
        </w:rPr>
        <w:t>Paper)</w:t>
      </w:r>
    </w:p>
    <w:p w14:paraId="28E11118" w14:textId="77777777" w:rsidR="00CD5A04" w:rsidRPr="004472E1" w:rsidRDefault="00551AC5" w:rsidP="00551AC5">
      <w:pPr>
        <w:ind w:left="720" w:right="-90"/>
        <w:rPr>
          <w:sz w:val="22"/>
          <w:szCs w:val="24"/>
        </w:rPr>
      </w:pPr>
      <w:r w:rsidRPr="004472E1">
        <w:rPr>
          <w:sz w:val="22"/>
          <w:szCs w:val="22"/>
        </w:rPr>
        <w:t xml:space="preserve">National Consumer Voice for Quality Long-Term Care, </w:t>
      </w:r>
      <w:r w:rsidR="008C1B17" w:rsidRPr="004472E1">
        <w:rPr>
          <w:sz w:val="22"/>
          <w:szCs w:val="22"/>
        </w:rPr>
        <w:t>Arlington, Virginia, November 4</w:t>
      </w:r>
    </w:p>
    <w:p w14:paraId="5D597D17" w14:textId="77777777" w:rsidR="00551AC5" w:rsidRPr="004472E1" w:rsidRDefault="00551AC5" w:rsidP="00551AC5">
      <w:pPr>
        <w:numPr>
          <w:ilvl w:val="0"/>
          <w:numId w:val="15"/>
        </w:numPr>
        <w:ind w:left="1080" w:right="-90"/>
        <w:rPr>
          <w:sz w:val="22"/>
          <w:szCs w:val="24"/>
        </w:rPr>
      </w:pPr>
      <w:r w:rsidRPr="004472E1">
        <w:rPr>
          <w:sz w:val="22"/>
          <w:szCs w:val="22"/>
        </w:rPr>
        <w:t xml:space="preserve">Nursing Home Satisfaction Measures: What Is Their Relationship to Quality? (Pre-Conference Seminar) </w:t>
      </w:r>
    </w:p>
    <w:p w14:paraId="4D20BE1C" w14:textId="77777777" w:rsidR="00CD5A04" w:rsidRPr="004472E1" w:rsidRDefault="00CD5A04" w:rsidP="00CD5A04">
      <w:pPr>
        <w:ind w:left="1080" w:right="-90"/>
        <w:rPr>
          <w:sz w:val="22"/>
        </w:rPr>
      </w:pPr>
    </w:p>
    <w:p w14:paraId="7C2A2171" w14:textId="77777777" w:rsidR="00484BA5" w:rsidRPr="004472E1" w:rsidRDefault="00484BA5" w:rsidP="00484BA5">
      <w:pPr>
        <w:ind w:right="-90"/>
        <w:rPr>
          <w:sz w:val="22"/>
        </w:rPr>
      </w:pPr>
      <w:r w:rsidRPr="004472E1">
        <w:rPr>
          <w:sz w:val="22"/>
        </w:rPr>
        <w:t xml:space="preserve">2016 </w:t>
      </w:r>
      <w:r w:rsidRPr="004472E1">
        <w:rPr>
          <w:sz w:val="22"/>
        </w:rPr>
        <w:tab/>
        <w:t xml:space="preserve">Gerontological Society of America, New Orleans, LA, November </w:t>
      </w:r>
      <w:r w:rsidR="00D71EE2" w:rsidRPr="004472E1">
        <w:rPr>
          <w:sz w:val="22"/>
        </w:rPr>
        <w:t>16-20</w:t>
      </w:r>
    </w:p>
    <w:p w14:paraId="7751F41E" w14:textId="77777777" w:rsidR="00484BA5" w:rsidRPr="004472E1" w:rsidRDefault="00484BA5" w:rsidP="00672DEF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Absent Federal Action, States Tackle the Conundrum of Financing Long-Term Services and Supports for an Aging Population (</w:t>
      </w:r>
      <w:r w:rsidR="00717B39" w:rsidRPr="004472E1">
        <w:rPr>
          <w:sz w:val="22"/>
        </w:rPr>
        <w:t>Paper)</w:t>
      </w:r>
    </w:p>
    <w:p w14:paraId="1E0F1DB5" w14:textId="77777777" w:rsidR="00484BA5" w:rsidRPr="004472E1" w:rsidRDefault="00484BA5" w:rsidP="00484BA5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Catastrophic Public Insurance for LTSS: Lessons from Australia and England (</w:t>
      </w:r>
      <w:r w:rsidR="00717B39" w:rsidRPr="004472E1">
        <w:rPr>
          <w:sz w:val="22"/>
        </w:rPr>
        <w:t>Paper)</w:t>
      </w:r>
    </w:p>
    <w:p w14:paraId="44F37781" w14:textId="77777777" w:rsidR="00484BA5" w:rsidRPr="004472E1" w:rsidRDefault="00484BA5" w:rsidP="00484BA5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The German Public Long Term Care Insurance Program: Evolution and Reform (</w:t>
      </w:r>
      <w:r w:rsidR="00717B39" w:rsidRPr="004472E1">
        <w:rPr>
          <w:sz w:val="22"/>
        </w:rPr>
        <w:t>Paper)</w:t>
      </w:r>
      <w:r w:rsidRPr="004472E1">
        <w:rPr>
          <w:sz w:val="22"/>
        </w:rPr>
        <w:t xml:space="preserve"> </w:t>
      </w:r>
    </w:p>
    <w:p w14:paraId="4B3C6608" w14:textId="77777777" w:rsidR="00484BA5" w:rsidRPr="004472E1" w:rsidRDefault="00484BA5" w:rsidP="00484BA5">
      <w:pPr>
        <w:ind w:right="-90" w:firstLine="720"/>
        <w:rPr>
          <w:sz w:val="22"/>
        </w:rPr>
      </w:pPr>
      <w:r w:rsidRPr="004472E1">
        <w:rPr>
          <w:sz w:val="22"/>
        </w:rPr>
        <w:t xml:space="preserve">International Conference on Evidence-Based LTC, London, England, September </w:t>
      </w:r>
      <w:r w:rsidR="00D71EE2" w:rsidRPr="004472E1">
        <w:rPr>
          <w:sz w:val="22"/>
        </w:rPr>
        <w:t>4</w:t>
      </w:r>
      <w:r w:rsidRPr="004472E1">
        <w:rPr>
          <w:sz w:val="22"/>
        </w:rPr>
        <w:t>-</w:t>
      </w:r>
      <w:r w:rsidR="00D71EE2" w:rsidRPr="004472E1">
        <w:rPr>
          <w:sz w:val="22"/>
        </w:rPr>
        <w:t>7</w:t>
      </w:r>
    </w:p>
    <w:p w14:paraId="67231666" w14:textId="77777777" w:rsidR="00484BA5" w:rsidRPr="004472E1" w:rsidRDefault="00484BA5" w:rsidP="00484BA5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Adopting Catastrophic Public Insurance for LTSS: Will the United States Follow Australia and England? (</w:t>
      </w:r>
      <w:r w:rsidR="00717B39" w:rsidRPr="004472E1">
        <w:rPr>
          <w:sz w:val="22"/>
        </w:rPr>
        <w:t>Paper)</w:t>
      </w:r>
    </w:p>
    <w:p w14:paraId="481F2A8F" w14:textId="77777777" w:rsidR="00484BA5" w:rsidRPr="004472E1" w:rsidRDefault="00484BA5" w:rsidP="00484BA5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The German Market for Private Long-Term Care Insurance: The Impact of</w:t>
      </w:r>
      <w:r w:rsidR="001B6A09" w:rsidRPr="004472E1">
        <w:rPr>
          <w:sz w:val="22"/>
        </w:rPr>
        <w:t xml:space="preserve"> Public Subsidies for Purchase </w:t>
      </w:r>
      <w:r w:rsidRPr="004472E1">
        <w:rPr>
          <w:sz w:val="22"/>
        </w:rPr>
        <w:t>(</w:t>
      </w:r>
      <w:r w:rsidR="00717B39" w:rsidRPr="004472E1">
        <w:rPr>
          <w:sz w:val="22"/>
        </w:rPr>
        <w:t>Paper)</w:t>
      </w:r>
    </w:p>
    <w:p w14:paraId="6EB0922D" w14:textId="77777777" w:rsidR="00484BA5" w:rsidRPr="004472E1" w:rsidRDefault="00484BA5" w:rsidP="0014022A">
      <w:pPr>
        <w:ind w:right="-90"/>
        <w:rPr>
          <w:sz w:val="22"/>
        </w:rPr>
      </w:pPr>
    </w:p>
    <w:p w14:paraId="06E4CD93" w14:textId="77777777" w:rsidR="0014022A" w:rsidRPr="004472E1" w:rsidRDefault="0014022A" w:rsidP="0014022A">
      <w:pPr>
        <w:ind w:right="-90"/>
        <w:rPr>
          <w:sz w:val="22"/>
        </w:rPr>
      </w:pPr>
      <w:r w:rsidRPr="004472E1">
        <w:rPr>
          <w:sz w:val="22"/>
        </w:rPr>
        <w:t>2015</w:t>
      </w:r>
      <w:r w:rsidRPr="004472E1">
        <w:rPr>
          <w:sz w:val="22"/>
        </w:rPr>
        <w:tab/>
        <w:t xml:space="preserve">Gerontological Society of America, Orlando, FL, </w:t>
      </w:r>
      <w:r w:rsidR="00D94F8F" w:rsidRPr="004472E1">
        <w:rPr>
          <w:sz w:val="22"/>
        </w:rPr>
        <w:t>November 19-22</w:t>
      </w:r>
      <w:r w:rsidRPr="004472E1">
        <w:rPr>
          <w:sz w:val="22"/>
        </w:rPr>
        <w:t>, 2014</w:t>
      </w:r>
    </w:p>
    <w:p w14:paraId="12AF3262" w14:textId="77777777" w:rsidR="0014022A" w:rsidRPr="004472E1" w:rsidRDefault="0014022A" w:rsidP="00D94F8F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The Alzheimer’s Association Dementia Care Coordination Project:  A Process Evaluation (</w:t>
      </w:r>
      <w:r w:rsidR="00717B39" w:rsidRPr="004472E1">
        <w:rPr>
          <w:sz w:val="22"/>
        </w:rPr>
        <w:t>Paper)</w:t>
      </w:r>
    </w:p>
    <w:p w14:paraId="662C92FF" w14:textId="77777777" w:rsidR="0014022A" w:rsidRPr="004472E1" w:rsidRDefault="0014022A" w:rsidP="00D94F8F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The Expanding Private Long Term Care Insurance Market in Germany (</w:t>
      </w:r>
      <w:r w:rsidR="00717B39" w:rsidRPr="004472E1">
        <w:rPr>
          <w:sz w:val="22"/>
        </w:rPr>
        <w:t>Paper)</w:t>
      </w:r>
    </w:p>
    <w:p w14:paraId="57101FB8" w14:textId="77777777" w:rsidR="00D94F8F" w:rsidRPr="004472E1" w:rsidRDefault="00D94F8F" w:rsidP="00D94F8F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lastRenderedPageBreak/>
        <w:t>Insufficient Preparation for Long-Term Services in Retirement: Towards a More Robust Market for Private Long-term Care Insurance (</w:t>
      </w:r>
      <w:r w:rsidR="00717B39" w:rsidRPr="004472E1">
        <w:rPr>
          <w:sz w:val="22"/>
        </w:rPr>
        <w:t>Paper)</w:t>
      </w:r>
    </w:p>
    <w:p w14:paraId="209DC2F1" w14:textId="77777777" w:rsidR="00484BA5" w:rsidRPr="004472E1" w:rsidRDefault="00484BA5" w:rsidP="00484BA5">
      <w:pPr>
        <w:ind w:left="1080" w:right="-90"/>
        <w:rPr>
          <w:sz w:val="22"/>
        </w:rPr>
      </w:pPr>
    </w:p>
    <w:p w14:paraId="5F4C5D02" w14:textId="77777777" w:rsidR="00611B50" w:rsidRPr="004472E1" w:rsidRDefault="00D67C62" w:rsidP="00611B50">
      <w:pPr>
        <w:ind w:left="720" w:right="-90" w:hanging="720"/>
        <w:rPr>
          <w:sz w:val="22"/>
        </w:rPr>
      </w:pPr>
      <w:r w:rsidRPr="004472E1">
        <w:rPr>
          <w:sz w:val="22"/>
        </w:rPr>
        <w:t>2014</w:t>
      </w:r>
      <w:r w:rsidRPr="004472E1">
        <w:rPr>
          <w:sz w:val="22"/>
        </w:rPr>
        <w:tab/>
      </w:r>
      <w:r w:rsidR="00611B50" w:rsidRPr="004472E1">
        <w:rPr>
          <w:rFonts w:hint="eastAsia"/>
          <w:sz w:val="22"/>
        </w:rPr>
        <w:t>AARP Policy Symposium: International Lessons for the United States on Financing Long-Term Services and Supports</w:t>
      </w:r>
      <w:r w:rsidR="00611B50" w:rsidRPr="004472E1">
        <w:rPr>
          <w:sz w:val="22"/>
        </w:rPr>
        <w:t xml:space="preserve"> W</w:t>
      </w:r>
      <w:r w:rsidR="00611B50" w:rsidRPr="004472E1">
        <w:rPr>
          <w:rFonts w:hint="eastAsia"/>
          <w:sz w:val="22"/>
        </w:rPr>
        <w:t>ashington, DC</w:t>
      </w:r>
      <w:r w:rsidR="00611B50" w:rsidRPr="004472E1">
        <w:rPr>
          <w:sz w:val="22"/>
        </w:rPr>
        <w:t xml:space="preserve">, </w:t>
      </w:r>
      <w:r w:rsidR="00611B50" w:rsidRPr="004472E1">
        <w:rPr>
          <w:rFonts w:hint="eastAsia"/>
          <w:sz w:val="22"/>
        </w:rPr>
        <w:t>January 23, 2015</w:t>
      </w:r>
    </w:p>
    <w:p w14:paraId="0F98FE2E" w14:textId="77777777" w:rsidR="00611B50" w:rsidRPr="004472E1" w:rsidRDefault="00611B50" w:rsidP="00A81092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The Private Long Term Care Insurance Market in France: Implications for the US</w:t>
      </w:r>
      <w:r w:rsidR="00342FCD" w:rsidRPr="004472E1">
        <w:rPr>
          <w:sz w:val="22"/>
        </w:rPr>
        <w:t xml:space="preserve"> (Invited S</w:t>
      </w:r>
      <w:r w:rsidRPr="004472E1">
        <w:rPr>
          <w:sz w:val="22"/>
        </w:rPr>
        <w:t>peaker)</w:t>
      </w:r>
    </w:p>
    <w:p w14:paraId="7B5BE620" w14:textId="77777777" w:rsidR="00611B50" w:rsidRPr="004472E1" w:rsidRDefault="00611B50" w:rsidP="003F2266">
      <w:pPr>
        <w:ind w:right="-90"/>
        <w:rPr>
          <w:sz w:val="22"/>
        </w:rPr>
      </w:pPr>
      <w:r w:rsidRPr="004472E1">
        <w:rPr>
          <w:sz w:val="22"/>
        </w:rPr>
        <w:tab/>
        <w:t xml:space="preserve">Gerontological Society of America, Washington, DC, </w:t>
      </w:r>
      <w:r w:rsidR="009123F1" w:rsidRPr="004472E1">
        <w:rPr>
          <w:sz w:val="22"/>
        </w:rPr>
        <w:t>November 5-9, 2014</w:t>
      </w:r>
    </w:p>
    <w:p w14:paraId="0F985B67" w14:textId="77777777" w:rsidR="00611B50" w:rsidRPr="004472E1" w:rsidRDefault="00611B50" w:rsidP="00611B50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The Impact of the 2014 Fair Labor Standards Act (FLSA) Regulations on Participant-Directed Programs (</w:t>
      </w:r>
      <w:r w:rsidR="00717B39" w:rsidRPr="004472E1">
        <w:rPr>
          <w:sz w:val="22"/>
        </w:rPr>
        <w:t>Paper)</w:t>
      </w:r>
    </w:p>
    <w:p w14:paraId="62F748F8" w14:textId="77777777" w:rsidR="00BC0485" w:rsidRPr="004472E1" w:rsidRDefault="00BC0485" w:rsidP="00611B50">
      <w:pPr>
        <w:ind w:right="-90" w:firstLine="720"/>
        <w:rPr>
          <w:sz w:val="22"/>
        </w:rPr>
      </w:pPr>
      <w:r w:rsidRPr="004472E1">
        <w:rPr>
          <w:sz w:val="22"/>
        </w:rPr>
        <w:t>International Conference on Evidence-Based LTC, London, England, September 1-3:</w:t>
      </w:r>
    </w:p>
    <w:p w14:paraId="43B74808" w14:textId="77777777" w:rsidR="00D94F8F" w:rsidRPr="004472E1" w:rsidRDefault="00717B39" w:rsidP="00D94F8F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LTC Financing (S</w:t>
      </w:r>
      <w:r w:rsidR="00D94F8F" w:rsidRPr="004472E1">
        <w:rPr>
          <w:sz w:val="22"/>
        </w:rPr>
        <w:t>ession organizer)</w:t>
      </w:r>
    </w:p>
    <w:p w14:paraId="695330FF" w14:textId="77777777" w:rsidR="00BC0485" w:rsidRPr="004472E1" w:rsidRDefault="00BC0485" w:rsidP="00BC0485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LTC Financing Trends Across the OECD (</w:t>
      </w:r>
      <w:r w:rsidR="00717B39" w:rsidRPr="004472E1">
        <w:rPr>
          <w:sz w:val="22"/>
        </w:rPr>
        <w:t>Paper)</w:t>
      </w:r>
    </w:p>
    <w:p w14:paraId="378B9B87" w14:textId="77777777" w:rsidR="00BC0485" w:rsidRPr="004472E1" w:rsidRDefault="00BC0485" w:rsidP="00BC0485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Developments in the US Private LTC Insurance Market (</w:t>
      </w:r>
      <w:r w:rsidR="00717B39" w:rsidRPr="004472E1">
        <w:rPr>
          <w:sz w:val="22"/>
        </w:rPr>
        <w:t>Paper)</w:t>
      </w:r>
    </w:p>
    <w:p w14:paraId="01DA4B4F" w14:textId="77777777" w:rsidR="00BC0485" w:rsidRPr="004472E1" w:rsidRDefault="00BC0485" w:rsidP="00BC0485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Changing Patterns of LTC Service Delivery (</w:t>
      </w:r>
      <w:r w:rsidR="00717B39" w:rsidRPr="004472E1">
        <w:rPr>
          <w:sz w:val="22"/>
        </w:rPr>
        <w:t>Paper)</w:t>
      </w:r>
    </w:p>
    <w:p w14:paraId="2E87D132" w14:textId="77777777" w:rsidR="00D67C62" w:rsidRPr="004472E1" w:rsidRDefault="00D67C62" w:rsidP="00BC0485">
      <w:pPr>
        <w:ind w:right="-90" w:firstLine="720"/>
        <w:rPr>
          <w:sz w:val="22"/>
        </w:rPr>
      </w:pPr>
      <w:proofErr w:type="spellStart"/>
      <w:r w:rsidRPr="004472E1">
        <w:rPr>
          <w:sz w:val="22"/>
        </w:rPr>
        <w:t>AcademyHealth</w:t>
      </w:r>
      <w:proofErr w:type="spellEnd"/>
      <w:r w:rsidRPr="004472E1">
        <w:rPr>
          <w:sz w:val="22"/>
        </w:rPr>
        <w:t xml:space="preserve"> Annual Research Meeting, San Diego, June 7-10</w:t>
      </w:r>
    </w:p>
    <w:p w14:paraId="2B712730" w14:textId="77777777" w:rsidR="00D67C62" w:rsidRPr="004472E1" w:rsidRDefault="00D67C62" w:rsidP="00D67C62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Can Consumer Choice in Health Insurance Exchanges Work?</w:t>
      </w:r>
      <w:r w:rsidR="00342FCD" w:rsidRPr="004472E1">
        <w:rPr>
          <w:sz w:val="22"/>
        </w:rPr>
        <w:t xml:space="preserve"> (Invited S</w:t>
      </w:r>
      <w:r w:rsidR="008A7867" w:rsidRPr="004472E1">
        <w:rPr>
          <w:sz w:val="22"/>
        </w:rPr>
        <w:t>peaker)</w:t>
      </w:r>
    </w:p>
    <w:p w14:paraId="2EF91383" w14:textId="77777777" w:rsidR="00D67C62" w:rsidRPr="004472E1" w:rsidRDefault="00D67C62" w:rsidP="00D67C62">
      <w:pPr>
        <w:ind w:left="1080" w:right="-90"/>
        <w:rPr>
          <w:sz w:val="22"/>
        </w:rPr>
      </w:pPr>
    </w:p>
    <w:p w14:paraId="246E4F79" w14:textId="77777777" w:rsidR="003F2266" w:rsidRPr="004472E1" w:rsidRDefault="003F2266" w:rsidP="003F2266">
      <w:pPr>
        <w:ind w:right="-90"/>
        <w:rPr>
          <w:sz w:val="22"/>
        </w:rPr>
      </w:pPr>
      <w:r w:rsidRPr="004472E1">
        <w:rPr>
          <w:sz w:val="22"/>
        </w:rPr>
        <w:t>2013</w:t>
      </w:r>
      <w:r w:rsidRPr="004472E1">
        <w:rPr>
          <w:sz w:val="22"/>
        </w:rPr>
        <w:tab/>
        <w:t xml:space="preserve">Gerontological Society of </w:t>
      </w:r>
      <w:r w:rsidR="00D67C62" w:rsidRPr="004472E1">
        <w:rPr>
          <w:sz w:val="22"/>
        </w:rPr>
        <w:t xml:space="preserve">America, New Orleans, November </w:t>
      </w:r>
      <w:r w:rsidRPr="004472E1">
        <w:rPr>
          <w:sz w:val="22"/>
        </w:rPr>
        <w:t>20-24:</w:t>
      </w:r>
    </w:p>
    <w:p w14:paraId="36EBA85A" w14:textId="77777777" w:rsidR="003F2266" w:rsidRPr="004472E1" w:rsidRDefault="003F2266" w:rsidP="003F2266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Why France’s Long Term Care Insurance Market Works (</w:t>
      </w:r>
      <w:r w:rsidR="00717B39" w:rsidRPr="004472E1">
        <w:rPr>
          <w:sz w:val="22"/>
        </w:rPr>
        <w:t>Paper)</w:t>
      </w:r>
    </w:p>
    <w:p w14:paraId="09A664E8" w14:textId="77777777" w:rsidR="003F2266" w:rsidRPr="004472E1" w:rsidRDefault="003F2266" w:rsidP="003F2266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Use and Cost of Health Care Services for Medicare Beneficiaries in Different Types of Housing (</w:t>
      </w:r>
      <w:r w:rsidR="00717B39" w:rsidRPr="004472E1">
        <w:rPr>
          <w:sz w:val="22"/>
        </w:rPr>
        <w:t>Paper)</w:t>
      </w:r>
    </w:p>
    <w:p w14:paraId="4F79D473" w14:textId="77777777" w:rsidR="003F2266" w:rsidRPr="004472E1" w:rsidRDefault="003F2266" w:rsidP="003F2266">
      <w:pPr>
        <w:ind w:left="1080" w:right="-90"/>
        <w:rPr>
          <w:sz w:val="22"/>
        </w:rPr>
      </w:pPr>
    </w:p>
    <w:p w14:paraId="0FD81426" w14:textId="77777777" w:rsidR="00236569" w:rsidRPr="004472E1" w:rsidRDefault="00236569" w:rsidP="00DA43D8">
      <w:pPr>
        <w:ind w:right="-90"/>
        <w:rPr>
          <w:sz w:val="22"/>
        </w:rPr>
      </w:pPr>
      <w:r w:rsidRPr="004472E1">
        <w:rPr>
          <w:sz w:val="22"/>
        </w:rPr>
        <w:t>2012</w:t>
      </w:r>
      <w:r w:rsidRPr="004472E1">
        <w:rPr>
          <w:sz w:val="22"/>
        </w:rPr>
        <w:tab/>
        <w:t xml:space="preserve">Gerontological Society of America, </w:t>
      </w:r>
      <w:r w:rsidR="00954941" w:rsidRPr="004472E1">
        <w:rPr>
          <w:sz w:val="22"/>
        </w:rPr>
        <w:t>San Diego, November 14-28</w:t>
      </w:r>
      <w:r w:rsidRPr="004472E1">
        <w:rPr>
          <w:sz w:val="22"/>
        </w:rPr>
        <w:t>:</w:t>
      </w:r>
    </w:p>
    <w:p w14:paraId="6F89BD82" w14:textId="77777777" w:rsidR="00954941" w:rsidRPr="004472E1" w:rsidRDefault="00954941" w:rsidP="00954941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Empowering the Consumer in the Management and Delivery of Long Term Care Services (session chair)</w:t>
      </w:r>
    </w:p>
    <w:p w14:paraId="12381DEA" w14:textId="77777777" w:rsidR="00954941" w:rsidRPr="004472E1" w:rsidRDefault="00954941" w:rsidP="00954941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Choice-Based Policies and Aging (</w:t>
      </w:r>
      <w:r w:rsidR="00717B39" w:rsidRPr="004472E1">
        <w:rPr>
          <w:sz w:val="22"/>
        </w:rPr>
        <w:t>Paper)</w:t>
      </w:r>
    </w:p>
    <w:p w14:paraId="0DE04CE3" w14:textId="77777777" w:rsidR="00954941" w:rsidRPr="004472E1" w:rsidRDefault="00954941" w:rsidP="00926344">
      <w:pPr>
        <w:ind w:right="-90" w:firstLine="720"/>
        <w:rPr>
          <w:sz w:val="22"/>
        </w:rPr>
      </w:pPr>
      <w:r w:rsidRPr="004472E1">
        <w:rPr>
          <w:sz w:val="22"/>
        </w:rPr>
        <w:t>International Conference on Evidence-Based LTC</w:t>
      </w:r>
      <w:r w:rsidR="00926344" w:rsidRPr="004472E1">
        <w:rPr>
          <w:sz w:val="22"/>
        </w:rPr>
        <w:t>, London, England, September 5-8</w:t>
      </w:r>
      <w:r w:rsidRPr="004472E1">
        <w:rPr>
          <w:sz w:val="22"/>
        </w:rPr>
        <w:t>:</w:t>
      </w:r>
    </w:p>
    <w:p w14:paraId="70F260C0" w14:textId="77777777" w:rsidR="00954941" w:rsidRPr="004472E1" w:rsidRDefault="00954941" w:rsidP="00954941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How Significant Are the LTC Provision of the U.S. Health Care Reform Legislation? An Overview.</w:t>
      </w:r>
    </w:p>
    <w:p w14:paraId="1D76A01C" w14:textId="77777777" w:rsidR="00954941" w:rsidRPr="004472E1" w:rsidRDefault="00954941" w:rsidP="00DA43D8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LTC Funding (</w:t>
      </w:r>
      <w:r w:rsidR="00537C5D" w:rsidRPr="004472E1">
        <w:rPr>
          <w:sz w:val="22"/>
        </w:rPr>
        <w:t>Session C</w:t>
      </w:r>
      <w:r w:rsidRPr="004472E1">
        <w:rPr>
          <w:sz w:val="22"/>
        </w:rPr>
        <w:t>hair)</w:t>
      </w:r>
    </w:p>
    <w:p w14:paraId="6AE91D79" w14:textId="77777777" w:rsidR="00926344" w:rsidRPr="00D43CD4" w:rsidRDefault="00926344" w:rsidP="00926344">
      <w:pPr>
        <w:pStyle w:val="content1"/>
        <w:ind w:left="720" w:firstLine="0"/>
        <w:rPr>
          <w:sz w:val="22"/>
        </w:rPr>
      </w:pPr>
      <w:r w:rsidRPr="00D43CD4">
        <w:rPr>
          <w:sz w:val="22"/>
        </w:rPr>
        <w:t xml:space="preserve">The Intercompany Long Term Care Insurance Conference, March 17-19: </w:t>
      </w:r>
    </w:p>
    <w:p w14:paraId="0C1C99DB" w14:textId="77777777" w:rsidR="00926344" w:rsidRPr="004472E1" w:rsidRDefault="00926344" w:rsidP="00DA43D8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Lessons from Europe -- the Role of Private Long Term Care Insurance (invited speaker)</w:t>
      </w:r>
    </w:p>
    <w:p w14:paraId="40471371" w14:textId="77777777" w:rsidR="00954941" w:rsidRPr="004472E1" w:rsidRDefault="00954941" w:rsidP="00DA43D8">
      <w:pPr>
        <w:ind w:right="-90"/>
        <w:rPr>
          <w:sz w:val="22"/>
        </w:rPr>
      </w:pPr>
    </w:p>
    <w:p w14:paraId="01C1A853" w14:textId="77777777" w:rsidR="00DA43D8" w:rsidRPr="004472E1" w:rsidRDefault="00DA43D8" w:rsidP="00DA43D8">
      <w:pPr>
        <w:ind w:right="-90"/>
        <w:rPr>
          <w:sz w:val="22"/>
        </w:rPr>
      </w:pPr>
      <w:r w:rsidRPr="004472E1">
        <w:rPr>
          <w:sz w:val="22"/>
        </w:rPr>
        <w:t>2011</w:t>
      </w:r>
      <w:r w:rsidRPr="004472E1">
        <w:rPr>
          <w:sz w:val="22"/>
        </w:rPr>
        <w:tab/>
        <w:t>Gerontological Society of America, Boston, November 18-22:</w:t>
      </w:r>
    </w:p>
    <w:p w14:paraId="7D633C8F" w14:textId="77777777" w:rsidR="00DA43D8" w:rsidRPr="004472E1" w:rsidRDefault="003211CB" w:rsidP="00DA43D8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Lessons for CLASS</w:t>
      </w:r>
      <w:r w:rsidR="00DA43D8" w:rsidRPr="004472E1">
        <w:rPr>
          <w:sz w:val="22"/>
        </w:rPr>
        <w:t>? What Existing Public Programs Can Teach Us (</w:t>
      </w:r>
      <w:r w:rsidR="00717B39" w:rsidRPr="004472E1">
        <w:rPr>
          <w:sz w:val="22"/>
        </w:rPr>
        <w:t>Symposium</w:t>
      </w:r>
      <w:r w:rsidR="00DA43D8" w:rsidRPr="004472E1">
        <w:rPr>
          <w:sz w:val="22"/>
        </w:rPr>
        <w:t xml:space="preserve"> organizer)</w:t>
      </w:r>
    </w:p>
    <w:p w14:paraId="631733EF" w14:textId="77777777" w:rsidR="00DA43D8" w:rsidRPr="004472E1" w:rsidRDefault="00DA43D8" w:rsidP="00DA43D8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Cash Benefits for LTSS in Europe -- Issues and Options (</w:t>
      </w:r>
      <w:r w:rsidR="00717B39" w:rsidRPr="004472E1">
        <w:rPr>
          <w:sz w:val="22"/>
        </w:rPr>
        <w:t>Symposium</w:t>
      </w:r>
      <w:r w:rsidRPr="004472E1">
        <w:rPr>
          <w:sz w:val="22"/>
        </w:rPr>
        <w:t xml:space="preserve"> </w:t>
      </w:r>
      <w:r w:rsidR="00717B39" w:rsidRPr="004472E1">
        <w:rPr>
          <w:sz w:val="22"/>
        </w:rPr>
        <w:t>Paper)</w:t>
      </w:r>
    </w:p>
    <w:p w14:paraId="0C303DA8" w14:textId="77777777" w:rsidR="00DA43D8" w:rsidRPr="004472E1" w:rsidRDefault="00DA43D8" w:rsidP="00DA43D8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International Issues in Long Term Care Policy</w:t>
      </w:r>
      <w:r w:rsidR="00717B39" w:rsidRPr="004472E1">
        <w:rPr>
          <w:sz w:val="22"/>
        </w:rPr>
        <w:t xml:space="preserve"> (S</w:t>
      </w:r>
      <w:r w:rsidR="00537C5D" w:rsidRPr="004472E1">
        <w:rPr>
          <w:sz w:val="22"/>
        </w:rPr>
        <w:t>ession C</w:t>
      </w:r>
      <w:r w:rsidRPr="004472E1">
        <w:rPr>
          <w:sz w:val="22"/>
        </w:rPr>
        <w:t>hair)</w:t>
      </w:r>
    </w:p>
    <w:p w14:paraId="31BA03BD" w14:textId="77777777" w:rsidR="00DA43D8" w:rsidRPr="004472E1" w:rsidRDefault="003211CB" w:rsidP="00DA43D8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Cash for Care in Europe</w:t>
      </w:r>
      <w:r w:rsidR="00DA43D8" w:rsidRPr="004472E1">
        <w:rPr>
          <w:sz w:val="22"/>
        </w:rPr>
        <w:t>? Implications for CLASS (</w:t>
      </w:r>
      <w:r w:rsidR="00717B39" w:rsidRPr="004472E1">
        <w:rPr>
          <w:sz w:val="22"/>
        </w:rPr>
        <w:t>Poster)</w:t>
      </w:r>
    </w:p>
    <w:p w14:paraId="482E3BDB" w14:textId="77777777" w:rsidR="003C1E21" w:rsidRPr="004472E1" w:rsidRDefault="003C1E21" w:rsidP="003C1E21">
      <w:pPr>
        <w:ind w:left="1080" w:right="-90"/>
        <w:rPr>
          <w:sz w:val="22"/>
        </w:rPr>
      </w:pPr>
    </w:p>
    <w:p w14:paraId="30BB245D" w14:textId="77777777" w:rsidR="00DA43D8" w:rsidRPr="004472E1" w:rsidRDefault="00DA43D8" w:rsidP="00DA43D8">
      <w:pPr>
        <w:ind w:right="-90"/>
        <w:rPr>
          <w:sz w:val="22"/>
        </w:rPr>
      </w:pPr>
      <w:r w:rsidRPr="004472E1">
        <w:rPr>
          <w:sz w:val="22"/>
        </w:rPr>
        <w:t>2010</w:t>
      </w:r>
      <w:r w:rsidRPr="004472E1">
        <w:rPr>
          <w:sz w:val="22"/>
        </w:rPr>
        <w:tab/>
        <w:t>International Conference on Evidence-Based LTC, London, England, September 8-11:</w:t>
      </w:r>
    </w:p>
    <w:p w14:paraId="166EDB87" w14:textId="77777777" w:rsidR="00DA43D8" w:rsidRPr="004472E1" w:rsidRDefault="00DA43D8" w:rsidP="00DA43D8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Cash for care programs: Meeting their goals? (</w:t>
      </w:r>
      <w:r w:rsidR="00537C5D" w:rsidRPr="004472E1">
        <w:rPr>
          <w:sz w:val="22"/>
        </w:rPr>
        <w:t>Session Organizer and C</w:t>
      </w:r>
      <w:r w:rsidRPr="004472E1">
        <w:rPr>
          <w:sz w:val="22"/>
        </w:rPr>
        <w:t>hair)</w:t>
      </w:r>
    </w:p>
    <w:p w14:paraId="35E8986B" w14:textId="77777777" w:rsidR="00DA43D8" w:rsidRPr="004472E1" w:rsidRDefault="00DA43D8" w:rsidP="00DA43D8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Policy Roundtable on Implementing Cash for Care Programs: What Works and What Doesn’t Work? (</w:t>
      </w:r>
      <w:r w:rsidR="00537C5D" w:rsidRPr="004472E1">
        <w:rPr>
          <w:sz w:val="22"/>
        </w:rPr>
        <w:t>Session O</w:t>
      </w:r>
      <w:r w:rsidRPr="004472E1">
        <w:rPr>
          <w:sz w:val="22"/>
        </w:rPr>
        <w:t>rganizer)</w:t>
      </w:r>
    </w:p>
    <w:p w14:paraId="372C1A90" w14:textId="77777777" w:rsidR="00DA43D8" w:rsidRPr="004472E1" w:rsidRDefault="00DA43D8" w:rsidP="00DA43D8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Plenary</w:t>
      </w:r>
      <w:r w:rsidR="00717B39" w:rsidRPr="004472E1">
        <w:rPr>
          <w:sz w:val="22"/>
        </w:rPr>
        <w:t xml:space="preserve"> session – CLASS Act Overview (C</w:t>
      </w:r>
      <w:r w:rsidRPr="004472E1">
        <w:rPr>
          <w:sz w:val="22"/>
        </w:rPr>
        <w:t xml:space="preserve">hair) </w:t>
      </w:r>
    </w:p>
    <w:p w14:paraId="3203CA0D" w14:textId="77777777" w:rsidR="00DA43D8" w:rsidRPr="004472E1" w:rsidRDefault="00DA43D8" w:rsidP="00DA43D8">
      <w:pPr>
        <w:ind w:right="-90" w:firstLine="720"/>
        <w:rPr>
          <w:sz w:val="22"/>
        </w:rPr>
      </w:pPr>
      <w:proofErr w:type="spellStart"/>
      <w:r w:rsidRPr="004472E1">
        <w:rPr>
          <w:sz w:val="22"/>
        </w:rPr>
        <w:t>AcademyHealth</w:t>
      </w:r>
      <w:proofErr w:type="spellEnd"/>
      <w:r w:rsidRPr="004472E1">
        <w:rPr>
          <w:sz w:val="22"/>
        </w:rPr>
        <w:t xml:space="preserve"> meeting, Boston, June 28: </w:t>
      </w:r>
    </w:p>
    <w:p w14:paraId="566B0FFD" w14:textId="77777777" w:rsidR="00DA43D8" w:rsidRPr="004472E1" w:rsidRDefault="00DA43D8" w:rsidP="00DA43D8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Long Term Care Insurance Comes to Taiwan (</w:t>
      </w:r>
      <w:r w:rsidR="00717B39" w:rsidRPr="004472E1">
        <w:rPr>
          <w:sz w:val="22"/>
        </w:rPr>
        <w:t>Poster)</w:t>
      </w:r>
    </w:p>
    <w:p w14:paraId="645150BF" w14:textId="77777777" w:rsidR="00DA43D8" w:rsidRPr="004472E1" w:rsidRDefault="00DA43D8" w:rsidP="00DA43D8">
      <w:pPr>
        <w:numPr>
          <w:ilvl w:val="0"/>
          <w:numId w:val="15"/>
        </w:numPr>
        <w:ind w:left="1080" w:right="-90"/>
        <w:rPr>
          <w:sz w:val="22"/>
        </w:rPr>
      </w:pPr>
      <w:r w:rsidRPr="004472E1">
        <w:rPr>
          <w:sz w:val="22"/>
        </w:rPr>
        <w:t>Comparing PACE with a Medicaid-only Managed Long-Term Care Plan: Health Outcomes (</w:t>
      </w:r>
      <w:r w:rsidR="00717B39" w:rsidRPr="004472E1">
        <w:rPr>
          <w:sz w:val="22"/>
        </w:rPr>
        <w:t>Poster)</w:t>
      </w:r>
    </w:p>
    <w:p w14:paraId="1E93A88C" w14:textId="77777777" w:rsidR="00DA43D8" w:rsidRPr="004472E1" w:rsidRDefault="00DA43D8" w:rsidP="00DA43D8">
      <w:pPr>
        <w:ind w:left="720" w:right="-90"/>
        <w:rPr>
          <w:sz w:val="22"/>
        </w:rPr>
      </w:pPr>
      <w:r w:rsidRPr="004472E1">
        <w:rPr>
          <w:sz w:val="22"/>
        </w:rPr>
        <w:t>APPAM meeting, Boston, November 6:</w:t>
      </w:r>
    </w:p>
    <w:p w14:paraId="21B5D1B0" w14:textId="77777777" w:rsidR="00DA43D8" w:rsidRPr="004472E1" w:rsidRDefault="00DA43D8" w:rsidP="00DA43D8">
      <w:pPr>
        <w:numPr>
          <w:ilvl w:val="0"/>
          <w:numId w:val="23"/>
        </w:numPr>
        <w:ind w:right="-90"/>
        <w:rPr>
          <w:sz w:val="22"/>
        </w:rPr>
      </w:pPr>
      <w:r w:rsidRPr="004472E1">
        <w:rPr>
          <w:sz w:val="22"/>
        </w:rPr>
        <w:t>Long Term Care Insurance Comes to Taiwan (</w:t>
      </w:r>
      <w:r w:rsidR="00717B39" w:rsidRPr="004472E1">
        <w:rPr>
          <w:sz w:val="22"/>
        </w:rPr>
        <w:t>Paper)</w:t>
      </w:r>
    </w:p>
    <w:p w14:paraId="573A03B6" w14:textId="77777777" w:rsidR="00470FB3" w:rsidRPr="004472E1" w:rsidRDefault="00470FB3" w:rsidP="00DA43D8">
      <w:pPr>
        <w:ind w:right="-90"/>
        <w:rPr>
          <w:i/>
          <w:sz w:val="22"/>
          <w:u w:val="single"/>
        </w:rPr>
      </w:pPr>
    </w:p>
    <w:p w14:paraId="67AD2E7D" w14:textId="77777777" w:rsidR="00470FB3" w:rsidRPr="004472E1" w:rsidRDefault="00470FB3" w:rsidP="00DA43D8">
      <w:pPr>
        <w:ind w:right="-90"/>
        <w:rPr>
          <w:i/>
          <w:sz w:val="22"/>
          <w:u w:val="single"/>
        </w:rPr>
      </w:pPr>
    </w:p>
    <w:p w14:paraId="79DD5549" w14:textId="77777777" w:rsidR="00DA43D8" w:rsidRPr="004472E1" w:rsidRDefault="00DA43D8" w:rsidP="00DA43D8">
      <w:pPr>
        <w:ind w:right="-90"/>
        <w:rPr>
          <w:i/>
          <w:sz w:val="22"/>
          <w:u w:val="single"/>
        </w:rPr>
      </w:pPr>
      <w:r w:rsidRPr="004472E1">
        <w:rPr>
          <w:i/>
          <w:sz w:val="22"/>
          <w:u w:val="single"/>
        </w:rPr>
        <w:lastRenderedPageBreak/>
        <w:t xml:space="preserve">Institutional Service Activities: </w:t>
      </w:r>
    </w:p>
    <w:p w14:paraId="3B1DD698" w14:textId="77777777" w:rsidR="00DA43D8" w:rsidRPr="004472E1" w:rsidRDefault="00DA43D8" w:rsidP="00DA43D8">
      <w:pPr>
        <w:ind w:right="-90"/>
        <w:rPr>
          <w:i/>
          <w:sz w:val="22"/>
          <w:u w:val="single"/>
        </w:rPr>
      </w:pPr>
    </w:p>
    <w:p w14:paraId="02BE4F7A" w14:textId="77777777" w:rsidR="002B50C1" w:rsidRPr="004472E1" w:rsidRDefault="00DA43D8" w:rsidP="002B50C1">
      <w:pPr>
        <w:ind w:left="720" w:right="-90" w:hanging="720"/>
        <w:rPr>
          <w:sz w:val="22"/>
        </w:rPr>
      </w:pPr>
      <w:r w:rsidRPr="004472E1">
        <w:rPr>
          <w:b/>
          <w:smallCaps/>
          <w:sz w:val="22"/>
        </w:rPr>
        <w:t>Departmental</w:t>
      </w:r>
      <w:r w:rsidRPr="004472E1">
        <w:rPr>
          <w:sz w:val="22"/>
        </w:rPr>
        <w:t xml:space="preserve">: </w:t>
      </w:r>
    </w:p>
    <w:p w14:paraId="521F77A9" w14:textId="188E00F4" w:rsidR="00C06490" w:rsidRPr="004472E1" w:rsidRDefault="00C06490" w:rsidP="007E4B7D">
      <w:pPr>
        <w:ind w:left="1440" w:right="-86" w:hanging="720"/>
        <w:rPr>
          <w:sz w:val="22"/>
        </w:rPr>
      </w:pPr>
      <w:r w:rsidRPr="004472E1">
        <w:rPr>
          <w:sz w:val="22"/>
        </w:rPr>
        <w:t>DEI Review (Chair), (2021-2022)</w:t>
      </w:r>
    </w:p>
    <w:p w14:paraId="1AC74219" w14:textId="543E7B6D" w:rsidR="005D5268" w:rsidRPr="004472E1" w:rsidRDefault="005D5268" w:rsidP="007E4B7D">
      <w:pPr>
        <w:ind w:left="1440" w:right="-86" w:hanging="720"/>
        <w:rPr>
          <w:sz w:val="22"/>
        </w:rPr>
      </w:pPr>
      <w:r w:rsidRPr="004472E1">
        <w:rPr>
          <w:sz w:val="22"/>
        </w:rPr>
        <w:t xml:space="preserve">Undergraduate </w:t>
      </w:r>
      <w:r w:rsidR="007F3C6C" w:rsidRPr="004472E1">
        <w:rPr>
          <w:sz w:val="22"/>
        </w:rPr>
        <w:t>Recruitment Committee, member (2021-present)</w:t>
      </w:r>
    </w:p>
    <w:p w14:paraId="7D84BBB8" w14:textId="3CD6DDC2" w:rsidR="002B7A29" w:rsidRPr="004472E1" w:rsidRDefault="002B7A29" w:rsidP="007E4B7D">
      <w:pPr>
        <w:ind w:left="1440" w:right="-86" w:hanging="720"/>
        <w:rPr>
          <w:sz w:val="22"/>
        </w:rPr>
      </w:pPr>
      <w:proofErr w:type="spellStart"/>
      <w:r w:rsidRPr="004472E1">
        <w:rPr>
          <w:sz w:val="22"/>
        </w:rPr>
        <w:t>GeroNews</w:t>
      </w:r>
      <w:proofErr w:type="spellEnd"/>
      <w:r w:rsidRPr="004472E1">
        <w:rPr>
          <w:sz w:val="22"/>
        </w:rPr>
        <w:t xml:space="preserve"> Faculty Advisor (2017-</w:t>
      </w:r>
      <w:r w:rsidR="007E4B7D" w:rsidRPr="004472E1">
        <w:rPr>
          <w:sz w:val="22"/>
        </w:rPr>
        <w:t>2020</w:t>
      </w:r>
      <w:r w:rsidRPr="004472E1">
        <w:rPr>
          <w:sz w:val="22"/>
        </w:rPr>
        <w:t>)</w:t>
      </w:r>
    </w:p>
    <w:p w14:paraId="68226E7D" w14:textId="2B1F3C90" w:rsidR="002B7A29" w:rsidRPr="004472E1" w:rsidRDefault="007E4B7D" w:rsidP="007E4B7D">
      <w:pPr>
        <w:ind w:left="1440" w:right="-86" w:hanging="720"/>
        <w:rPr>
          <w:sz w:val="22"/>
        </w:rPr>
      </w:pPr>
      <w:r w:rsidRPr="004472E1">
        <w:rPr>
          <w:sz w:val="22"/>
        </w:rPr>
        <w:t>Departmental Personnel Committee (member),</w:t>
      </w:r>
      <w:r w:rsidR="002B7A29" w:rsidRPr="004472E1">
        <w:rPr>
          <w:sz w:val="22"/>
        </w:rPr>
        <w:t xml:space="preserve"> Beth Dugan, (2015); Kathrin Boerner (2017)</w:t>
      </w:r>
      <w:r w:rsidR="0072428C" w:rsidRPr="004472E1">
        <w:rPr>
          <w:sz w:val="22"/>
        </w:rPr>
        <w:t>, Kyungmin Kim (2020)</w:t>
      </w:r>
    </w:p>
    <w:p w14:paraId="19910534" w14:textId="2E1EF382" w:rsidR="00C06490" w:rsidRPr="004472E1" w:rsidRDefault="007E4B7D" w:rsidP="007E4B7D">
      <w:pPr>
        <w:ind w:left="1440" w:right="-86" w:hanging="720"/>
        <w:rPr>
          <w:sz w:val="22"/>
        </w:rPr>
      </w:pPr>
      <w:bookmarkStart w:id="13" w:name="_Hlk102128439"/>
      <w:r w:rsidRPr="004472E1">
        <w:rPr>
          <w:sz w:val="22"/>
        </w:rPr>
        <w:t xml:space="preserve">Departmental Personnel Committee </w:t>
      </w:r>
      <w:r w:rsidR="00C06490" w:rsidRPr="004472E1">
        <w:rPr>
          <w:sz w:val="22"/>
        </w:rPr>
        <w:t xml:space="preserve">(Chair), </w:t>
      </w:r>
      <w:bookmarkEnd w:id="13"/>
      <w:r w:rsidR="00C06490" w:rsidRPr="004472E1">
        <w:rPr>
          <w:sz w:val="22"/>
        </w:rPr>
        <w:t xml:space="preserve">Jeffrey Stokes </w:t>
      </w:r>
      <w:r w:rsidRPr="004472E1">
        <w:rPr>
          <w:sz w:val="22"/>
        </w:rPr>
        <w:t>4</w:t>
      </w:r>
      <w:r w:rsidRPr="004472E1">
        <w:rPr>
          <w:sz w:val="22"/>
          <w:vertAlign w:val="superscript"/>
        </w:rPr>
        <w:t>th</w:t>
      </w:r>
      <w:r w:rsidRPr="004472E1">
        <w:rPr>
          <w:sz w:val="22"/>
        </w:rPr>
        <w:t xml:space="preserve"> Year Review </w:t>
      </w:r>
      <w:r w:rsidR="00C06490" w:rsidRPr="004472E1">
        <w:rPr>
          <w:sz w:val="22"/>
        </w:rPr>
        <w:t>(2021)</w:t>
      </w:r>
      <w:r w:rsidR="005F2931" w:rsidRPr="004472E1">
        <w:rPr>
          <w:sz w:val="22"/>
        </w:rPr>
        <w:t>, Qian Song (2022)</w:t>
      </w:r>
    </w:p>
    <w:p w14:paraId="710FDF97" w14:textId="77777777" w:rsidR="007E4B7D" w:rsidRPr="004472E1" w:rsidRDefault="007E4B7D" w:rsidP="007E4B7D">
      <w:pPr>
        <w:ind w:left="1440" w:right="-86" w:hanging="720"/>
        <w:rPr>
          <w:sz w:val="22"/>
        </w:rPr>
      </w:pPr>
      <w:r w:rsidRPr="004472E1">
        <w:rPr>
          <w:sz w:val="22"/>
        </w:rPr>
        <w:t>Gerontology AQUAD Self-Study, contributor (2013-2019)</w:t>
      </w:r>
    </w:p>
    <w:p w14:paraId="09019DC4" w14:textId="77777777" w:rsidR="007E4B7D" w:rsidRPr="004472E1" w:rsidRDefault="007E4B7D" w:rsidP="007E4B7D">
      <w:pPr>
        <w:ind w:left="1440" w:right="-86" w:hanging="720"/>
        <w:rPr>
          <w:sz w:val="22"/>
        </w:rPr>
      </w:pPr>
      <w:r w:rsidRPr="004472E1">
        <w:rPr>
          <w:sz w:val="22"/>
        </w:rPr>
        <w:t>Gerontology Speaker Series, Organizer (2018-2019)</w:t>
      </w:r>
    </w:p>
    <w:p w14:paraId="0BF599F0" w14:textId="77777777" w:rsidR="002B50C1" w:rsidRPr="004472E1" w:rsidRDefault="002B50C1" w:rsidP="007E4B7D">
      <w:pPr>
        <w:ind w:left="1440" w:right="-86" w:hanging="720"/>
        <w:rPr>
          <w:sz w:val="22"/>
        </w:rPr>
      </w:pPr>
      <w:r w:rsidRPr="004472E1">
        <w:rPr>
          <w:sz w:val="22"/>
        </w:rPr>
        <w:t>Job Search Committee Co-chair (2014-2015)</w:t>
      </w:r>
    </w:p>
    <w:p w14:paraId="681F4E92" w14:textId="77777777" w:rsidR="002B50C1" w:rsidRPr="004472E1" w:rsidRDefault="002B50C1" w:rsidP="007E4B7D">
      <w:pPr>
        <w:ind w:left="1440" w:right="-86" w:hanging="720"/>
        <w:rPr>
          <w:sz w:val="22"/>
        </w:rPr>
      </w:pPr>
      <w:r w:rsidRPr="004472E1">
        <w:rPr>
          <w:sz w:val="22"/>
        </w:rPr>
        <w:t xml:space="preserve">SPO Co-Advisor 2010 – </w:t>
      </w:r>
      <w:r w:rsidR="00002146" w:rsidRPr="004472E1">
        <w:rPr>
          <w:sz w:val="22"/>
        </w:rPr>
        <w:t>2015</w:t>
      </w:r>
      <w:r w:rsidRPr="004472E1">
        <w:rPr>
          <w:sz w:val="22"/>
        </w:rPr>
        <w:t xml:space="preserve">  </w:t>
      </w:r>
    </w:p>
    <w:p w14:paraId="141634B2" w14:textId="77777777" w:rsidR="00DA43D8" w:rsidRPr="004472E1" w:rsidRDefault="002B50C1" w:rsidP="007E4B7D">
      <w:pPr>
        <w:ind w:left="1440" w:right="-86" w:hanging="720"/>
        <w:rPr>
          <w:sz w:val="22"/>
        </w:rPr>
      </w:pPr>
      <w:r w:rsidRPr="004472E1">
        <w:rPr>
          <w:sz w:val="22"/>
        </w:rPr>
        <w:t xml:space="preserve">Committees: </w:t>
      </w:r>
      <w:r w:rsidR="00696E98" w:rsidRPr="004472E1">
        <w:rPr>
          <w:sz w:val="22"/>
        </w:rPr>
        <w:t>Admissions (2012-</w:t>
      </w:r>
      <w:r w:rsidR="004A04B6" w:rsidRPr="004472E1">
        <w:rPr>
          <w:sz w:val="22"/>
        </w:rPr>
        <w:t>Present</w:t>
      </w:r>
      <w:r w:rsidR="00F35A84" w:rsidRPr="004472E1">
        <w:rPr>
          <w:sz w:val="22"/>
        </w:rPr>
        <w:t xml:space="preserve">), </w:t>
      </w:r>
      <w:r w:rsidR="00DA43D8" w:rsidRPr="004472E1">
        <w:rPr>
          <w:sz w:val="22"/>
        </w:rPr>
        <w:t>Personnel (2010-2012</w:t>
      </w:r>
      <w:r w:rsidR="004A04B6" w:rsidRPr="004472E1">
        <w:rPr>
          <w:sz w:val="22"/>
        </w:rPr>
        <w:t>, 2014-Present</w:t>
      </w:r>
      <w:r w:rsidR="00C56986" w:rsidRPr="004472E1">
        <w:rPr>
          <w:sz w:val="22"/>
        </w:rPr>
        <w:t xml:space="preserve"> – Chair in 2016</w:t>
      </w:r>
      <w:r w:rsidR="00DA43D8" w:rsidRPr="004472E1">
        <w:rPr>
          <w:sz w:val="22"/>
        </w:rPr>
        <w:t>), Curriculum (2009-2010)</w:t>
      </w:r>
      <w:r w:rsidRPr="004472E1">
        <w:rPr>
          <w:sz w:val="22"/>
        </w:rPr>
        <w:t xml:space="preserve">, </w:t>
      </w:r>
      <w:r w:rsidR="00DA43D8" w:rsidRPr="004472E1">
        <w:rPr>
          <w:sz w:val="22"/>
        </w:rPr>
        <w:t xml:space="preserve">Student Issues (2008-2009).  </w:t>
      </w:r>
    </w:p>
    <w:p w14:paraId="32F05B98" w14:textId="77777777" w:rsidR="002B7A29" w:rsidRPr="004472E1" w:rsidRDefault="002B7A29" w:rsidP="00DA43D8">
      <w:pPr>
        <w:ind w:left="720" w:right="-90" w:hanging="720"/>
        <w:rPr>
          <w:b/>
          <w:smallCaps/>
          <w:sz w:val="22"/>
        </w:rPr>
      </w:pPr>
    </w:p>
    <w:p w14:paraId="49F6A245" w14:textId="77777777" w:rsidR="00F61672" w:rsidRPr="004472E1" w:rsidRDefault="00DA43D8" w:rsidP="00DA43D8">
      <w:pPr>
        <w:ind w:left="720" w:right="-90" w:hanging="720"/>
        <w:rPr>
          <w:sz w:val="22"/>
        </w:rPr>
      </w:pPr>
      <w:r w:rsidRPr="004472E1">
        <w:rPr>
          <w:b/>
          <w:smallCaps/>
          <w:sz w:val="22"/>
        </w:rPr>
        <w:t>College:</w:t>
      </w:r>
      <w:r w:rsidRPr="004472E1">
        <w:rPr>
          <w:sz w:val="22"/>
        </w:rPr>
        <w:t xml:space="preserve"> </w:t>
      </w:r>
    </w:p>
    <w:p w14:paraId="15AAE894" w14:textId="773AD918" w:rsidR="00C02C7D" w:rsidRPr="004472E1" w:rsidRDefault="00C02C7D" w:rsidP="00C02C7D">
      <w:pPr>
        <w:ind w:left="1440" w:right="-90" w:hanging="720"/>
        <w:rPr>
          <w:sz w:val="22"/>
        </w:rPr>
      </w:pPr>
      <w:r w:rsidRPr="004472E1">
        <w:rPr>
          <w:sz w:val="22"/>
        </w:rPr>
        <w:t>Co-chair, McCormack Racial Equity Taskforce</w:t>
      </w:r>
      <w:r w:rsidR="007E2A28" w:rsidRPr="004472E1">
        <w:rPr>
          <w:sz w:val="22"/>
        </w:rPr>
        <w:t xml:space="preserve">, </w:t>
      </w:r>
      <w:r w:rsidR="008225C6" w:rsidRPr="004472E1">
        <w:rPr>
          <w:sz w:val="22"/>
        </w:rPr>
        <w:t xml:space="preserve">Faculty Appointments Committee </w:t>
      </w:r>
      <w:r w:rsidRPr="004472E1">
        <w:rPr>
          <w:sz w:val="22"/>
        </w:rPr>
        <w:t>(2022- present)</w:t>
      </w:r>
    </w:p>
    <w:p w14:paraId="54ECFA65" w14:textId="27A76CB9" w:rsidR="008225C6" w:rsidRPr="004472E1" w:rsidRDefault="008225C6" w:rsidP="008225C6">
      <w:pPr>
        <w:ind w:left="1440" w:right="-90" w:hanging="720"/>
        <w:rPr>
          <w:sz w:val="22"/>
        </w:rPr>
      </w:pPr>
      <w:r w:rsidRPr="004472E1">
        <w:rPr>
          <w:sz w:val="22"/>
        </w:rPr>
        <w:t>Member, McCormack Racial Equity Taskforce (2022- present)</w:t>
      </w:r>
    </w:p>
    <w:p w14:paraId="15BC18EC" w14:textId="3590F8F0" w:rsidR="002B7A29" w:rsidRPr="004472E1" w:rsidRDefault="002B7A29" w:rsidP="00C02C7D">
      <w:pPr>
        <w:ind w:left="1440" w:right="-90" w:hanging="720"/>
        <w:rPr>
          <w:sz w:val="22"/>
        </w:rPr>
      </w:pPr>
      <w:r w:rsidRPr="004472E1">
        <w:rPr>
          <w:sz w:val="22"/>
        </w:rPr>
        <w:t xml:space="preserve">Member, College Personnel Committee </w:t>
      </w:r>
      <w:bookmarkStart w:id="14" w:name="_Hlk67660969"/>
      <w:r w:rsidRPr="004472E1">
        <w:rPr>
          <w:sz w:val="22"/>
        </w:rPr>
        <w:t>(2017-</w:t>
      </w:r>
      <w:r w:rsidR="00C213CD" w:rsidRPr="004472E1">
        <w:rPr>
          <w:sz w:val="22"/>
        </w:rPr>
        <w:t>2019, 2020 - present</w:t>
      </w:r>
      <w:r w:rsidRPr="004472E1">
        <w:rPr>
          <w:sz w:val="22"/>
        </w:rPr>
        <w:t>)</w:t>
      </w:r>
      <w:bookmarkEnd w:id="14"/>
    </w:p>
    <w:p w14:paraId="6C14BFC4" w14:textId="77777777" w:rsidR="002B7A29" w:rsidRPr="004472E1" w:rsidRDefault="002B7A29" w:rsidP="002B7A29">
      <w:pPr>
        <w:ind w:left="720" w:right="-90"/>
        <w:rPr>
          <w:sz w:val="22"/>
        </w:rPr>
      </w:pPr>
      <w:r w:rsidRPr="004472E1">
        <w:rPr>
          <w:sz w:val="22"/>
        </w:rPr>
        <w:t>MGS Strategic Planning Committee, Organizational Structure Co-Chair (2017)</w:t>
      </w:r>
    </w:p>
    <w:p w14:paraId="7155480C" w14:textId="13160B56" w:rsidR="002B7A29" w:rsidRPr="004472E1" w:rsidRDefault="002B7A29" w:rsidP="002B7A29">
      <w:pPr>
        <w:ind w:left="720" w:right="-90"/>
        <w:rPr>
          <w:sz w:val="22"/>
        </w:rPr>
      </w:pPr>
      <w:r w:rsidRPr="004472E1">
        <w:rPr>
          <w:sz w:val="22"/>
        </w:rPr>
        <w:t xml:space="preserve">MGS Academic Affairs Committee </w:t>
      </w:r>
      <w:r w:rsidR="007E4B7D" w:rsidRPr="004472E1">
        <w:rPr>
          <w:sz w:val="22"/>
        </w:rPr>
        <w:t xml:space="preserve">(Chair), </w:t>
      </w:r>
      <w:r w:rsidRPr="004472E1">
        <w:rPr>
          <w:sz w:val="22"/>
        </w:rPr>
        <w:t>2009 – 2015</w:t>
      </w:r>
    </w:p>
    <w:p w14:paraId="6FB9E02E" w14:textId="77777777" w:rsidR="00126A13" w:rsidRPr="004472E1" w:rsidRDefault="00126A13" w:rsidP="00DA43D8">
      <w:pPr>
        <w:ind w:left="720" w:right="-90" w:hanging="720"/>
        <w:rPr>
          <w:sz w:val="22"/>
        </w:rPr>
      </w:pPr>
    </w:p>
    <w:p w14:paraId="48DA2D3C" w14:textId="77777777" w:rsidR="00126A13" w:rsidRPr="004472E1" w:rsidRDefault="00DA43D8" w:rsidP="00DA43D8">
      <w:pPr>
        <w:ind w:left="720" w:right="-90" w:hanging="720"/>
        <w:rPr>
          <w:sz w:val="22"/>
        </w:rPr>
      </w:pPr>
      <w:r w:rsidRPr="004472E1">
        <w:rPr>
          <w:b/>
          <w:smallCaps/>
          <w:sz w:val="22"/>
        </w:rPr>
        <w:t>University</w:t>
      </w:r>
      <w:r w:rsidRPr="004472E1">
        <w:rPr>
          <w:sz w:val="22"/>
        </w:rPr>
        <w:t xml:space="preserve">: </w:t>
      </w:r>
    </w:p>
    <w:p w14:paraId="4D77B742" w14:textId="058696C4" w:rsidR="008225C6" w:rsidRPr="004472E1" w:rsidRDefault="008225C6" w:rsidP="00CB6657">
      <w:pPr>
        <w:ind w:left="720" w:right="-90"/>
        <w:rPr>
          <w:sz w:val="22"/>
        </w:rPr>
      </w:pPr>
      <w:r w:rsidRPr="004472E1">
        <w:rPr>
          <w:sz w:val="22"/>
        </w:rPr>
        <w:t xml:space="preserve">Faculty Council, </w:t>
      </w:r>
      <w:r w:rsidR="002842EE" w:rsidRPr="004472E1">
        <w:rPr>
          <w:sz w:val="22"/>
        </w:rPr>
        <w:t>Executive Committee Member (</w:t>
      </w:r>
      <w:r w:rsidRPr="004472E1">
        <w:rPr>
          <w:sz w:val="22"/>
        </w:rPr>
        <w:t>202</w:t>
      </w:r>
      <w:r w:rsidR="002842EE" w:rsidRPr="004472E1">
        <w:rPr>
          <w:sz w:val="22"/>
        </w:rPr>
        <w:t>2</w:t>
      </w:r>
      <w:r w:rsidRPr="004472E1">
        <w:rPr>
          <w:sz w:val="22"/>
        </w:rPr>
        <w:t>-present)</w:t>
      </w:r>
    </w:p>
    <w:p w14:paraId="3DE37A78" w14:textId="0FA1CE65" w:rsidR="00CB6657" w:rsidRPr="004472E1" w:rsidRDefault="00CB6657" w:rsidP="00CB6657">
      <w:pPr>
        <w:ind w:left="720" w:right="-90"/>
        <w:rPr>
          <w:sz w:val="22"/>
        </w:rPr>
      </w:pPr>
      <w:r w:rsidRPr="004472E1">
        <w:rPr>
          <w:sz w:val="22"/>
        </w:rPr>
        <w:t>Faculty Council, M</w:t>
      </w:r>
      <w:r w:rsidR="008225C6" w:rsidRPr="004472E1">
        <w:rPr>
          <w:sz w:val="22"/>
        </w:rPr>
        <w:t>cCormack</w:t>
      </w:r>
      <w:r w:rsidRPr="004472E1">
        <w:rPr>
          <w:sz w:val="22"/>
        </w:rPr>
        <w:t xml:space="preserve"> Representative (2021-present)</w:t>
      </w:r>
    </w:p>
    <w:p w14:paraId="06BB962D" w14:textId="77777777" w:rsidR="00CB6657" w:rsidRPr="004472E1" w:rsidRDefault="00CB6657" w:rsidP="00CB6657">
      <w:pPr>
        <w:ind w:left="720" w:right="-90"/>
        <w:rPr>
          <w:sz w:val="22"/>
        </w:rPr>
      </w:pPr>
      <w:r w:rsidRPr="004472E1">
        <w:rPr>
          <w:sz w:val="22"/>
        </w:rPr>
        <w:t>Graduate Studies Committee (2015-2020)</w:t>
      </w:r>
    </w:p>
    <w:p w14:paraId="75063F9E" w14:textId="5B972559" w:rsidR="00E23705" w:rsidRPr="004472E1" w:rsidRDefault="002842EE" w:rsidP="00126A13">
      <w:pPr>
        <w:ind w:left="720" w:right="-90"/>
        <w:rPr>
          <w:sz w:val="22"/>
        </w:rPr>
      </w:pPr>
      <w:r w:rsidRPr="004472E1">
        <w:rPr>
          <w:sz w:val="22"/>
        </w:rPr>
        <w:t xml:space="preserve">Ad Hoc </w:t>
      </w:r>
      <w:r w:rsidR="00E23705" w:rsidRPr="004472E1">
        <w:rPr>
          <w:sz w:val="22"/>
        </w:rPr>
        <w:t>Hearing Panel Member, Termination Case (2018)</w:t>
      </w:r>
    </w:p>
    <w:p w14:paraId="0BC39506" w14:textId="77777777" w:rsidR="00DA43D8" w:rsidRPr="004472E1" w:rsidRDefault="00DA43D8" w:rsidP="00126A13">
      <w:pPr>
        <w:ind w:left="720" w:right="-90"/>
        <w:rPr>
          <w:sz w:val="22"/>
        </w:rPr>
      </w:pPr>
      <w:r w:rsidRPr="004472E1">
        <w:rPr>
          <w:sz w:val="22"/>
        </w:rPr>
        <w:t xml:space="preserve">Academic Technology Committee </w:t>
      </w:r>
      <w:r w:rsidR="00B2058B" w:rsidRPr="004472E1">
        <w:rPr>
          <w:sz w:val="22"/>
        </w:rPr>
        <w:t>(</w:t>
      </w:r>
      <w:r w:rsidRPr="004472E1">
        <w:rPr>
          <w:sz w:val="22"/>
        </w:rPr>
        <w:t>2011-201</w:t>
      </w:r>
      <w:r w:rsidR="00696E98" w:rsidRPr="004472E1">
        <w:rPr>
          <w:sz w:val="22"/>
        </w:rPr>
        <w:t>5</w:t>
      </w:r>
      <w:r w:rsidR="00B2058B" w:rsidRPr="004472E1">
        <w:rPr>
          <w:sz w:val="22"/>
        </w:rPr>
        <w:t>)</w:t>
      </w:r>
    </w:p>
    <w:p w14:paraId="4348EF14" w14:textId="77777777" w:rsidR="00002146" w:rsidRPr="004472E1" w:rsidRDefault="00002146" w:rsidP="00DA43D8">
      <w:pPr>
        <w:ind w:left="720" w:right="-90" w:hanging="720"/>
        <w:rPr>
          <w:sz w:val="22"/>
        </w:rPr>
      </w:pPr>
    </w:p>
    <w:p w14:paraId="4815959A" w14:textId="77777777" w:rsidR="00DA43D8" w:rsidRPr="004472E1" w:rsidRDefault="00DA43D8" w:rsidP="00DA43D8">
      <w:pPr>
        <w:ind w:right="-90"/>
        <w:rPr>
          <w:i/>
          <w:sz w:val="22"/>
          <w:u w:val="single"/>
        </w:rPr>
      </w:pPr>
      <w:r w:rsidRPr="004472E1">
        <w:rPr>
          <w:i/>
          <w:sz w:val="22"/>
          <w:u w:val="single"/>
        </w:rPr>
        <w:t xml:space="preserve">Professional Service Activities: </w:t>
      </w:r>
    </w:p>
    <w:p w14:paraId="7F1905CA" w14:textId="77777777" w:rsidR="00DA43D8" w:rsidRPr="004472E1" w:rsidRDefault="00DA43D8" w:rsidP="00DA43D8">
      <w:pPr>
        <w:pStyle w:val="Default"/>
        <w:ind w:left="720" w:hanging="720"/>
        <w:rPr>
          <w:rFonts w:ascii="Times New Roman" w:hAnsi="Times New Roman" w:cs="Times New Roman"/>
          <w:b/>
          <w:smallCaps/>
          <w:color w:val="auto"/>
          <w:sz w:val="22"/>
          <w:szCs w:val="20"/>
        </w:rPr>
      </w:pPr>
    </w:p>
    <w:p w14:paraId="5918F1A2" w14:textId="2A3DF938" w:rsidR="00C225FC" w:rsidRPr="004472E1" w:rsidRDefault="00C225FC" w:rsidP="00DA43D8">
      <w:pPr>
        <w:pStyle w:val="Default"/>
        <w:ind w:left="720" w:hanging="720"/>
        <w:rPr>
          <w:rFonts w:ascii="Times New Roman" w:hAnsi="Times New Roman" w:cs="Times New Roman"/>
          <w:color w:val="auto"/>
          <w:sz w:val="22"/>
          <w:szCs w:val="20"/>
        </w:rPr>
      </w:pPr>
      <w:r w:rsidRPr="004472E1">
        <w:rPr>
          <w:rFonts w:ascii="Times New Roman" w:hAnsi="Times New Roman" w:cs="Times New Roman"/>
          <w:b/>
          <w:smallCaps/>
          <w:color w:val="auto"/>
          <w:sz w:val="22"/>
          <w:szCs w:val="20"/>
        </w:rPr>
        <w:t xml:space="preserve">Co-Chair, Long-Term Care Discussion Group. </w:t>
      </w:r>
      <w:r w:rsidRPr="004472E1">
        <w:rPr>
          <w:rFonts w:ascii="Times New Roman" w:hAnsi="Times New Roman" w:cs="Times New Roman"/>
          <w:color w:val="auto"/>
          <w:sz w:val="22"/>
          <w:szCs w:val="20"/>
        </w:rPr>
        <w:t xml:space="preserve">Monthly discussion group featuring topics in LTSS. National policy audience. (2021- )   </w:t>
      </w:r>
    </w:p>
    <w:p w14:paraId="1909E322" w14:textId="77777777" w:rsidR="00C225FC" w:rsidRPr="004472E1" w:rsidRDefault="00C225FC" w:rsidP="00DA43D8">
      <w:pPr>
        <w:pStyle w:val="Default"/>
        <w:ind w:left="720" w:hanging="720"/>
        <w:rPr>
          <w:rFonts w:ascii="Times New Roman" w:hAnsi="Times New Roman" w:cs="Times New Roman"/>
          <w:b/>
          <w:smallCaps/>
          <w:color w:val="auto"/>
          <w:sz w:val="22"/>
          <w:szCs w:val="20"/>
        </w:rPr>
      </w:pPr>
    </w:p>
    <w:p w14:paraId="7E001635" w14:textId="67CCEDCF" w:rsidR="00043A5C" w:rsidRPr="004472E1" w:rsidRDefault="00043A5C" w:rsidP="00DA43D8">
      <w:pPr>
        <w:pStyle w:val="Default"/>
        <w:ind w:left="720" w:hanging="720"/>
        <w:rPr>
          <w:rFonts w:ascii="Times New Roman" w:hAnsi="Times New Roman" w:cs="Times New Roman"/>
          <w:b/>
          <w:smallCaps/>
          <w:color w:val="auto"/>
          <w:sz w:val="22"/>
          <w:szCs w:val="20"/>
        </w:rPr>
      </w:pPr>
      <w:r w:rsidRPr="004472E1">
        <w:rPr>
          <w:rFonts w:ascii="Times New Roman" w:hAnsi="Times New Roman" w:cs="Times New Roman"/>
          <w:b/>
          <w:smallCaps/>
          <w:color w:val="auto"/>
          <w:sz w:val="22"/>
          <w:szCs w:val="20"/>
        </w:rPr>
        <w:t xml:space="preserve">Leadership </w:t>
      </w:r>
      <w:r w:rsidR="001D0E95" w:rsidRPr="004472E1">
        <w:rPr>
          <w:rFonts w:ascii="Times New Roman" w:hAnsi="Times New Roman" w:cs="Times New Roman"/>
          <w:b/>
          <w:smallCaps/>
          <w:color w:val="auto"/>
          <w:sz w:val="22"/>
          <w:szCs w:val="20"/>
        </w:rPr>
        <w:t>Council Member</w:t>
      </w:r>
      <w:r w:rsidRPr="004472E1">
        <w:rPr>
          <w:rFonts w:ascii="Times New Roman" w:hAnsi="Times New Roman" w:cs="Times New Roman"/>
          <w:b/>
          <w:smallCaps/>
          <w:color w:val="auto"/>
          <w:sz w:val="22"/>
          <w:szCs w:val="20"/>
        </w:rPr>
        <w:t xml:space="preserve">: </w:t>
      </w:r>
      <w:r w:rsidRPr="004472E1">
        <w:rPr>
          <w:rFonts w:ascii="Times New Roman" w:hAnsi="Times New Roman" w:cs="Times New Roman"/>
          <w:color w:val="auto"/>
          <w:sz w:val="22"/>
          <w:szCs w:val="20"/>
        </w:rPr>
        <w:t>National Consumer Voice for Quality Long-Term Care</w:t>
      </w:r>
      <w:r w:rsidR="00E85353" w:rsidRPr="004472E1">
        <w:rPr>
          <w:rFonts w:ascii="Times New Roman" w:hAnsi="Times New Roman" w:cs="Times New Roman"/>
          <w:color w:val="auto"/>
          <w:sz w:val="22"/>
          <w:szCs w:val="20"/>
        </w:rPr>
        <w:t>, leading national organization advocating on behalf of people needing LTSS</w:t>
      </w:r>
      <w:r w:rsidR="007113B3" w:rsidRPr="004472E1">
        <w:rPr>
          <w:rFonts w:ascii="Times New Roman" w:hAnsi="Times New Roman" w:cs="Times New Roman"/>
          <w:color w:val="auto"/>
          <w:sz w:val="22"/>
          <w:szCs w:val="20"/>
        </w:rPr>
        <w:t>.  (2020- )</w:t>
      </w:r>
    </w:p>
    <w:p w14:paraId="6460EAF5" w14:textId="77777777" w:rsidR="00043A5C" w:rsidRPr="004472E1" w:rsidRDefault="00043A5C" w:rsidP="00DA43D8">
      <w:pPr>
        <w:pStyle w:val="Default"/>
        <w:ind w:left="720" w:hanging="720"/>
        <w:rPr>
          <w:rFonts w:ascii="Times New Roman" w:hAnsi="Times New Roman" w:cs="Times New Roman"/>
          <w:b/>
          <w:smallCaps/>
          <w:color w:val="auto"/>
          <w:sz w:val="22"/>
          <w:szCs w:val="20"/>
        </w:rPr>
      </w:pPr>
    </w:p>
    <w:p w14:paraId="7522B502" w14:textId="77777777" w:rsidR="00E65CFB" w:rsidRPr="004472E1" w:rsidRDefault="00DA43D8" w:rsidP="00DA43D8">
      <w:pPr>
        <w:pStyle w:val="Default"/>
        <w:ind w:left="720" w:hanging="720"/>
      </w:pPr>
      <w:r w:rsidRPr="004472E1">
        <w:rPr>
          <w:rFonts w:ascii="Times New Roman" w:hAnsi="Times New Roman" w:cs="Times New Roman"/>
          <w:b/>
          <w:smallCaps/>
          <w:color w:val="auto"/>
          <w:sz w:val="22"/>
          <w:szCs w:val="20"/>
        </w:rPr>
        <w:t>Gerontological Society of America:</w:t>
      </w:r>
      <w:r w:rsidRPr="004472E1">
        <w:rPr>
          <w:sz w:val="22"/>
        </w:rPr>
        <w:t xml:space="preserve"> </w:t>
      </w:r>
      <w:r w:rsidRPr="004472E1">
        <w:t xml:space="preserve"> </w:t>
      </w:r>
    </w:p>
    <w:p w14:paraId="4F86FF2B" w14:textId="77777777" w:rsidR="00F35A84" w:rsidRPr="004472E1" w:rsidRDefault="00F35A84" w:rsidP="00F35A84">
      <w:pPr>
        <w:pStyle w:val="Default"/>
        <w:ind w:left="720"/>
        <w:rPr>
          <w:rFonts w:ascii="Times New Roman" w:hAnsi="Times New Roman" w:cs="Times New Roman"/>
          <w:color w:val="auto"/>
          <w:sz w:val="22"/>
          <w:szCs w:val="20"/>
        </w:rPr>
      </w:pPr>
      <w:r w:rsidRPr="004472E1">
        <w:rPr>
          <w:rFonts w:ascii="Times New Roman" w:hAnsi="Times New Roman" w:cs="Times New Roman"/>
          <w:color w:val="auto"/>
          <w:sz w:val="22"/>
          <w:szCs w:val="20"/>
        </w:rPr>
        <w:t>Appointed Fellow, 2013</w:t>
      </w:r>
    </w:p>
    <w:p w14:paraId="08F7EEC3" w14:textId="77777777" w:rsidR="00E65CFB" w:rsidRPr="004472E1" w:rsidRDefault="00E65CFB" w:rsidP="00E65CFB">
      <w:pPr>
        <w:pStyle w:val="Default"/>
        <w:ind w:left="720"/>
      </w:pPr>
      <w:r w:rsidRPr="004472E1">
        <w:rPr>
          <w:rFonts w:ascii="Times New Roman" w:hAnsi="Times New Roman" w:cs="Times New Roman"/>
          <w:color w:val="auto"/>
          <w:sz w:val="22"/>
          <w:szCs w:val="20"/>
        </w:rPr>
        <w:t>Member:</w:t>
      </w:r>
      <w:r w:rsidRPr="004472E1">
        <w:t xml:space="preserve"> </w:t>
      </w:r>
      <w:r w:rsidRPr="004472E1">
        <w:rPr>
          <w:rFonts w:ascii="Times New Roman" w:hAnsi="Times New Roman" w:cs="Times New Roman"/>
          <w:color w:val="auto"/>
          <w:sz w:val="22"/>
          <w:szCs w:val="20"/>
        </w:rPr>
        <w:t>1996 – 2005, 2008-</w:t>
      </w:r>
      <w:r w:rsidR="00F35A84" w:rsidRPr="004472E1">
        <w:rPr>
          <w:rFonts w:ascii="Times New Roman" w:hAnsi="Times New Roman" w:cs="Times New Roman"/>
          <w:color w:val="auto"/>
          <w:sz w:val="22"/>
          <w:szCs w:val="20"/>
        </w:rPr>
        <w:t>present</w:t>
      </w:r>
    </w:p>
    <w:p w14:paraId="2A8F7606" w14:textId="77777777" w:rsidR="00DA43D8" w:rsidRPr="004472E1" w:rsidRDefault="00DA43D8" w:rsidP="00E65CFB">
      <w:pPr>
        <w:pStyle w:val="Default"/>
        <w:ind w:left="720"/>
        <w:rPr>
          <w:rFonts w:ascii="Times New Roman" w:hAnsi="Times New Roman" w:cs="Times New Roman"/>
          <w:color w:val="auto"/>
          <w:sz w:val="22"/>
          <w:szCs w:val="20"/>
        </w:rPr>
      </w:pPr>
      <w:r w:rsidRPr="004472E1">
        <w:rPr>
          <w:rFonts w:ascii="Times New Roman" w:hAnsi="Times New Roman" w:cs="Times New Roman"/>
          <w:color w:val="auto"/>
          <w:sz w:val="22"/>
          <w:szCs w:val="20"/>
        </w:rPr>
        <w:t xml:space="preserve">Social Research, Policy, and Practice Section </w:t>
      </w:r>
      <w:r w:rsidR="00E65CFB" w:rsidRPr="004472E1">
        <w:rPr>
          <w:rFonts w:ascii="Times New Roman" w:hAnsi="Times New Roman" w:cs="Times New Roman"/>
          <w:color w:val="auto"/>
          <w:sz w:val="22"/>
          <w:szCs w:val="20"/>
        </w:rPr>
        <w:t xml:space="preserve">(SRPP) </w:t>
      </w:r>
      <w:r w:rsidRPr="004472E1">
        <w:rPr>
          <w:rFonts w:ascii="Times New Roman" w:hAnsi="Times New Roman" w:cs="Times New Roman"/>
          <w:color w:val="auto"/>
          <w:sz w:val="22"/>
          <w:szCs w:val="20"/>
        </w:rPr>
        <w:t>Program Committee (2011 Conference)</w:t>
      </w:r>
    </w:p>
    <w:p w14:paraId="5CAF8D15" w14:textId="77777777" w:rsidR="003F799A" w:rsidRPr="004472E1" w:rsidRDefault="00E23705" w:rsidP="00E65CFB">
      <w:pPr>
        <w:pStyle w:val="Default"/>
        <w:ind w:left="720"/>
        <w:rPr>
          <w:rFonts w:ascii="Times New Roman" w:hAnsi="Times New Roman" w:cs="Times New Roman"/>
          <w:color w:val="auto"/>
          <w:sz w:val="22"/>
          <w:szCs w:val="20"/>
        </w:rPr>
      </w:pPr>
      <w:r w:rsidRPr="004472E1">
        <w:rPr>
          <w:rFonts w:ascii="Times New Roman" w:hAnsi="Times New Roman" w:cs="Times New Roman"/>
          <w:color w:val="auto"/>
          <w:sz w:val="22"/>
          <w:szCs w:val="20"/>
        </w:rPr>
        <w:t xml:space="preserve">Abstract </w:t>
      </w:r>
      <w:r w:rsidR="003F799A" w:rsidRPr="004472E1">
        <w:rPr>
          <w:rFonts w:ascii="Times New Roman" w:hAnsi="Times New Roman" w:cs="Times New Roman"/>
          <w:color w:val="auto"/>
          <w:sz w:val="22"/>
          <w:szCs w:val="20"/>
        </w:rPr>
        <w:t>Reviewer</w:t>
      </w:r>
      <w:r w:rsidR="00696E98" w:rsidRPr="004472E1">
        <w:rPr>
          <w:rFonts w:ascii="Times New Roman" w:hAnsi="Times New Roman" w:cs="Times New Roman"/>
          <w:color w:val="auto"/>
          <w:sz w:val="22"/>
          <w:szCs w:val="20"/>
        </w:rPr>
        <w:t>, SRPP Section (2011</w:t>
      </w:r>
      <w:r w:rsidR="002B7A29" w:rsidRPr="004472E1">
        <w:rPr>
          <w:rFonts w:ascii="Times New Roman" w:hAnsi="Times New Roman" w:cs="Times New Roman"/>
          <w:color w:val="auto"/>
          <w:sz w:val="22"/>
          <w:szCs w:val="20"/>
        </w:rPr>
        <w:t>- present</w:t>
      </w:r>
      <w:r w:rsidR="003F799A" w:rsidRPr="004472E1">
        <w:rPr>
          <w:rFonts w:ascii="Times New Roman" w:hAnsi="Times New Roman" w:cs="Times New Roman"/>
          <w:color w:val="auto"/>
          <w:sz w:val="22"/>
          <w:szCs w:val="20"/>
        </w:rPr>
        <w:t>)</w:t>
      </w:r>
    </w:p>
    <w:p w14:paraId="55C454B7" w14:textId="77777777" w:rsidR="00DA43D8" w:rsidRPr="004472E1" w:rsidRDefault="00DA43D8" w:rsidP="00DA43D8">
      <w:pPr>
        <w:pStyle w:val="Default"/>
        <w:ind w:left="720"/>
        <w:rPr>
          <w:rFonts w:ascii="Times New Roman" w:hAnsi="Times New Roman" w:cs="Times New Roman"/>
          <w:color w:val="auto"/>
          <w:sz w:val="22"/>
          <w:szCs w:val="20"/>
        </w:rPr>
      </w:pPr>
      <w:r w:rsidRPr="004472E1">
        <w:rPr>
          <w:rFonts w:ascii="Times New Roman" w:hAnsi="Times New Roman" w:cs="Times New Roman"/>
          <w:color w:val="auto"/>
          <w:sz w:val="22"/>
          <w:szCs w:val="20"/>
        </w:rPr>
        <w:t>SRPP Representative to the Finance Committee (2011</w:t>
      </w:r>
      <w:r w:rsidR="00B2058B" w:rsidRPr="004472E1">
        <w:rPr>
          <w:rFonts w:ascii="Times New Roman" w:hAnsi="Times New Roman" w:cs="Times New Roman"/>
          <w:color w:val="auto"/>
          <w:sz w:val="22"/>
          <w:szCs w:val="20"/>
        </w:rPr>
        <w:t>-201</w:t>
      </w:r>
      <w:r w:rsidR="00696E98" w:rsidRPr="004472E1">
        <w:rPr>
          <w:rFonts w:ascii="Times New Roman" w:hAnsi="Times New Roman" w:cs="Times New Roman"/>
          <w:color w:val="auto"/>
          <w:sz w:val="22"/>
          <w:szCs w:val="20"/>
        </w:rPr>
        <w:t>4</w:t>
      </w:r>
      <w:r w:rsidRPr="004472E1">
        <w:rPr>
          <w:rFonts w:ascii="Times New Roman" w:hAnsi="Times New Roman" w:cs="Times New Roman"/>
          <w:color w:val="auto"/>
          <w:sz w:val="22"/>
          <w:szCs w:val="20"/>
        </w:rPr>
        <w:t>)</w:t>
      </w:r>
    </w:p>
    <w:p w14:paraId="67F2D482" w14:textId="77777777" w:rsidR="003F799A" w:rsidRPr="004472E1" w:rsidRDefault="003F799A" w:rsidP="00DA43D8">
      <w:pPr>
        <w:pStyle w:val="Default"/>
        <w:ind w:left="720"/>
        <w:rPr>
          <w:rFonts w:ascii="Times New Roman" w:hAnsi="Times New Roman" w:cs="Times New Roman"/>
          <w:color w:val="auto"/>
          <w:sz w:val="22"/>
          <w:szCs w:val="20"/>
        </w:rPr>
      </w:pPr>
      <w:r w:rsidRPr="004472E1">
        <w:rPr>
          <w:rFonts w:ascii="Times New Roman" w:hAnsi="Times New Roman" w:cs="Times New Roman"/>
          <w:color w:val="auto"/>
          <w:sz w:val="22"/>
          <w:szCs w:val="20"/>
        </w:rPr>
        <w:t xml:space="preserve">Member, SRPP </w:t>
      </w:r>
      <w:r w:rsidR="00F35A84" w:rsidRPr="004472E1">
        <w:rPr>
          <w:rFonts w:ascii="Times New Roman" w:hAnsi="Times New Roman" w:cs="Times New Roman"/>
          <w:color w:val="auto"/>
          <w:sz w:val="22"/>
          <w:szCs w:val="20"/>
        </w:rPr>
        <w:t xml:space="preserve">Executive </w:t>
      </w:r>
      <w:r w:rsidRPr="004472E1">
        <w:rPr>
          <w:rFonts w:ascii="Times New Roman" w:hAnsi="Times New Roman" w:cs="Times New Roman"/>
          <w:color w:val="auto"/>
          <w:sz w:val="22"/>
          <w:szCs w:val="20"/>
        </w:rPr>
        <w:t>Committee, (2011-201</w:t>
      </w:r>
      <w:r w:rsidR="00E35EF8" w:rsidRPr="004472E1">
        <w:rPr>
          <w:rFonts w:ascii="Times New Roman" w:hAnsi="Times New Roman" w:cs="Times New Roman"/>
          <w:color w:val="auto"/>
          <w:sz w:val="22"/>
          <w:szCs w:val="20"/>
        </w:rPr>
        <w:t>5</w:t>
      </w:r>
      <w:r w:rsidRPr="004472E1">
        <w:rPr>
          <w:rFonts w:ascii="Times New Roman" w:hAnsi="Times New Roman" w:cs="Times New Roman"/>
          <w:color w:val="auto"/>
          <w:sz w:val="22"/>
          <w:szCs w:val="20"/>
        </w:rPr>
        <w:t>)</w:t>
      </w:r>
    </w:p>
    <w:p w14:paraId="69CF6BDF" w14:textId="77777777" w:rsidR="00811240" w:rsidRPr="004472E1" w:rsidRDefault="00811240" w:rsidP="00DA43D8">
      <w:pPr>
        <w:pStyle w:val="Default"/>
        <w:ind w:left="720"/>
        <w:rPr>
          <w:rFonts w:ascii="Times New Roman" w:hAnsi="Times New Roman" w:cs="Times New Roman"/>
          <w:color w:val="auto"/>
          <w:sz w:val="22"/>
          <w:szCs w:val="20"/>
        </w:rPr>
      </w:pPr>
      <w:r w:rsidRPr="004472E1">
        <w:rPr>
          <w:rFonts w:ascii="Times New Roman" w:hAnsi="Times New Roman" w:cs="Times New Roman"/>
          <w:color w:val="auto"/>
          <w:sz w:val="22"/>
          <w:szCs w:val="20"/>
        </w:rPr>
        <w:t>SRPP Representative on Open Access Publishing (2014-2016)</w:t>
      </w:r>
    </w:p>
    <w:p w14:paraId="556A3263" w14:textId="77777777" w:rsidR="003A2566" w:rsidRPr="004472E1" w:rsidRDefault="003A2566" w:rsidP="00DA43D8">
      <w:pPr>
        <w:pStyle w:val="Default"/>
        <w:ind w:left="720" w:hanging="720"/>
        <w:rPr>
          <w:rFonts w:ascii="Times New Roman" w:hAnsi="Times New Roman" w:cs="Times New Roman"/>
          <w:b/>
          <w:smallCaps/>
          <w:color w:val="auto"/>
          <w:sz w:val="22"/>
          <w:szCs w:val="20"/>
        </w:rPr>
      </w:pPr>
    </w:p>
    <w:p w14:paraId="661BDAC7" w14:textId="77777777" w:rsidR="00DA43D8" w:rsidRPr="004472E1" w:rsidRDefault="00DA43D8" w:rsidP="00DA43D8">
      <w:pPr>
        <w:pStyle w:val="Default"/>
        <w:ind w:left="720" w:hanging="720"/>
        <w:rPr>
          <w:i/>
          <w:sz w:val="22"/>
          <w:u w:val="single"/>
        </w:rPr>
      </w:pPr>
      <w:r w:rsidRPr="004472E1">
        <w:rPr>
          <w:rFonts w:ascii="Times New Roman" w:hAnsi="Times New Roman" w:cs="Times New Roman"/>
          <w:b/>
          <w:smallCaps/>
          <w:color w:val="auto"/>
          <w:sz w:val="22"/>
          <w:szCs w:val="20"/>
        </w:rPr>
        <w:t>Reviewing</w:t>
      </w:r>
      <w:r w:rsidR="00161F99" w:rsidRPr="004472E1">
        <w:rPr>
          <w:rFonts w:ascii="Times New Roman" w:hAnsi="Times New Roman" w:cs="Times New Roman"/>
          <w:b/>
          <w:smallCaps/>
          <w:color w:val="auto"/>
          <w:sz w:val="22"/>
          <w:szCs w:val="20"/>
        </w:rPr>
        <w:t xml:space="preserve"> </w:t>
      </w:r>
      <w:r w:rsidR="00161F99" w:rsidRPr="004472E1">
        <w:rPr>
          <w:rFonts w:ascii="Times New Roman" w:hAnsi="Times New Roman" w:cs="Times New Roman"/>
          <w:color w:val="auto"/>
          <w:sz w:val="22"/>
          <w:szCs w:val="20"/>
        </w:rPr>
        <w:t>(partial list)</w:t>
      </w:r>
      <w:r w:rsidRPr="004472E1">
        <w:rPr>
          <w:rFonts w:ascii="Times New Roman" w:hAnsi="Times New Roman" w:cs="Times New Roman"/>
          <w:color w:val="auto"/>
          <w:sz w:val="22"/>
          <w:szCs w:val="20"/>
        </w:rPr>
        <w:t>:</w:t>
      </w:r>
      <w:r w:rsidRPr="004472E1">
        <w:rPr>
          <w:rFonts w:ascii="Times New Roman" w:hAnsi="Times New Roman" w:cs="Times New Roman"/>
          <w:b/>
          <w:smallCaps/>
          <w:color w:val="auto"/>
          <w:sz w:val="22"/>
          <w:szCs w:val="20"/>
        </w:rPr>
        <w:t xml:space="preserve"> </w:t>
      </w:r>
    </w:p>
    <w:p w14:paraId="55A4E3D3" w14:textId="77777777" w:rsidR="000E107C" w:rsidRPr="004472E1" w:rsidRDefault="00DA43D8" w:rsidP="00DA43D8">
      <w:pPr>
        <w:ind w:right="-90"/>
        <w:rPr>
          <w:sz w:val="22"/>
        </w:rPr>
      </w:pPr>
      <w:r w:rsidRPr="004472E1">
        <w:rPr>
          <w:sz w:val="22"/>
        </w:rPr>
        <w:tab/>
      </w:r>
      <w:r w:rsidR="000E107C" w:rsidRPr="004472E1">
        <w:rPr>
          <w:sz w:val="22"/>
        </w:rPr>
        <w:t>American Journal of Public Health</w:t>
      </w:r>
    </w:p>
    <w:p w14:paraId="31C50632" w14:textId="77777777" w:rsidR="00696E98" w:rsidRPr="004472E1" w:rsidRDefault="007815EC" w:rsidP="00DA43D8">
      <w:pPr>
        <w:ind w:right="-90"/>
        <w:rPr>
          <w:sz w:val="22"/>
        </w:rPr>
      </w:pPr>
      <w:r w:rsidRPr="004472E1">
        <w:rPr>
          <w:sz w:val="22"/>
        </w:rPr>
        <w:tab/>
      </w:r>
      <w:r w:rsidR="00696E98" w:rsidRPr="004472E1">
        <w:rPr>
          <w:sz w:val="22"/>
        </w:rPr>
        <w:t xml:space="preserve">The Gerontologist </w:t>
      </w:r>
    </w:p>
    <w:p w14:paraId="6E8B7F42" w14:textId="77777777" w:rsidR="00645278" w:rsidRPr="004472E1" w:rsidRDefault="00645278" w:rsidP="00DA43D8">
      <w:pPr>
        <w:ind w:right="-90"/>
        <w:rPr>
          <w:sz w:val="22"/>
        </w:rPr>
      </w:pPr>
      <w:r w:rsidRPr="004472E1">
        <w:rPr>
          <w:sz w:val="22"/>
        </w:rPr>
        <w:tab/>
        <w:t>Health Affairs</w:t>
      </w:r>
    </w:p>
    <w:p w14:paraId="789DF1AC" w14:textId="77777777" w:rsidR="00161F99" w:rsidRPr="004472E1" w:rsidRDefault="00161F99" w:rsidP="00161F99">
      <w:pPr>
        <w:ind w:right="-90" w:firstLine="720"/>
        <w:rPr>
          <w:sz w:val="22"/>
        </w:rPr>
      </w:pPr>
      <w:r w:rsidRPr="004472E1">
        <w:rPr>
          <w:sz w:val="22"/>
        </w:rPr>
        <w:t>Health Economics, Policy and Law</w:t>
      </w:r>
    </w:p>
    <w:p w14:paraId="5E4D467F" w14:textId="77777777" w:rsidR="00E85353" w:rsidRPr="004472E1" w:rsidRDefault="00E85353" w:rsidP="00161F99">
      <w:pPr>
        <w:ind w:right="-90" w:firstLine="720"/>
        <w:rPr>
          <w:sz w:val="22"/>
        </w:rPr>
      </w:pPr>
      <w:r w:rsidRPr="004472E1">
        <w:rPr>
          <w:sz w:val="22"/>
        </w:rPr>
        <w:t>International Journal of Health Policy and Management</w:t>
      </w:r>
    </w:p>
    <w:p w14:paraId="55966F72" w14:textId="77777777" w:rsidR="00696E98" w:rsidRPr="004472E1" w:rsidRDefault="00696E98" w:rsidP="00696E98">
      <w:pPr>
        <w:ind w:right="-90" w:firstLine="720"/>
        <w:rPr>
          <w:sz w:val="22"/>
        </w:rPr>
      </w:pPr>
      <w:r w:rsidRPr="004472E1">
        <w:rPr>
          <w:sz w:val="22"/>
        </w:rPr>
        <w:lastRenderedPageBreak/>
        <w:t>Journal of Aging and Social Policy</w:t>
      </w:r>
    </w:p>
    <w:p w14:paraId="073E452E" w14:textId="77777777" w:rsidR="00161F99" w:rsidRPr="004472E1" w:rsidRDefault="00161F99" w:rsidP="00161F99">
      <w:pPr>
        <w:ind w:right="-90" w:firstLine="720"/>
        <w:rPr>
          <w:sz w:val="22"/>
        </w:rPr>
      </w:pPr>
      <w:r w:rsidRPr="004472E1">
        <w:rPr>
          <w:sz w:val="22"/>
        </w:rPr>
        <w:t>Journal of Applied Gerontology</w:t>
      </w:r>
    </w:p>
    <w:p w14:paraId="7AF0A43D" w14:textId="77777777" w:rsidR="007815EC" w:rsidRPr="004472E1" w:rsidRDefault="007815EC" w:rsidP="00696E98">
      <w:pPr>
        <w:ind w:right="-90" w:firstLine="720"/>
        <w:rPr>
          <w:sz w:val="22"/>
        </w:rPr>
      </w:pPr>
      <w:r w:rsidRPr="004472E1">
        <w:rPr>
          <w:sz w:val="22"/>
        </w:rPr>
        <w:t>Journal of Health Policy, Politics, and Law</w:t>
      </w:r>
    </w:p>
    <w:p w14:paraId="7CD9B0A4" w14:textId="77777777" w:rsidR="00645278" w:rsidRPr="004472E1" w:rsidRDefault="00645278" w:rsidP="00696E98">
      <w:pPr>
        <w:ind w:right="-90" w:firstLine="720"/>
        <w:rPr>
          <w:sz w:val="22"/>
        </w:rPr>
      </w:pPr>
      <w:r w:rsidRPr="004472E1">
        <w:rPr>
          <w:sz w:val="22"/>
        </w:rPr>
        <w:t>The Milbank Quarterly</w:t>
      </w:r>
    </w:p>
    <w:p w14:paraId="465A86C7" w14:textId="77777777" w:rsidR="00DA43D8" w:rsidRPr="004472E1" w:rsidRDefault="00DA43D8" w:rsidP="00696E98">
      <w:pPr>
        <w:ind w:right="-90"/>
        <w:rPr>
          <w:sz w:val="22"/>
        </w:rPr>
      </w:pPr>
      <w:r w:rsidRPr="004472E1">
        <w:rPr>
          <w:sz w:val="22"/>
        </w:rPr>
        <w:tab/>
        <w:t>Research on Aging</w:t>
      </w:r>
    </w:p>
    <w:p w14:paraId="19F15C3C" w14:textId="77777777" w:rsidR="00EA5376" w:rsidRPr="004472E1" w:rsidRDefault="00EA5376" w:rsidP="00DA43D8">
      <w:pPr>
        <w:ind w:right="-90" w:firstLine="720"/>
        <w:rPr>
          <w:sz w:val="22"/>
        </w:rPr>
      </w:pPr>
    </w:p>
    <w:p w14:paraId="5B6C1867" w14:textId="77777777" w:rsidR="00EA5376" w:rsidRPr="004472E1" w:rsidRDefault="00276401" w:rsidP="00EA5376">
      <w:pPr>
        <w:pStyle w:val="Default"/>
        <w:ind w:left="720" w:hanging="720"/>
        <w:rPr>
          <w:rFonts w:ascii="Times New Roman" w:hAnsi="Times New Roman" w:cs="Times New Roman"/>
          <w:b/>
          <w:smallCaps/>
          <w:color w:val="auto"/>
          <w:sz w:val="22"/>
          <w:szCs w:val="20"/>
        </w:rPr>
      </w:pPr>
      <w:r w:rsidRPr="004472E1">
        <w:rPr>
          <w:rFonts w:ascii="Times New Roman" w:hAnsi="Times New Roman" w:cs="Times New Roman"/>
          <w:b/>
          <w:smallCaps/>
          <w:color w:val="auto"/>
          <w:sz w:val="22"/>
          <w:szCs w:val="20"/>
        </w:rPr>
        <w:t>Journals</w:t>
      </w:r>
      <w:r w:rsidR="00EA5376" w:rsidRPr="004472E1">
        <w:rPr>
          <w:rFonts w:ascii="Times New Roman" w:hAnsi="Times New Roman" w:cs="Times New Roman"/>
          <w:b/>
          <w:smallCaps/>
          <w:color w:val="auto"/>
          <w:sz w:val="22"/>
          <w:szCs w:val="20"/>
        </w:rPr>
        <w:t xml:space="preserve">: </w:t>
      </w:r>
    </w:p>
    <w:p w14:paraId="5CF10082" w14:textId="77777777" w:rsidR="008A7867" w:rsidRPr="004472E1" w:rsidRDefault="00276401" w:rsidP="006706E8">
      <w:pPr>
        <w:ind w:right="-90" w:firstLine="720"/>
        <w:rPr>
          <w:sz w:val="22"/>
        </w:rPr>
      </w:pPr>
      <w:r w:rsidRPr="004472E1">
        <w:rPr>
          <w:sz w:val="22"/>
        </w:rPr>
        <w:t xml:space="preserve">Editorial Board -- </w:t>
      </w:r>
      <w:r w:rsidR="00EA5376" w:rsidRPr="004472E1">
        <w:rPr>
          <w:sz w:val="22"/>
        </w:rPr>
        <w:t>Research on Aging</w:t>
      </w:r>
    </w:p>
    <w:p w14:paraId="24AD53F2" w14:textId="77777777" w:rsidR="00645278" w:rsidRPr="004472E1" w:rsidRDefault="00276401" w:rsidP="006706E8">
      <w:pPr>
        <w:ind w:right="-90" w:firstLine="720"/>
        <w:rPr>
          <w:sz w:val="22"/>
        </w:rPr>
      </w:pPr>
      <w:r w:rsidRPr="004472E1">
        <w:rPr>
          <w:sz w:val="22"/>
        </w:rPr>
        <w:t xml:space="preserve">Book Review Editor -- </w:t>
      </w:r>
      <w:r w:rsidR="00645278" w:rsidRPr="004472E1">
        <w:rPr>
          <w:sz w:val="22"/>
        </w:rPr>
        <w:t>Journal of Aging and Social Policy</w:t>
      </w:r>
    </w:p>
    <w:p w14:paraId="287A20CA" w14:textId="77777777" w:rsidR="00F25EB3" w:rsidRPr="004472E1" w:rsidRDefault="00F25EB3" w:rsidP="00F25EB3">
      <w:pPr>
        <w:ind w:left="720" w:right="-86"/>
        <w:rPr>
          <w:sz w:val="22"/>
        </w:rPr>
      </w:pPr>
      <w:r w:rsidRPr="004472E1">
        <w:rPr>
          <w:sz w:val="22"/>
        </w:rPr>
        <w:t xml:space="preserve">Co-Editor – Journal of Aging and Social Policy Special Issue (2018) -- Trump and the GOP Agenda </w:t>
      </w:r>
    </w:p>
    <w:p w14:paraId="7048AFDC" w14:textId="77777777" w:rsidR="008A7867" w:rsidRPr="004472E1" w:rsidRDefault="008A7867" w:rsidP="00DA43D8">
      <w:pPr>
        <w:ind w:right="-90"/>
        <w:rPr>
          <w:i/>
          <w:sz w:val="22"/>
          <w:u w:val="single"/>
        </w:rPr>
      </w:pPr>
    </w:p>
    <w:p w14:paraId="0D75EBE2" w14:textId="77777777" w:rsidR="007024BC" w:rsidRPr="004472E1" w:rsidRDefault="007024BC" w:rsidP="00DA43D8">
      <w:pPr>
        <w:ind w:right="-90"/>
        <w:rPr>
          <w:i/>
          <w:sz w:val="22"/>
          <w:u w:val="single"/>
        </w:rPr>
      </w:pPr>
    </w:p>
    <w:p w14:paraId="2F8F79E4" w14:textId="5CD25E3B" w:rsidR="00DA43D8" w:rsidRPr="004472E1" w:rsidRDefault="00DA43D8" w:rsidP="00DA43D8">
      <w:pPr>
        <w:ind w:right="-90"/>
        <w:rPr>
          <w:i/>
          <w:sz w:val="22"/>
        </w:rPr>
      </w:pPr>
      <w:r w:rsidRPr="004472E1">
        <w:rPr>
          <w:i/>
          <w:sz w:val="22"/>
          <w:u w:val="single"/>
        </w:rPr>
        <w:t>Guest Lecture</w:t>
      </w:r>
      <w:r w:rsidRPr="004472E1">
        <w:rPr>
          <w:i/>
          <w:sz w:val="22"/>
        </w:rPr>
        <w:t xml:space="preserve">: </w:t>
      </w:r>
    </w:p>
    <w:p w14:paraId="2E43FA1E" w14:textId="77777777" w:rsidR="00DA43D8" w:rsidRPr="004472E1" w:rsidRDefault="00DA43D8" w:rsidP="00DA43D8">
      <w:pPr>
        <w:ind w:right="-90"/>
        <w:rPr>
          <w:sz w:val="22"/>
        </w:rPr>
      </w:pPr>
      <w:r w:rsidRPr="004472E1">
        <w:rPr>
          <w:sz w:val="22"/>
        </w:rPr>
        <w:tab/>
      </w:r>
    </w:p>
    <w:p w14:paraId="00DF2605" w14:textId="77777777" w:rsidR="00CF2B56" w:rsidRPr="004472E1" w:rsidRDefault="00CF2B56" w:rsidP="00DA43D8">
      <w:pPr>
        <w:ind w:left="720" w:right="-90" w:hanging="720"/>
        <w:rPr>
          <w:sz w:val="22"/>
        </w:rPr>
      </w:pPr>
      <w:r w:rsidRPr="004472E1">
        <w:rPr>
          <w:sz w:val="22"/>
        </w:rPr>
        <w:t>5/17/2018 – “Nursing Home Satisfaction Measures – What is Their Relationship to Quality?”  Webinar with the National Consumer Voice for LTC Quality</w:t>
      </w:r>
    </w:p>
    <w:p w14:paraId="0BC24E7C" w14:textId="77777777" w:rsidR="00CF2B56" w:rsidRPr="004472E1" w:rsidRDefault="00CF2B56" w:rsidP="00DA43D8">
      <w:pPr>
        <w:ind w:left="720" w:right="-90" w:hanging="720"/>
        <w:rPr>
          <w:sz w:val="22"/>
        </w:rPr>
      </w:pPr>
      <w:r w:rsidRPr="004472E1">
        <w:rPr>
          <w:sz w:val="22"/>
        </w:rPr>
        <w:t xml:space="preserve">6/13/2016 -- Aged Care in the US – an Overview.  Presentation to Australian Fact-Gathering Team, Sage </w:t>
      </w:r>
    </w:p>
    <w:p w14:paraId="38499529" w14:textId="77777777" w:rsidR="006706E8" w:rsidRPr="004472E1" w:rsidRDefault="00CF2B56" w:rsidP="00DA43D8">
      <w:pPr>
        <w:ind w:left="720" w:right="-90" w:hanging="720"/>
        <w:rPr>
          <w:sz w:val="22"/>
        </w:rPr>
      </w:pPr>
      <w:r w:rsidRPr="004472E1">
        <w:rPr>
          <w:sz w:val="22"/>
        </w:rPr>
        <w:t>2015</w:t>
      </w:r>
      <w:r w:rsidR="00D218A3" w:rsidRPr="004472E1">
        <w:rPr>
          <w:sz w:val="22"/>
        </w:rPr>
        <w:t>–</w:t>
      </w:r>
      <w:r w:rsidR="0097283C" w:rsidRPr="004472E1">
        <w:rPr>
          <w:sz w:val="22"/>
        </w:rPr>
        <w:t xml:space="preserve"> </w:t>
      </w:r>
      <w:r w:rsidR="00161F99" w:rsidRPr="004472E1">
        <w:rPr>
          <w:sz w:val="22"/>
        </w:rPr>
        <w:t>2018</w:t>
      </w:r>
      <w:r w:rsidRPr="004472E1">
        <w:rPr>
          <w:sz w:val="22"/>
        </w:rPr>
        <w:t xml:space="preserve"> </w:t>
      </w:r>
      <w:r w:rsidR="006706E8" w:rsidRPr="004472E1">
        <w:rPr>
          <w:sz w:val="22"/>
        </w:rPr>
        <w:t xml:space="preserve">“Financing and Policy: How Money Drives Service Delivery” Health Management for Older Adults, </w:t>
      </w:r>
      <w:r w:rsidR="00D218A3" w:rsidRPr="004472E1">
        <w:rPr>
          <w:sz w:val="22"/>
        </w:rPr>
        <w:t xml:space="preserve">Invited lecture, </w:t>
      </w:r>
      <w:r w:rsidR="006706E8" w:rsidRPr="004472E1">
        <w:rPr>
          <w:sz w:val="22"/>
        </w:rPr>
        <w:t>Harvard University</w:t>
      </w:r>
    </w:p>
    <w:p w14:paraId="79EC0804" w14:textId="77777777" w:rsidR="00DA43D8" w:rsidRPr="004472E1" w:rsidRDefault="00DA43D8" w:rsidP="00DA43D8">
      <w:pPr>
        <w:ind w:left="720" w:right="-90" w:hanging="720"/>
        <w:rPr>
          <w:sz w:val="24"/>
          <w:szCs w:val="24"/>
        </w:rPr>
      </w:pPr>
      <w:r w:rsidRPr="004472E1">
        <w:rPr>
          <w:sz w:val="22"/>
        </w:rPr>
        <w:t>3/28/2011 “What is Gerontology?”  Human Service Introductory Course, Northeastern University</w:t>
      </w:r>
    </w:p>
    <w:p w14:paraId="6EFC79EF" w14:textId="77777777" w:rsidR="00612CC3" w:rsidRPr="004472E1" w:rsidRDefault="00612CC3" w:rsidP="00612CC3">
      <w:pPr>
        <w:ind w:left="720" w:right="-90" w:hanging="720"/>
        <w:rPr>
          <w:sz w:val="22"/>
        </w:rPr>
      </w:pPr>
      <w:r w:rsidRPr="004472E1">
        <w:rPr>
          <w:sz w:val="22"/>
        </w:rPr>
        <w:t>3/6/2012 “</w:t>
      </w:r>
      <w:r w:rsidRPr="004472E1">
        <w:rPr>
          <w:rFonts w:hint="eastAsia"/>
          <w:sz w:val="22"/>
        </w:rPr>
        <w:t xml:space="preserve">Comparative Social Policy Research: Studying European </w:t>
      </w:r>
      <w:proofErr w:type="gramStart"/>
      <w:r w:rsidRPr="004472E1">
        <w:rPr>
          <w:rFonts w:hint="eastAsia"/>
          <w:sz w:val="22"/>
        </w:rPr>
        <w:t>Long Term</w:t>
      </w:r>
      <w:proofErr w:type="gramEnd"/>
      <w:r w:rsidRPr="004472E1">
        <w:rPr>
          <w:rFonts w:hint="eastAsia"/>
          <w:sz w:val="22"/>
        </w:rPr>
        <w:t xml:space="preserve"> Care Programs</w:t>
      </w:r>
      <w:r w:rsidRPr="004472E1">
        <w:rPr>
          <w:sz w:val="22"/>
        </w:rPr>
        <w:t>” Public Policy PhD Lecture Series, The McCormack School of Policy &amp; Global Studies</w:t>
      </w:r>
    </w:p>
    <w:p w14:paraId="66DEC906" w14:textId="77777777" w:rsidR="00EA5376" w:rsidRPr="004472E1" w:rsidRDefault="006706E8" w:rsidP="00612CC3">
      <w:pPr>
        <w:ind w:left="720" w:right="-90" w:hanging="720"/>
        <w:rPr>
          <w:sz w:val="22"/>
        </w:rPr>
      </w:pPr>
      <w:r w:rsidRPr="004472E1">
        <w:rPr>
          <w:sz w:val="22"/>
        </w:rPr>
        <w:t>2012</w:t>
      </w:r>
      <w:r w:rsidR="00C353B2" w:rsidRPr="004472E1">
        <w:rPr>
          <w:sz w:val="22"/>
        </w:rPr>
        <w:t xml:space="preserve"> </w:t>
      </w:r>
      <w:r w:rsidR="00CF2B56" w:rsidRPr="004472E1">
        <w:rPr>
          <w:sz w:val="22"/>
        </w:rPr>
        <w:t>–</w:t>
      </w:r>
      <w:r w:rsidRPr="004472E1">
        <w:rPr>
          <w:sz w:val="22"/>
        </w:rPr>
        <w:t xml:space="preserve"> </w:t>
      </w:r>
      <w:r w:rsidR="00E32F97" w:rsidRPr="004472E1">
        <w:rPr>
          <w:sz w:val="22"/>
        </w:rPr>
        <w:t>2018</w:t>
      </w:r>
      <w:r w:rsidR="00CF2B56" w:rsidRPr="004472E1">
        <w:rPr>
          <w:sz w:val="22"/>
        </w:rPr>
        <w:t xml:space="preserve"> </w:t>
      </w:r>
      <w:r w:rsidR="00833921" w:rsidRPr="004472E1">
        <w:rPr>
          <w:sz w:val="22"/>
        </w:rPr>
        <w:t xml:space="preserve">“Doing Comparative Research” </w:t>
      </w:r>
      <w:r w:rsidR="00EA5376" w:rsidRPr="004472E1">
        <w:rPr>
          <w:sz w:val="22"/>
        </w:rPr>
        <w:t>Invited lecture, PPOL-G 704 Research Methods II</w:t>
      </w:r>
      <w:r w:rsidR="00EA5376" w:rsidRPr="004472E1">
        <w:t xml:space="preserve"> </w:t>
      </w:r>
      <w:r w:rsidR="00EA5376" w:rsidRPr="004472E1">
        <w:rPr>
          <w:sz w:val="22"/>
        </w:rPr>
        <w:t xml:space="preserve"> </w:t>
      </w:r>
    </w:p>
    <w:p w14:paraId="0BD2C71F" w14:textId="77777777" w:rsidR="00DA43D8" w:rsidRPr="004472E1" w:rsidRDefault="00DA43D8" w:rsidP="00612CC3">
      <w:pPr>
        <w:ind w:left="720" w:right="-90" w:hanging="720"/>
        <w:rPr>
          <w:i/>
          <w:sz w:val="22"/>
          <w:u w:val="single"/>
        </w:rPr>
      </w:pPr>
    </w:p>
    <w:p w14:paraId="302D9EDE" w14:textId="77777777" w:rsidR="00DA43D8" w:rsidRPr="004472E1" w:rsidRDefault="00DA43D8" w:rsidP="00DA43D8">
      <w:pPr>
        <w:ind w:right="-90"/>
        <w:rPr>
          <w:i/>
          <w:sz w:val="22"/>
          <w:u w:val="single"/>
        </w:rPr>
      </w:pPr>
    </w:p>
    <w:p w14:paraId="613483BD" w14:textId="77777777" w:rsidR="00DA43D8" w:rsidRPr="004472E1" w:rsidRDefault="00DA43D8" w:rsidP="00EA5376">
      <w:pPr>
        <w:ind w:right="-90"/>
        <w:rPr>
          <w:sz w:val="24"/>
          <w:szCs w:val="24"/>
        </w:rPr>
      </w:pPr>
      <w:r w:rsidRPr="004472E1">
        <w:rPr>
          <w:i/>
          <w:sz w:val="22"/>
          <w:u w:val="single"/>
        </w:rPr>
        <w:t xml:space="preserve">Student Advising: </w:t>
      </w:r>
    </w:p>
    <w:p w14:paraId="36AEC260" w14:textId="77777777" w:rsidR="00EA5376" w:rsidRPr="004472E1" w:rsidRDefault="00EA5376" w:rsidP="00EA5376">
      <w:pPr>
        <w:ind w:right="-90"/>
        <w:rPr>
          <w:sz w:val="24"/>
          <w:szCs w:val="24"/>
        </w:rPr>
      </w:pPr>
    </w:p>
    <w:p w14:paraId="6963B91C" w14:textId="3B2F1B95" w:rsidR="00DA43D8" w:rsidRPr="004472E1" w:rsidRDefault="00DA43D8" w:rsidP="00DA43D8">
      <w:pPr>
        <w:ind w:left="720" w:right="-90" w:hanging="720"/>
        <w:rPr>
          <w:sz w:val="22"/>
          <w:szCs w:val="24"/>
        </w:rPr>
      </w:pPr>
      <w:r w:rsidRPr="004472E1">
        <w:rPr>
          <w:sz w:val="22"/>
          <w:szCs w:val="24"/>
        </w:rPr>
        <w:t>Second year paper committee –</w:t>
      </w:r>
      <w:r w:rsidR="00903ABB" w:rsidRPr="004472E1">
        <w:rPr>
          <w:sz w:val="22"/>
          <w:szCs w:val="24"/>
        </w:rPr>
        <w:t xml:space="preserve"> Adrita Barooah, </w:t>
      </w:r>
      <w:r w:rsidR="00C02C7D" w:rsidRPr="004472E1">
        <w:rPr>
          <w:sz w:val="22"/>
          <w:szCs w:val="24"/>
        </w:rPr>
        <w:t xml:space="preserve">Hua Chen, </w:t>
      </w:r>
      <w:r w:rsidRPr="004472E1">
        <w:rPr>
          <w:sz w:val="22"/>
          <w:szCs w:val="24"/>
        </w:rPr>
        <w:t xml:space="preserve">Anjali Chhabra, </w:t>
      </w:r>
      <w:r w:rsidR="00DD5C20" w:rsidRPr="004472E1">
        <w:rPr>
          <w:sz w:val="22"/>
          <w:szCs w:val="24"/>
        </w:rPr>
        <w:t>Hayley Gravette</w:t>
      </w:r>
      <w:r w:rsidR="00C02C7D" w:rsidRPr="004472E1">
        <w:rPr>
          <w:sz w:val="22"/>
          <w:szCs w:val="24"/>
        </w:rPr>
        <w:t>, Taylor Gray,</w:t>
      </w:r>
      <w:r w:rsidR="00903ABB" w:rsidRPr="004472E1">
        <w:rPr>
          <w:sz w:val="22"/>
          <w:szCs w:val="24"/>
        </w:rPr>
        <w:t xml:space="preserve"> Deepak Kafle</w:t>
      </w:r>
      <w:r w:rsidR="00DD5C20" w:rsidRPr="004472E1">
        <w:rPr>
          <w:sz w:val="22"/>
          <w:szCs w:val="24"/>
        </w:rPr>
        <w:t xml:space="preserve">, </w:t>
      </w:r>
      <w:r w:rsidRPr="004472E1">
        <w:rPr>
          <w:sz w:val="22"/>
          <w:szCs w:val="24"/>
        </w:rPr>
        <w:t xml:space="preserve">Chan Mae Lee, </w:t>
      </w:r>
      <w:r w:rsidR="00903ABB" w:rsidRPr="004472E1">
        <w:rPr>
          <w:sz w:val="22"/>
          <w:szCs w:val="24"/>
        </w:rPr>
        <w:t xml:space="preserve">Yan Lin, </w:t>
      </w:r>
      <w:r w:rsidR="00DD5C20" w:rsidRPr="004472E1">
        <w:rPr>
          <w:sz w:val="22"/>
          <w:szCs w:val="24"/>
        </w:rPr>
        <w:t xml:space="preserve">Andrea Lindemer, </w:t>
      </w:r>
      <w:r w:rsidR="00126A13" w:rsidRPr="004472E1">
        <w:rPr>
          <w:sz w:val="22"/>
          <w:szCs w:val="24"/>
        </w:rPr>
        <w:t>Ian Livingstone</w:t>
      </w:r>
      <w:r w:rsidR="00497206" w:rsidRPr="004472E1">
        <w:rPr>
          <w:sz w:val="22"/>
          <w:szCs w:val="24"/>
        </w:rPr>
        <w:t xml:space="preserve">, </w:t>
      </w:r>
      <w:r w:rsidR="00FC32A3" w:rsidRPr="004472E1">
        <w:rPr>
          <w:sz w:val="22"/>
          <w:szCs w:val="24"/>
        </w:rPr>
        <w:t>Leeann McMorrow</w:t>
      </w:r>
      <w:r w:rsidR="00F25EB3" w:rsidRPr="004472E1">
        <w:rPr>
          <w:sz w:val="22"/>
          <w:szCs w:val="24"/>
        </w:rPr>
        <w:t xml:space="preserve">, </w:t>
      </w:r>
      <w:r w:rsidR="00903ABB" w:rsidRPr="004472E1">
        <w:rPr>
          <w:sz w:val="22"/>
          <w:szCs w:val="24"/>
        </w:rPr>
        <w:t xml:space="preserve">Changmin Peng, Emma Quach, </w:t>
      </w:r>
      <w:r w:rsidR="00F25EB3" w:rsidRPr="004472E1">
        <w:rPr>
          <w:sz w:val="22"/>
          <w:szCs w:val="24"/>
        </w:rPr>
        <w:t xml:space="preserve">Natalie </w:t>
      </w:r>
      <w:r w:rsidR="00792CC3" w:rsidRPr="004472E1">
        <w:rPr>
          <w:sz w:val="22"/>
          <w:szCs w:val="24"/>
        </w:rPr>
        <w:t>Shellito</w:t>
      </w:r>
      <w:r w:rsidR="00E85353" w:rsidRPr="004472E1">
        <w:rPr>
          <w:sz w:val="22"/>
          <w:szCs w:val="24"/>
        </w:rPr>
        <w:t xml:space="preserve">, </w:t>
      </w:r>
      <w:r w:rsidR="00903ABB" w:rsidRPr="004472E1">
        <w:rPr>
          <w:sz w:val="22"/>
          <w:szCs w:val="24"/>
        </w:rPr>
        <w:t xml:space="preserve">Yao-Chi Shih, </w:t>
      </w:r>
      <w:r w:rsidR="00E85353" w:rsidRPr="004472E1">
        <w:rPr>
          <w:sz w:val="22"/>
          <w:szCs w:val="24"/>
        </w:rPr>
        <w:t>Elizabeth Simpson</w:t>
      </w:r>
      <w:r w:rsidR="00903ABB" w:rsidRPr="004472E1">
        <w:rPr>
          <w:sz w:val="22"/>
          <w:szCs w:val="24"/>
        </w:rPr>
        <w:t xml:space="preserve">, </w:t>
      </w:r>
      <w:r w:rsidR="007E2A28" w:rsidRPr="004472E1">
        <w:rPr>
          <w:sz w:val="22"/>
          <w:szCs w:val="24"/>
        </w:rPr>
        <w:t xml:space="preserve">Lilian Tran, </w:t>
      </w:r>
      <w:r w:rsidR="00903ABB" w:rsidRPr="004472E1">
        <w:rPr>
          <w:sz w:val="22"/>
          <w:szCs w:val="24"/>
        </w:rPr>
        <w:t>Kristina Turk, Ning Xie.</w:t>
      </w:r>
    </w:p>
    <w:p w14:paraId="31C15804" w14:textId="39C927B5" w:rsidR="00DA43D8" w:rsidRPr="004472E1" w:rsidRDefault="00DA43D8" w:rsidP="001436C0">
      <w:pPr>
        <w:ind w:left="720" w:right="-90" w:hanging="720"/>
        <w:rPr>
          <w:sz w:val="22"/>
          <w:szCs w:val="24"/>
        </w:rPr>
      </w:pPr>
      <w:r w:rsidRPr="004472E1">
        <w:rPr>
          <w:sz w:val="22"/>
          <w:szCs w:val="24"/>
        </w:rPr>
        <w:t xml:space="preserve">Qualifying exam committee – </w:t>
      </w:r>
      <w:r w:rsidR="007E2A28" w:rsidRPr="004472E1">
        <w:rPr>
          <w:sz w:val="22"/>
          <w:szCs w:val="24"/>
        </w:rPr>
        <w:t xml:space="preserve">Bonnie Albright, </w:t>
      </w:r>
      <w:r w:rsidR="001436C0" w:rsidRPr="004472E1">
        <w:rPr>
          <w:sz w:val="22"/>
          <w:szCs w:val="24"/>
        </w:rPr>
        <w:t xml:space="preserve">Adrita Barooah (chair), </w:t>
      </w:r>
      <w:r w:rsidRPr="004472E1">
        <w:rPr>
          <w:sz w:val="22"/>
          <w:szCs w:val="24"/>
        </w:rPr>
        <w:t xml:space="preserve">Abigail Butt, </w:t>
      </w:r>
      <w:r w:rsidR="001436C0" w:rsidRPr="004472E1">
        <w:rPr>
          <w:sz w:val="22"/>
          <w:szCs w:val="24"/>
        </w:rPr>
        <w:t xml:space="preserve">Elizabeth Chen, </w:t>
      </w:r>
      <w:r w:rsidR="007024BC" w:rsidRPr="004472E1">
        <w:rPr>
          <w:sz w:val="22"/>
          <w:szCs w:val="24"/>
        </w:rPr>
        <w:t xml:space="preserve">Evan Chunga, </w:t>
      </w:r>
      <w:r w:rsidR="00DD5C20" w:rsidRPr="004472E1">
        <w:rPr>
          <w:sz w:val="22"/>
          <w:szCs w:val="24"/>
        </w:rPr>
        <w:t xml:space="preserve">Caitlin Coyle, Frances Devine, </w:t>
      </w:r>
      <w:r w:rsidR="001436C0" w:rsidRPr="004472E1">
        <w:rPr>
          <w:sz w:val="22"/>
          <w:szCs w:val="24"/>
        </w:rPr>
        <w:t xml:space="preserve">Hayley Gleason, Connie Inacio, </w:t>
      </w:r>
      <w:r w:rsidR="00470FB3" w:rsidRPr="004472E1">
        <w:rPr>
          <w:sz w:val="22"/>
          <w:szCs w:val="24"/>
        </w:rPr>
        <w:t xml:space="preserve">Andrea Lindemer, </w:t>
      </w:r>
      <w:r w:rsidR="001436C0" w:rsidRPr="004472E1">
        <w:rPr>
          <w:sz w:val="22"/>
          <w:szCs w:val="24"/>
        </w:rPr>
        <w:t xml:space="preserve">Maryann Nguyen, </w:t>
      </w:r>
      <w:r w:rsidR="00470FB3" w:rsidRPr="004472E1">
        <w:rPr>
          <w:sz w:val="22"/>
          <w:szCs w:val="24"/>
        </w:rPr>
        <w:t>Ping</w:t>
      </w:r>
      <w:r w:rsidR="00874CC1" w:rsidRPr="004472E1">
        <w:rPr>
          <w:sz w:val="22"/>
          <w:szCs w:val="24"/>
        </w:rPr>
        <w:t>, Saehwang Han</w:t>
      </w:r>
      <w:r w:rsidR="00D218A3" w:rsidRPr="004472E1">
        <w:rPr>
          <w:sz w:val="22"/>
          <w:szCs w:val="24"/>
        </w:rPr>
        <w:t xml:space="preserve">, Molly Evans (chair), Natalie </w:t>
      </w:r>
      <w:proofErr w:type="spellStart"/>
      <w:r w:rsidR="00D218A3" w:rsidRPr="004472E1">
        <w:rPr>
          <w:sz w:val="22"/>
          <w:szCs w:val="24"/>
        </w:rPr>
        <w:t>Pithekoff</w:t>
      </w:r>
      <w:proofErr w:type="spellEnd"/>
      <w:r w:rsidR="00D218A3" w:rsidRPr="004472E1">
        <w:rPr>
          <w:sz w:val="22"/>
          <w:szCs w:val="24"/>
        </w:rPr>
        <w:t xml:space="preserve"> (chair)</w:t>
      </w:r>
      <w:r w:rsidR="00F25EB3" w:rsidRPr="004472E1">
        <w:rPr>
          <w:sz w:val="22"/>
          <w:szCs w:val="24"/>
        </w:rPr>
        <w:t xml:space="preserve">, </w:t>
      </w:r>
      <w:r w:rsidR="00903ABB" w:rsidRPr="004472E1">
        <w:rPr>
          <w:sz w:val="22"/>
          <w:szCs w:val="24"/>
        </w:rPr>
        <w:t xml:space="preserve">Elizabeth Simpson, </w:t>
      </w:r>
      <w:r w:rsidR="001436C0" w:rsidRPr="004472E1">
        <w:rPr>
          <w:sz w:val="22"/>
          <w:szCs w:val="24"/>
        </w:rPr>
        <w:t xml:space="preserve">Jane Tavares, Joyce Wang, </w:t>
      </w:r>
      <w:r w:rsidR="00C02C7D" w:rsidRPr="004472E1">
        <w:rPr>
          <w:sz w:val="22"/>
          <w:szCs w:val="24"/>
        </w:rPr>
        <w:t xml:space="preserve">Molly Wylie, </w:t>
      </w:r>
      <w:r w:rsidR="001436C0" w:rsidRPr="004472E1">
        <w:rPr>
          <w:sz w:val="22"/>
          <w:szCs w:val="24"/>
        </w:rPr>
        <w:t>Ning Xie, Mai See Yang</w:t>
      </w:r>
    </w:p>
    <w:p w14:paraId="615A5A0F" w14:textId="57141DD4" w:rsidR="00126A13" w:rsidRPr="004472E1" w:rsidRDefault="00126A13" w:rsidP="00DD5C20">
      <w:pPr>
        <w:ind w:left="720" w:right="-90" w:hanging="720"/>
        <w:rPr>
          <w:sz w:val="22"/>
          <w:szCs w:val="24"/>
        </w:rPr>
      </w:pPr>
      <w:r w:rsidRPr="004472E1">
        <w:rPr>
          <w:sz w:val="22"/>
          <w:szCs w:val="24"/>
        </w:rPr>
        <w:t>Public Policy Capstone advisor: Meredith Rodma</w:t>
      </w:r>
      <w:r w:rsidR="007E2A28" w:rsidRPr="004472E1">
        <w:rPr>
          <w:sz w:val="22"/>
          <w:szCs w:val="24"/>
        </w:rPr>
        <w:t>n</w:t>
      </w:r>
    </w:p>
    <w:p w14:paraId="5683B241" w14:textId="77777777" w:rsidR="007024BC" w:rsidRPr="004472E1" w:rsidRDefault="00DD5C20" w:rsidP="00161F99">
      <w:pPr>
        <w:ind w:left="720" w:right="-90" w:hanging="720"/>
        <w:rPr>
          <w:sz w:val="22"/>
          <w:szCs w:val="24"/>
        </w:rPr>
      </w:pPr>
      <w:r w:rsidRPr="004472E1">
        <w:rPr>
          <w:sz w:val="22"/>
          <w:szCs w:val="24"/>
        </w:rPr>
        <w:t>Dissertation committee –</w:t>
      </w:r>
      <w:r w:rsidR="00E85353" w:rsidRPr="004472E1">
        <w:rPr>
          <w:sz w:val="22"/>
          <w:szCs w:val="24"/>
        </w:rPr>
        <w:t xml:space="preserve">Adrita Barooah (chair), </w:t>
      </w:r>
      <w:r w:rsidR="00C47817" w:rsidRPr="004472E1">
        <w:rPr>
          <w:sz w:val="22"/>
          <w:szCs w:val="24"/>
        </w:rPr>
        <w:t>Frances Devine (chair)</w:t>
      </w:r>
      <w:r w:rsidR="00126A13" w:rsidRPr="004472E1">
        <w:rPr>
          <w:sz w:val="22"/>
          <w:szCs w:val="24"/>
        </w:rPr>
        <w:t xml:space="preserve">, </w:t>
      </w:r>
      <w:r w:rsidR="00F25EB3" w:rsidRPr="004472E1">
        <w:rPr>
          <w:sz w:val="22"/>
          <w:szCs w:val="24"/>
        </w:rPr>
        <w:t>Natalie Pitheckoff (chair)</w:t>
      </w:r>
      <w:r w:rsidR="00684500" w:rsidRPr="004472E1">
        <w:rPr>
          <w:sz w:val="22"/>
          <w:szCs w:val="24"/>
        </w:rPr>
        <w:t>, Molly Evans (chair)</w:t>
      </w:r>
      <w:r w:rsidR="00DA4EFA" w:rsidRPr="004472E1">
        <w:rPr>
          <w:sz w:val="22"/>
          <w:szCs w:val="24"/>
        </w:rPr>
        <w:t xml:space="preserve">, </w:t>
      </w:r>
    </w:p>
    <w:p w14:paraId="77BB06E8" w14:textId="299F7E3E" w:rsidR="00161F99" w:rsidRPr="004472E1" w:rsidRDefault="007024BC" w:rsidP="00161F99">
      <w:pPr>
        <w:ind w:left="720" w:right="-90" w:hanging="720"/>
        <w:rPr>
          <w:sz w:val="22"/>
          <w:szCs w:val="24"/>
        </w:rPr>
      </w:pPr>
      <w:r w:rsidRPr="004472E1">
        <w:rPr>
          <w:sz w:val="22"/>
          <w:szCs w:val="24"/>
        </w:rPr>
        <w:t>C</w:t>
      </w:r>
      <w:r w:rsidR="00161F99" w:rsidRPr="004472E1">
        <w:rPr>
          <w:sz w:val="22"/>
          <w:szCs w:val="24"/>
        </w:rPr>
        <w:t xml:space="preserve">ompleted Dissertations </w:t>
      </w:r>
      <w:r w:rsidRPr="004472E1">
        <w:rPr>
          <w:sz w:val="22"/>
          <w:szCs w:val="24"/>
        </w:rPr>
        <w:t>–</w:t>
      </w:r>
      <w:r w:rsidR="00161F99" w:rsidRPr="004472E1">
        <w:rPr>
          <w:sz w:val="22"/>
          <w:szCs w:val="24"/>
        </w:rPr>
        <w:t xml:space="preserve"> Lisa Beauregard (committee)</w:t>
      </w:r>
      <w:r w:rsidR="0092382C" w:rsidRPr="004472E1">
        <w:rPr>
          <w:sz w:val="22"/>
          <w:szCs w:val="24"/>
        </w:rPr>
        <w:t xml:space="preserve">, </w:t>
      </w:r>
      <w:r w:rsidRPr="004472E1">
        <w:rPr>
          <w:sz w:val="22"/>
          <w:szCs w:val="24"/>
        </w:rPr>
        <w:t xml:space="preserve">Andrea </w:t>
      </w:r>
      <w:proofErr w:type="spellStart"/>
      <w:r w:rsidRPr="004472E1">
        <w:rPr>
          <w:sz w:val="22"/>
          <w:szCs w:val="24"/>
        </w:rPr>
        <w:t>Dadato</w:t>
      </w:r>
      <w:proofErr w:type="spellEnd"/>
      <w:r w:rsidRPr="004472E1">
        <w:rPr>
          <w:sz w:val="22"/>
          <w:szCs w:val="24"/>
        </w:rPr>
        <w:t xml:space="preserve"> (co-chair), Frances Hawes (chair), </w:t>
      </w:r>
      <w:r w:rsidR="0092382C" w:rsidRPr="004472E1">
        <w:rPr>
          <w:sz w:val="22"/>
          <w:szCs w:val="24"/>
        </w:rPr>
        <w:t>Ian Livingstone (committee)</w:t>
      </w:r>
    </w:p>
    <w:p w14:paraId="5D04DD6D" w14:textId="77777777" w:rsidR="00223754" w:rsidRPr="004472E1" w:rsidRDefault="00223754" w:rsidP="005146D1">
      <w:pPr>
        <w:ind w:left="720" w:right="-90" w:hanging="720"/>
        <w:rPr>
          <w:sz w:val="22"/>
          <w:szCs w:val="24"/>
        </w:rPr>
      </w:pPr>
      <w:r w:rsidRPr="004472E1">
        <w:rPr>
          <w:sz w:val="22"/>
          <w:szCs w:val="24"/>
        </w:rPr>
        <w:t>Independent Study Supervisor: Adrita Barooah, Joyce Wang</w:t>
      </w:r>
    </w:p>
    <w:p w14:paraId="1EAF9536" w14:textId="77777777" w:rsidR="00DA43D8" w:rsidRPr="004472E1" w:rsidRDefault="00DA43D8" w:rsidP="00DA43D8">
      <w:pPr>
        <w:ind w:left="720" w:right="-90" w:hanging="720"/>
        <w:rPr>
          <w:sz w:val="22"/>
          <w:szCs w:val="24"/>
        </w:rPr>
      </w:pPr>
    </w:p>
    <w:p w14:paraId="50FC00B3" w14:textId="77777777" w:rsidR="00DA43D8" w:rsidRPr="004472E1" w:rsidRDefault="00DA43D8" w:rsidP="00DA43D8">
      <w:pPr>
        <w:ind w:left="720" w:right="-90" w:hanging="720"/>
        <w:rPr>
          <w:sz w:val="24"/>
          <w:szCs w:val="24"/>
        </w:rPr>
      </w:pPr>
    </w:p>
    <w:p w14:paraId="6EB3A2D3" w14:textId="77777777" w:rsidR="00DA43D8" w:rsidRPr="004472E1" w:rsidRDefault="00DA43D8" w:rsidP="00DA43D8">
      <w:pPr>
        <w:ind w:right="-90"/>
        <w:rPr>
          <w:i/>
          <w:sz w:val="22"/>
          <w:u w:val="single"/>
        </w:rPr>
      </w:pPr>
      <w:r w:rsidRPr="004472E1">
        <w:rPr>
          <w:i/>
          <w:sz w:val="22"/>
          <w:u w:val="single"/>
        </w:rPr>
        <w:t>Professional Development:</w:t>
      </w:r>
    </w:p>
    <w:p w14:paraId="7C7A63A6" w14:textId="77777777" w:rsidR="00DA43D8" w:rsidRPr="004472E1" w:rsidRDefault="00DA43D8" w:rsidP="00DA43D8">
      <w:pPr>
        <w:ind w:left="720" w:right="-90" w:hanging="720"/>
        <w:rPr>
          <w:sz w:val="24"/>
          <w:szCs w:val="24"/>
        </w:rPr>
      </w:pPr>
    </w:p>
    <w:p w14:paraId="7E4DBFD4" w14:textId="77777777" w:rsidR="00DA4EFA" w:rsidRPr="004472E1" w:rsidRDefault="00DA4EFA" w:rsidP="00DA4EFA">
      <w:pPr>
        <w:ind w:left="720" w:right="-90" w:hanging="720"/>
        <w:rPr>
          <w:sz w:val="22"/>
        </w:rPr>
      </w:pPr>
      <w:r w:rsidRPr="004472E1">
        <w:rPr>
          <w:sz w:val="22"/>
        </w:rPr>
        <w:t xml:space="preserve">UMass Mid-Career Faculty Research Seminar 2018-2019 – Mid-career professional support </w:t>
      </w:r>
    </w:p>
    <w:p w14:paraId="07C510D8" w14:textId="77777777" w:rsidR="00DD5C20" w:rsidRPr="004472E1" w:rsidRDefault="00DA43D8" w:rsidP="00E65CFB">
      <w:pPr>
        <w:ind w:left="720" w:right="-90" w:hanging="720"/>
        <w:rPr>
          <w:sz w:val="22"/>
        </w:rPr>
      </w:pPr>
      <w:r w:rsidRPr="004472E1">
        <w:rPr>
          <w:sz w:val="22"/>
        </w:rPr>
        <w:t>UMass Boston Grant Writing Workshop 2011 – participated in a 5-week grant-writing workshop for untenured faculty.</w:t>
      </w:r>
    </w:p>
    <w:p w14:paraId="2E23E671" w14:textId="77777777" w:rsidR="00DA43D8" w:rsidRPr="004472E1" w:rsidRDefault="00DA43D8" w:rsidP="00DA43D8">
      <w:pPr>
        <w:ind w:left="720" w:right="-90" w:hanging="720"/>
        <w:rPr>
          <w:sz w:val="22"/>
        </w:rPr>
      </w:pPr>
      <w:r w:rsidRPr="004472E1">
        <w:rPr>
          <w:sz w:val="22"/>
        </w:rPr>
        <w:t>RAND/Hartford Initiative to Build Interdisciplinary Geriatric Health Care Researchers (June, 2009) – participated in a 3-day development session for junior researchers</w:t>
      </w:r>
    </w:p>
    <w:p w14:paraId="324C4AD4" w14:textId="77777777" w:rsidR="005821BB" w:rsidRPr="00065E14" w:rsidRDefault="00DA43D8" w:rsidP="00065E14">
      <w:pPr>
        <w:ind w:left="720" w:right="-90" w:hanging="720"/>
        <w:rPr>
          <w:sz w:val="22"/>
        </w:rPr>
      </w:pPr>
      <w:r w:rsidRPr="004472E1">
        <w:rPr>
          <w:sz w:val="22"/>
        </w:rPr>
        <w:t>CIT Teaching Workshop 2012 –UMass Boston Faculty Development Seminar for Spring 2012, focusing on teaching skills</w:t>
      </w:r>
    </w:p>
    <w:sectPr w:rsidR="005821BB" w:rsidRPr="00065E14" w:rsidSect="00FB27A0">
      <w:endnotePr>
        <w:numFmt w:val="decimal"/>
      </w:endnotePr>
      <w:type w:val="continuous"/>
      <w:pgSz w:w="12240" w:h="15840"/>
      <w:pgMar w:top="806" w:right="1526" w:bottom="994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7B1C0" w14:textId="77777777" w:rsidR="00FF77C0" w:rsidRDefault="00FF77C0">
      <w:r>
        <w:separator/>
      </w:r>
    </w:p>
  </w:endnote>
  <w:endnote w:type="continuationSeparator" w:id="0">
    <w:p w14:paraId="711AEE62" w14:textId="77777777" w:rsidR="00FF77C0" w:rsidRDefault="00FF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6D78D" w14:textId="77777777" w:rsidR="00FF77C0" w:rsidRDefault="00FF77C0">
      <w:r>
        <w:separator/>
      </w:r>
    </w:p>
  </w:footnote>
  <w:footnote w:type="continuationSeparator" w:id="0">
    <w:p w14:paraId="6BE7F325" w14:textId="77777777" w:rsidR="00FF77C0" w:rsidRDefault="00FF7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07E9"/>
    <w:multiLevelType w:val="hybridMultilevel"/>
    <w:tmpl w:val="65B8BFF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7A7F"/>
    <w:multiLevelType w:val="singleLevel"/>
    <w:tmpl w:val="396064AA"/>
    <w:lvl w:ilvl="0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2" w15:restartNumberingAfterBreak="0">
    <w:nsid w:val="092507BA"/>
    <w:multiLevelType w:val="singleLevel"/>
    <w:tmpl w:val="396064AA"/>
    <w:lvl w:ilvl="0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3" w15:restartNumberingAfterBreak="0">
    <w:nsid w:val="093D1D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6039E1"/>
    <w:multiLevelType w:val="hybridMultilevel"/>
    <w:tmpl w:val="3F2622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C4B0D"/>
    <w:multiLevelType w:val="singleLevel"/>
    <w:tmpl w:val="396064AA"/>
    <w:lvl w:ilvl="0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6" w15:restartNumberingAfterBreak="0">
    <w:nsid w:val="20BB5509"/>
    <w:multiLevelType w:val="hybridMultilevel"/>
    <w:tmpl w:val="15C8EF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2754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C443E3"/>
    <w:multiLevelType w:val="hybridMultilevel"/>
    <w:tmpl w:val="1BDC0CE6"/>
    <w:lvl w:ilvl="0" w:tplc="BF8E1BCA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00008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A65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930B91"/>
    <w:multiLevelType w:val="singleLevel"/>
    <w:tmpl w:val="396064AA"/>
    <w:lvl w:ilvl="0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1" w15:restartNumberingAfterBreak="0">
    <w:nsid w:val="34C520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8A96055"/>
    <w:multiLevelType w:val="hybridMultilevel"/>
    <w:tmpl w:val="B6149F1A"/>
    <w:lvl w:ilvl="0" w:tplc="BF8E1BCA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00008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A3BCB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40274F79"/>
    <w:multiLevelType w:val="hybridMultilevel"/>
    <w:tmpl w:val="3A02F21C"/>
    <w:lvl w:ilvl="0" w:tplc="BF8E1BCA">
      <w:start w:val="1"/>
      <w:numFmt w:val="bullet"/>
      <w:lvlText w:val=""/>
      <w:lvlJc w:val="left"/>
      <w:pPr>
        <w:tabs>
          <w:tab w:val="num" w:pos="3161"/>
        </w:tabs>
        <w:ind w:left="3161" w:hanging="101"/>
      </w:pPr>
      <w:rPr>
        <w:rFonts w:ascii="Wingdings 3" w:hAnsi="Wingdings 3" w:hint="default"/>
        <w:color w:val="00008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</w:rPr>
    </w:lvl>
    <w:lvl w:ilvl="2" w:tplc="DAF462D8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5" w15:restartNumberingAfterBreak="0">
    <w:nsid w:val="4472189B"/>
    <w:multiLevelType w:val="hybridMultilevel"/>
    <w:tmpl w:val="333E35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A7F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14051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1BC5F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82B22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8D34D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55B2F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5792C30"/>
    <w:multiLevelType w:val="singleLevel"/>
    <w:tmpl w:val="396064AA"/>
    <w:lvl w:ilvl="0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23" w15:restartNumberingAfterBreak="0">
    <w:nsid w:val="69077CBF"/>
    <w:multiLevelType w:val="singleLevel"/>
    <w:tmpl w:val="396064AA"/>
    <w:lvl w:ilvl="0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24" w15:restartNumberingAfterBreak="0">
    <w:nsid w:val="6CC76611"/>
    <w:multiLevelType w:val="hybridMultilevel"/>
    <w:tmpl w:val="BEB24A8A"/>
    <w:lvl w:ilvl="0" w:tplc="BF8E1BCA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00008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8304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5F32A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86D3F07"/>
    <w:multiLevelType w:val="hybridMultilevel"/>
    <w:tmpl w:val="24D2F8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80A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BC80D61"/>
    <w:multiLevelType w:val="hybridMultilevel"/>
    <w:tmpl w:val="D690C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FB5AB1"/>
    <w:multiLevelType w:val="multilevel"/>
    <w:tmpl w:val="0F16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0"/>
  </w:num>
  <w:num w:numId="5">
    <w:abstractNumId w:val="22"/>
  </w:num>
  <w:num w:numId="6">
    <w:abstractNumId w:val="23"/>
  </w:num>
  <w:num w:numId="7">
    <w:abstractNumId w:val="25"/>
  </w:num>
  <w:num w:numId="8">
    <w:abstractNumId w:val="21"/>
  </w:num>
  <w:num w:numId="9">
    <w:abstractNumId w:val="26"/>
  </w:num>
  <w:num w:numId="10">
    <w:abstractNumId w:val="3"/>
  </w:num>
  <w:num w:numId="11">
    <w:abstractNumId w:val="11"/>
  </w:num>
  <w:num w:numId="12">
    <w:abstractNumId w:val="16"/>
  </w:num>
  <w:num w:numId="13">
    <w:abstractNumId w:val="20"/>
  </w:num>
  <w:num w:numId="14">
    <w:abstractNumId w:val="19"/>
  </w:num>
  <w:num w:numId="15">
    <w:abstractNumId w:val="13"/>
  </w:num>
  <w:num w:numId="16">
    <w:abstractNumId w:val="18"/>
  </w:num>
  <w:num w:numId="17">
    <w:abstractNumId w:val="7"/>
  </w:num>
  <w:num w:numId="18">
    <w:abstractNumId w:val="28"/>
  </w:num>
  <w:num w:numId="19">
    <w:abstractNumId w:val="9"/>
  </w:num>
  <w:num w:numId="20">
    <w:abstractNumId w:val="17"/>
  </w:num>
  <w:num w:numId="21">
    <w:abstractNumId w:val="4"/>
  </w:num>
  <w:num w:numId="22">
    <w:abstractNumId w:val="29"/>
  </w:num>
  <w:num w:numId="23">
    <w:abstractNumId w:val="6"/>
  </w:num>
  <w:num w:numId="24">
    <w:abstractNumId w:val="14"/>
  </w:num>
  <w:num w:numId="25">
    <w:abstractNumId w:val="30"/>
  </w:num>
  <w:num w:numId="26">
    <w:abstractNumId w:val="24"/>
  </w:num>
  <w:num w:numId="27">
    <w:abstractNumId w:val="8"/>
  </w:num>
  <w:num w:numId="28">
    <w:abstractNumId w:val="12"/>
  </w:num>
  <w:num w:numId="29">
    <w:abstractNumId w:val="0"/>
  </w:num>
  <w:num w:numId="30">
    <w:abstractNumId w:val="15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66"/>
    <w:rsid w:val="00002146"/>
    <w:rsid w:val="000123FC"/>
    <w:rsid w:val="00015D6A"/>
    <w:rsid w:val="00022655"/>
    <w:rsid w:val="00022E0F"/>
    <w:rsid w:val="00026B02"/>
    <w:rsid w:val="000274BA"/>
    <w:rsid w:val="000313F2"/>
    <w:rsid w:val="00034131"/>
    <w:rsid w:val="00043A5C"/>
    <w:rsid w:val="00047A5C"/>
    <w:rsid w:val="000541CA"/>
    <w:rsid w:val="00054CCC"/>
    <w:rsid w:val="00061E1F"/>
    <w:rsid w:val="00062F27"/>
    <w:rsid w:val="000634D5"/>
    <w:rsid w:val="00065E14"/>
    <w:rsid w:val="00087399"/>
    <w:rsid w:val="00095BB5"/>
    <w:rsid w:val="000A0F28"/>
    <w:rsid w:val="000A15DF"/>
    <w:rsid w:val="000A30B5"/>
    <w:rsid w:val="000A6496"/>
    <w:rsid w:val="000C0897"/>
    <w:rsid w:val="000C4571"/>
    <w:rsid w:val="000D0032"/>
    <w:rsid w:val="000D3544"/>
    <w:rsid w:val="000D4697"/>
    <w:rsid w:val="000E107C"/>
    <w:rsid w:val="000E1794"/>
    <w:rsid w:val="000E4AE8"/>
    <w:rsid w:val="000E562E"/>
    <w:rsid w:val="000E6402"/>
    <w:rsid w:val="000F3367"/>
    <w:rsid w:val="00101B6C"/>
    <w:rsid w:val="0010418C"/>
    <w:rsid w:val="0010722D"/>
    <w:rsid w:val="001161C2"/>
    <w:rsid w:val="00120CB6"/>
    <w:rsid w:val="00122CE3"/>
    <w:rsid w:val="00126A13"/>
    <w:rsid w:val="001338CD"/>
    <w:rsid w:val="001338CE"/>
    <w:rsid w:val="00136C7D"/>
    <w:rsid w:val="0014022A"/>
    <w:rsid w:val="001436C0"/>
    <w:rsid w:val="001457A1"/>
    <w:rsid w:val="00145A32"/>
    <w:rsid w:val="00153219"/>
    <w:rsid w:val="00155625"/>
    <w:rsid w:val="00157C8F"/>
    <w:rsid w:val="00161F99"/>
    <w:rsid w:val="0016488B"/>
    <w:rsid w:val="00167B94"/>
    <w:rsid w:val="001737B3"/>
    <w:rsid w:val="00175F19"/>
    <w:rsid w:val="00177183"/>
    <w:rsid w:val="0018122D"/>
    <w:rsid w:val="001840AA"/>
    <w:rsid w:val="0019237D"/>
    <w:rsid w:val="00194389"/>
    <w:rsid w:val="001A0ED4"/>
    <w:rsid w:val="001A1838"/>
    <w:rsid w:val="001A6D28"/>
    <w:rsid w:val="001B31AC"/>
    <w:rsid w:val="001B6A09"/>
    <w:rsid w:val="001B7F6C"/>
    <w:rsid w:val="001C109D"/>
    <w:rsid w:val="001C7786"/>
    <w:rsid w:val="001D0E95"/>
    <w:rsid w:val="001D3000"/>
    <w:rsid w:val="001D4FC8"/>
    <w:rsid w:val="001D591E"/>
    <w:rsid w:val="001F0925"/>
    <w:rsid w:val="001F2D14"/>
    <w:rsid w:val="001F31E3"/>
    <w:rsid w:val="002018B0"/>
    <w:rsid w:val="00203F9D"/>
    <w:rsid w:val="00215A13"/>
    <w:rsid w:val="00216D64"/>
    <w:rsid w:val="002174FD"/>
    <w:rsid w:val="00223754"/>
    <w:rsid w:val="00226A4E"/>
    <w:rsid w:val="00226BC9"/>
    <w:rsid w:val="002271B6"/>
    <w:rsid w:val="00231808"/>
    <w:rsid w:val="002319EF"/>
    <w:rsid w:val="00233849"/>
    <w:rsid w:val="00235015"/>
    <w:rsid w:val="00236569"/>
    <w:rsid w:val="002367E5"/>
    <w:rsid w:val="00237C6E"/>
    <w:rsid w:val="00242A3B"/>
    <w:rsid w:val="00247E3A"/>
    <w:rsid w:val="00256FC7"/>
    <w:rsid w:val="002633C5"/>
    <w:rsid w:val="0026448F"/>
    <w:rsid w:val="00266101"/>
    <w:rsid w:val="00267080"/>
    <w:rsid w:val="00271B84"/>
    <w:rsid w:val="00276401"/>
    <w:rsid w:val="00276E30"/>
    <w:rsid w:val="00276FFB"/>
    <w:rsid w:val="00281C3D"/>
    <w:rsid w:val="00282928"/>
    <w:rsid w:val="002842EE"/>
    <w:rsid w:val="0028615C"/>
    <w:rsid w:val="00286EFF"/>
    <w:rsid w:val="00292602"/>
    <w:rsid w:val="00295BA9"/>
    <w:rsid w:val="002A5082"/>
    <w:rsid w:val="002B2575"/>
    <w:rsid w:val="002B390D"/>
    <w:rsid w:val="002B50C1"/>
    <w:rsid w:val="002B6944"/>
    <w:rsid w:val="002B7A29"/>
    <w:rsid w:val="002B7A80"/>
    <w:rsid w:val="002C5C73"/>
    <w:rsid w:val="002C63A3"/>
    <w:rsid w:val="002D0AEF"/>
    <w:rsid w:val="002D3CDB"/>
    <w:rsid w:val="002D6267"/>
    <w:rsid w:val="002D74F4"/>
    <w:rsid w:val="002E0783"/>
    <w:rsid w:val="002E1DF5"/>
    <w:rsid w:val="002E2E0E"/>
    <w:rsid w:val="002F36D7"/>
    <w:rsid w:val="00306ECB"/>
    <w:rsid w:val="00307DC0"/>
    <w:rsid w:val="00310A6C"/>
    <w:rsid w:val="0031132F"/>
    <w:rsid w:val="00313548"/>
    <w:rsid w:val="00314644"/>
    <w:rsid w:val="00314D5B"/>
    <w:rsid w:val="00320443"/>
    <w:rsid w:val="003211CB"/>
    <w:rsid w:val="0032447F"/>
    <w:rsid w:val="00327794"/>
    <w:rsid w:val="00334ECF"/>
    <w:rsid w:val="00335A3D"/>
    <w:rsid w:val="00342FCD"/>
    <w:rsid w:val="00346C43"/>
    <w:rsid w:val="0035350C"/>
    <w:rsid w:val="00365B27"/>
    <w:rsid w:val="00365F37"/>
    <w:rsid w:val="00374D67"/>
    <w:rsid w:val="003752E6"/>
    <w:rsid w:val="00393577"/>
    <w:rsid w:val="003969B6"/>
    <w:rsid w:val="003A2566"/>
    <w:rsid w:val="003A6D5A"/>
    <w:rsid w:val="003C1E21"/>
    <w:rsid w:val="003C202C"/>
    <w:rsid w:val="003C5CD6"/>
    <w:rsid w:val="003C675D"/>
    <w:rsid w:val="003D1B2C"/>
    <w:rsid w:val="003D5D2C"/>
    <w:rsid w:val="003E0BA7"/>
    <w:rsid w:val="003E64A5"/>
    <w:rsid w:val="003E7E71"/>
    <w:rsid w:val="003F14E5"/>
    <w:rsid w:val="003F2266"/>
    <w:rsid w:val="003F799A"/>
    <w:rsid w:val="00404909"/>
    <w:rsid w:val="00405DE7"/>
    <w:rsid w:val="004142B7"/>
    <w:rsid w:val="00414BD9"/>
    <w:rsid w:val="00422770"/>
    <w:rsid w:val="0042607C"/>
    <w:rsid w:val="00436128"/>
    <w:rsid w:val="00444449"/>
    <w:rsid w:val="004472E1"/>
    <w:rsid w:val="00451D89"/>
    <w:rsid w:val="00454BFE"/>
    <w:rsid w:val="00464627"/>
    <w:rsid w:val="00470FB3"/>
    <w:rsid w:val="00471D32"/>
    <w:rsid w:val="00474281"/>
    <w:rsid w:val="00474D95"/>
    <w:rsid w:val="0047792C"/>
    <w:rsid w:val="00484BA5"/>
    <w:rsid w:val="004879A1"/>
    <w:rsid w:val="00492DF1"/>
    <w:rsid w:val="00496780"/>
    <w:rsid w:val="00496D71"/>
    <w:rsid w:val="00497206"/>
    <w:rsid w:val="004A04B6"/>
    <w:rsid w:val="004A15E6"/>
    <w:rsid w:val="004A5236"/>
    <w:rsid w:val="004B4B64"/>
    <w:rsid w:val="004B5854"/>
    <w:rsid w:val="004B5C81"/>
    <w:rsid w:val="004C4779"/>
    <w:rsid w:val="004D0F18"/>
    <w:rsid w:val="004D2B38"/>
    <w:rsid w:val="004D2E34"/>
    <w:rsid w:val="004D76B2"/>
    <w:rsid w:val="004E21C9"/>
    <w:rsid w:val="004E3BD0"/>
    <w:rsid w:val="004E7857"/>
    <w:rsid w:val="004E7C02"/>
    <w:rsid w:val="004F24FE"/>
    <w:rsid w:val="004F5232"/>
    <w:rsid w:val="00500552"/>
    <w:rsid w:val="00504E49"/>
    <w:rsid w:val="005146D1"/>
    <w:rsid w:val="00514904"/>
    <w:rsid w:val="00515D5D"/>
    <w:rsid w:val="00520194"/>
    <w:rsid w:val="00524F25"/>
    <w:rsid w:val="00525D23"/>
    <w:rsid w:val="00526988"/>
    <w:rsid w:val="00537C5D"/>
    <w:rsid w:val="00551AC5"/>
    <w:rsid w:val="00552FDF"/>
    <w:rsid w:val="0055368D"/>
    <w:rsid w:val="0055527C"/>
    <w:rsid w:val="00572EA9"/>
    <w:rsid w:val="00580AED"/>
    <w:rsid w:val="00582018"/>
    <w:rsid w:val="005821BB"/>
    <w:rsid w:val="0058336F"/>
    <w:rsid w:val="005875CE"/>
    <w:rsid w:val="00594517"/>
    <w:rsid w:val="005A3C3D"/>
    <w:rsid w:val="005A5572"/>
    <w:rsid w:val="005A7DD1"/>
    <w:rsid w:val="005B01A7"/>
    <w:rsid w:val="005B59A0"/>
    <w:rsid w:val="005C20B3"/>
    <w:rsid w:val="005C68F6"/>
    <w:rsid w:val="005D2241"/>
    <w:rsid w:val="005D5088"/>
    <w:rsid w:val="005D5268"/>
    <w:rsid w:val="005E4326"/>
    <w:rsid w:val="005E79AF"/>
    <w:rsid w:val="005F0963"/>
    <w:rsid w:val="005F2931"/>
    <w:rsid w:val="005F557A"/>
    <w:rsid w:val="006000BD"/>
    <w:rsid w:val="00600D6E"/>
    <w:rsid w:val="00607B2F"/>
    <w:rsid w:val="00611B50"/>
    <w:rsid w:val="00612CC3"/>
    <w:rsid w:val="0061673F"/>
    <w:rsid w:val="00622946"/>
    <w:rsid w:val="006249A1"/>
    <w:rsid w:val="00630349"/>
    <w:rsid w:val="00631D92"/>
    <w:rsid w:val="006320DD"/>
    <w:rsid w:val="0063238E"/>
    <w:rsid w:val="0063674F"/>
    <w:rsid w:val="00645278"/>
    <w:rsid w:val="00652B29"/>
    <w:rsid w:val="00656A86"/>
    <w:rsid w:val="00657066"/>
    <w:rsid w:val="006641ED"/>
    <w:rsid w:val="006702EB"/>
    <w:rsid w:val="006706E8"/>
    <w:rsid w:val="00672DEF"/>
    <w:rsid w:val="00677302"/>
    <w:rsid w:val="00677DE0"/>
    <w:rsid w:val="00684500"/>
    <w:rsid w:val="00687F2F"/>
    <w:rsid w:val="00696E98"/>
    <w:rsid w:val="006A0DF5"/>
    <w:rsid w:val="006A1D4A"/>
    <w:rsid w:val="006A2F24"/>
    <w:rsid w:val="006A54BF"/>
    <w:rsid w:val="006A5ED4"/>
    <w:rsid w:val="006B0CEF"/>
    <w:rsid w:val="006B17DB"/>
    <w:rsid w:val="006B2002"/>
    <w:rsid w:val="006B6135"/>
    <w:rsid w:val="006D1DDD"/>
    <w:rsid w:val="006D3EF1"/>
    <w:rsid w:val="006D546F"/>
    <w:rsid w:val="006E5972"/>
    <w:rsid w:val="006E67CD"/>
    <w:rsid w:val="006F090B"/>
    <w:rsid w:val="006F437F"/>
    <w:rsid w:val="006F4642"/>
    <w:rsid w:val="006F56C8"/>
    <w:rsid w:val="007024BC"/>
    <w:rsid w:val="00705F8A"/>
    <w:rsid w:val="00710F6A"/>
    <w:rsid w:val="007113B3"/>
    <w:rsid w:val="007155B3"/>
    <w:rsid w:val="00717B39"/>
    <w:rsid w:val="00720C68"/>
    <w:rsid w:val="0072428C"/>
    <w:rsid w:val="00740FCF"/>
    <w:rsid w:val="00743569"/>
    <w:rsid w:val="00744A51"/>
    <w:rsid w:val="0076397D"/>
    <w:rsid w:val="007640F6"/>
    <w:rsid w:val="0076709F"/>
    <w:rsid w:val="00776DF5"/>
    <w:rsid w:val="0077742C"/>
    <w:rsid w:val="007815EC"/>
    <w:rsid w:val="007843AC"/>
    <w:rsid w:val="00784A46"/>
    <w:rsid w:val="007861D0"/>
    <w:rsid w:val="007910B8"/>
    <w:rsid w:val="00792237"/>
    <w:rsid w:val="00792486"/>
    <w:rsid w:val="007924F7"/>
    <w:rsid w:val="00792CC3"/>
    <w:rsid w:val="007934FF"/>
    <w:rsid w:val="007979EC"/>
    <w:rsid w:val="007A0EC2"/>
    <w:rsid w:val="007A1B82"/>
    <w:rsid w:val="007A46D4"/>
    <w:rsid w:val="007B004E"/>
    <w:rsid w:val="007B049E"/>
    <w:rsid w:val="007B4F6B"/>
    <w:rsid w:val="007D1335"/>
    <w:rsid w:val="007E044B"/>
    <w:rsid w:val="007E2A28"/>
    <w:rsid w:val="007E4B7D"/>
    <w:rsid w:val="007F3C6C"/>
    <w:rsid w:val="008021A4"/>
    <w:rsid w:val="00805E58"/>
    <w:rsid w:val="00811240"/>
    <w:rsid w:val="008114C1"/>
    <w:rsid w:val="00812495"/>
    <w:rsid w:val="00816677"/>
    <w:rsid w:val="00821183"/>
    <w:rsid w:val="008225C6"/>
    <w:rsid w:val="008276C5"/>
    <w:rsid w:val="0083045C"/>
    <w:rsid w:val="00833921"/>
    <w:rsid w:val="00840E22"/>
    <w:rsid w:val="00847896"/>
    <w:rsid w:val="0086070A"/>
    <w:rsid w:val="00860AAE"/>
    <w:rsid w:val="008618B0"/>
    <w:rsid w:val="00862148"/>
    <w:rsid w:val="008624B9"/>
    <w:rsid w:val="008626D4"/>
    <w:rsid w:val="0086403E"/>
    <w:rsid w:val="0086413E"/>
    <w:rsid w:val="00865B71"/>
    <w:rsid w:val="008674F4"/>
    <w:rsid w:val="00874312"/>
    <w:rsid w:val="008744FC"/>
    <w:rsid w:val="00874CC1"/>
    <w:rsid w:val="00876601"/>
    <w:rsid w:val="00876729"/>
    <w:rsid w:val="0088057E"/>
    <w:rsid w:val="00886573"/>
    <w:rsid w:val="00887C67"/>
    <w:rsid w:val="00891EB2"/>
    <w:rsid w:val="00892E4E"/>
    <w:rsid w:val="008A33A2"/>
    <w:rsid w:val="008A3E35"/>
    <w:rsid w:val="008A6F43"/>
    <w:rsid w:val="008A7867"/>
    <w:rsid w:val="008B098F"/>
    <w:rsid w:val="008B6257"/>
    <w:rsid w:val="008B6797"/>
    <w:rsid w:val="008C16DA"/>
    <w:rsid w:val="008C1B17"/>
    <w:rsid w:val="008C2484"/>
    <w:rsid w:val="008C73A6"/>
    <w:rsid w:val="008D4182"/>
    <w:rsid w:val="008E336C"/>
    <w:rsid w:val="008F4AA1"/>
    <w:rsid w:val="009017FC"/>
    <w:rsid w:val="009028F6"/>
    <w:rsid w:val="00903ABB"/>
    <w:rsid w:val="009123F1"/>
    <w:rsid w:val="00914C8F"/>
    <w:rsid w:val="009167B5"/>
    <w:rsid w:val="009178FB"/>
    <w:rsid w:val="00917992"/>
    <w:rsid w:val="009229A5"/>
    <w:rsid w:val="0092382C"/>
    <w:rsid w:val="00924E37"/>
    <w:rsid w:val="00926344"/>
    <w:rsid w:val="00934B4B"/>
    <w:rsid w:val="00940B2B"/>
    <w:rsid w:val="00942DF3"/>
    <w:rsid w:val="009457FC"/>
    <w:rsid w:val="0094587E"/>
    <w:rsid w:val="009542D9"/>
    <w:rsid w:val="00954941"/>
    <w:rsid w:val="00961170"/>
    <w:rsid w:val="0096243F"/>
    <w:rsid w:val="009701A9"/>
    <w:rsid w:val="009706F2"/>
    <w:rsid w:val="0097283C"/>
    <w:rsid w:val="00975169"/>
    <w:rsid w:val="009761A0"/>
    <w:rsid w:val="00977D9B"/>
    <w:rsid w:val="0098318A"/>
    <w:rsid w:val="0098673D"/>
    <w:rsid w:val="0099557A"/>
    <w:rsid w:val="009A1AC3"/>
    <w:rsid w:val="009A7031"/>
    <w:rsid w:val="009B3EDE"/>
    <w:rsid w:val="009C19BE"/>
    <w:rsid w:val="009C29A4"/>
    <w:rsid w:val="009C4787"/>
    <w:rsid w:val="009C4B6F"/>
    <w:rsid w:val="009C5904"/>
    <w:rsid w:val="009F019E"/>
    <w:rsid w:val="009F66B2"/>
    <w:rsid w:val="00A06F9D"/>
    <w:rsid w:val="00A11069"/>
    <w:rsid w:val="00A14C11"/>
    <w:rsid w:val="00A17CFE"/>
    <w:rsid w:val="00A230FB"/>
    <w:rsid w:val="00A35A99"/>
    <w:rsid w:val="00A4373D"/>
    <w:rsid w:val="00A520F5"/>
    <w:rsid w:val="00A534B2"/>
    <w:rsid w:val="00A53C83"/>
    <w:rsid w:val="00A5582A"/>
    <w:rsid w:val="00A62CEF"/>
    <w:rsid w:val="00A64013"/>
    <w:rsid w:val="00A64F03"/>
    <w:rsid w:val="00A706EA"/>
    <w:rsid w:val="00A71B36"/>
    <w:rsid w:val="00A74557"/>
    <w:rsid w:val="00A753E7"/>
    <w:rsid w:val="00A75B5D"/>
    <w:rsid w:val="00A81092"/>
    <w:rsid w:val="00A8386B"/>
    <w:rsid w:val="00A84739"/>
    <w:rsid w:val="00A872DA"/>
    <w:rsid w:val="00A9051D"/>
    <w:rsid w:val="00A935B6"/>
    <w:rsid w:val="00A93B20"/>
    <w:rsid w:val="00A97AEE"/>
    <w:rsid w:val="00AB1152"/>
    <w:rsid w:val="00AB2DFB"/>
    <w:rsid w:val="00AB3FB8"/>
    <w:rsid w:val="00AB52A4"/>
    <w:rsid w:val="00AC6BBD"/>
    <w:rsid w:val="00AD19CB"/>
    <w:rsid w:val="00AD62E4"/>
    <w:rsid w:val="00AE039B"/>
    <w:rsid w:val="00AE2E75"/>
    <w:rsid w:val="00AE7887"/>
    <w:rsid w:val="00AF4524"/>
    <w:rsid w:val="00AF4DB2"/>
    <w:rsid w:val="00B01F29"/>
    <w:rsid w:val="00B024CE"/>
    <w:rsid w:val="00B122F8"/>
    <w:rsid w:val="00B2058B"/>
    <w:rsid w:val="00B34E74"/>
    <w:rsid w:val="00B40062"/>
    <w:rsid w:val="00B41D48"/>
    <w:rsid w:val="00B43135"/>
    <w:rsid w:val="00B506C2"/>
    <w:rsid w:val="00B50A9C"/>
    <w:rsid w:val="00B535BD"/>
    <w:rsid w:val="00B5519A"/>
    <w:rsid w:val="00B579F5"/>
    <w:rsid w:val="00B61D28"/>
    <w:rsid w:val="00B6419F"/>
    <w:rsid w:val="00B64CB6"/>
    <w:rsid w:val="00B64D95"/>
    <w:rsid w:val="00B702E7"/>
    <w:rsid w:val="00B75E65"/>
    <w:rsid w:val="00B76794"/>
    <w:rsid w:val="00B837C4"/>
    <w:rsid w:val="00B85744"/>
    <w:rsid w:val="00B86C39"/>
    <w:rsid w:val="00BA132B"/>
    <w:rsid w:val="00BA48B4"/>
    <w:rsid w:val="00BA7B77"/>
    <w:rsid w:val="00BB43E7"/>
    <w:rsid w:val="00BC0485"/>
    <w:rsid w:val="00BC14AD"/>
    <w:rsid w:val="00BC4A5D"/>
    <w:rsid w:val="00BC56A3"/>
    <w:rsid w:val="00BC5C47"/>
    <w:rsid w:val="00BC6774"/>
    <w:rsid w:val="00BD0F48"/>
    <w:rsid w:val="00BD2A1B"/>
    <w:rsid w:val="00BE0998"/>
    <w:rsid w:val="00BE5F3B"/>
    <w:rsid w:val="00BF0616"/>
    <w:rsid w:val="00BF19AA"/>
    <w:rsid w:val="00C02093"/>
    <w:rsid w:val="00C02C7D"/>
    <w:rsid w:val="00C06490"/>
    <w:rsid w:val="00C06C39"/>
    <w:rsid w:val="00C14C79"/>
    <w:rsid w:val="00C20AB5"/>
    <w:rsid w:val="00C213CD"/>
    <w:rsid w:val="00C225FC"/>
    <w:rsid w:val="00C22E86"/>
    <w:rsid w:val="00C250EA"/>
    <w:rsid w:val="00C25B06"/>
    <w:rsid w:val="00C353B2"/>
    <w:rsid w:val="00C36A64"/>
    <w:rsid w:val="00C36D45"/>
    <w:rsid w:val="00C47817"/>
    <w:rsid w:val="00C507DF"/>
    <w:rsid w:val="00C56986"/>
    <w:rsid w:val="00C64224"/>
    <w:rsid w:val="00C77C27"/>
    <w:rsid w:val="00C81847"/>
    <w:rsid w:val="00C87A9C"/>
    <w:rsid w:val="00C95BE4"/>
    <w:rsid w:val="00C9644D"/>
    <w:rsid w:val="00C96617"/>
    <w:rsid w:val="00CA12C2"/>
    <w:rsid w:val="00CB52B3"/>
    <w:rsid w:val="00CB6657"/>
    <w:rsid w:val="00CC0588"/>
    <w:rsid w:val="00CC6E1C"/>
    <w:rsid w:val="00CD1188"/>
    <w:rsid w:val="00CD2C13"/>
    <w:rsid w:val="00CD5A04"/>
    <w:rsid w:val="00CD6777"/>
    <w:rsid w:val="00CD712E"/>
    <w:rsid w:val="00CE21AE"/>
    <w:rsid w:val="00CE2A7E"/>
    <w:rsid w:val="00CE4AC5"/>
    <w:rsid w:val="00CF038C"/>
    <w:rsid w:val="00CF0ED8"/>
    <w:rsid w:val="00CF2B56"/>
    <w:rsid w:val="00CF33D7"/>
    <w:rsid w:val="00CF4B8B"/>
    <w:rsid w:val="00CF6CAA"/>
    <w:rsid w:val="00CF6E71"/>
    <w:rsid w:val="00CF759D"/>
    <w:rsid w:val="00CF7FCF"/>
    <w:rsid w:val="00D02A47"/>
    <w:rsid w:val="00D039E6"/>
    <w:rsid w:val="00D1128A"/>
    <w:rsid w:val="00D11F66"/>
    <w:rsid w:val="00D218A3"/>
    <w:rsid w:val="00D2774C"/>
    <w:rsid w:val="00D3172C"/>
    <w:rsid w:val="00D40401"/>
    <w:rsid w:val="00D42A37"/>
    <w:rsid w:val="00D43CD4"/>
    <w:rsid w:val="00D43D8E"/>
    <w:rsid w:val="00D44F51"/>
    <w:rsid w:val="00D50B75"/>
    <w:rsid w:val="00D54138"/>
    <w:rsid w:val="00D63AC0"/>
    <w:rsid w:val="00D67C62"/>
    <w:rsid w:val="00D7146B"/>
    <w:rsid w:val="00D71EE2"/>
    <w:rsid w:val="00D73599"/>
    <w:rsid w:val="00D90F7A"/>
    <w:rsid w:val="00D9231F"/>
    <w:rsid w:val="00D9242A"/>
    <w:rsid w:val="00D93BCD"/>
    <w:rsid w:val="00D93CC8"/>
    <w:rsid w:val="00D94F8F"/>
    <w:rsid w:val="00D96994"/>
    <w:rsid w:val="00DA2CC2"/>
    <w:rsid w:val="00DA3078"/>
    <w:rsid w:val="00DA43D8"/>
    <w:rsid w:val="00DA4B18"/>
    <w:rsid w:val="00DA4EFA"/>
    <w:rsid w:val="00DB0C0B"/>
    <w:rsid w:val="00DC0D6E"/>
    <w:rsid w:val="00DC4C54"/>
    <w:rsid w:val="00DD4C51"/>
    <w:rsid w:val="00DD5C20"/>
    <w:rsid w:val="00DD6740"/>
    <w:rsid w:val="00DE2D37"/>
    <w:rsid w:val="00DE5DF0"/>
    <w:rsid w:val="00DF00CD"/>
    <w:rsid w:val="00DF2465"/>
    <w:rsid w:val="00DF3BCD"/>
    <w:rsid w:val="00DF3C72"/>
    <w:rsid w:val="00DF3C80"/>
    <w:rsid w:val="00E0304A"/>
    <w:rsid w:val="00E11573"/>
    <w:rsid w:val="00E21F58"/>
    <w:rsid w:val="00E23705"/>
    <w:rsid w:val="00E24F95"/>
    <w:rsid w:val="00E2654F"/>
    <w:rsid w:val="00E2708E"/>
    <w:rsid w:val="00E32F97"/>
    <w:rsid w:val="00E33593"/>
    <w:rsid w:val="00E34FAA"/>
    <w:rsid w:val="00E35EF8"/>
    <w:rsid w:val="00E448F7"/>
    <w:rsid w:val="00E50B95"/>
    <w:rsid w:val="00E636A8"/>
    <w:rsid w:val="00E65CFB"/>
    <w:rsid w:val="00E67CAE"/>
    <w:rsid w:val="00E75652"/>
    <w:rsid w:val="00E80293"/>
    <w:rsid w:val="00E8436E"/>
    <w:rsid w:val="00E846CF"/>
    <w:rsid w:val="00E85353"/>
    <w:rsid w:val="00E91E4E"/>
    <w:rsid w:val="00E923BD"/>
    <w:rsid w:val="00EA1D2F"/>
    <w:rsid w:val="00EA3016"/>
    <w:rsid w:val="00EA5376"/>
    <w:rsid w:val="00EB553A"/>
    <w:rsid w:val="00EB5939"/>
    <w:rsid w:val="00EB7940"/>
    <w:rsid w:val="00EC1FA7"/>
    <w:rsid w:val="00EE1901"/>
    <w:rsid w:val="00EE37E2"/>
    <w:rsid w:val="00EE4708"/>
    <w:rsid w:val="00EE606F"/>
    <w:rsid w:val="00EF69A4"/>
    <w:rsid w:val="00EF7265"/>
    <w:rsid w:val="00F01AC3"/>
    <w:rsid w:val="00F129C0"/>
    <w:rsid w:val="00F15FFF"/>
    <w:rsid w:val="00F16A3B"/>
    <w:rsid w:val="00F20844"/>
    <w:rsid w:val="00F21A25"/>
    <w:rsid w:val="00F25EB3"/>
    <w:rsid w:val="00F30631"/>
    <w:rsid w:val="00F31231"/>
    <w:rsid w:val="00F3211B"/>
    <w:rsid w:val="00F3222D"/>
    <w:rsid w:val="00F33982"/>
    <w:rsid w:val="00F35A84"/>
    <w:rsid w:val="00F516E7"/>
    <w:rsid w:val="00F51A9C"/>
    <w:rsid w:val="00F60A9B"/>
    <w:rsid w:val="00F60F2D"/>
    <w:rsid w:val="00F614EB"/>
    <w:rsid w:val="00F61672"/>
    <w:rsid w:val="00F648DC"/>
    <w:rsid w:val="00F67AE4"/>
    <w:rsid w:val="00F71D85"/>
    <w:rsid w:val="00F839DB"/>
    <w:rsid w:val="00F918C1"/>
    <w:rsid w:val="00F97726"/>
    <w:rsid w:val="00F97B02"/>
    <w:rsid w:val="00FA153D"/>
    <w:rsid w:val="00FA49EC"/>
    <w:rsid w:val="00FA5652"/>
    <w:rsid w:val="00FB27A0"/>
    <w:rsid w:val="00FB5BC4"/>
    <w:rsid w:val="00FB6FB7"/>
    <w:rsid w:val="00FB795A"/>
    <w:rsid w:val="00FC040F"/>
    <w:rsid w:val="00FC0B73"/>
    <w:rsid w:val="00FC1A4D"/>
    <w:rsid w:val="00FC32A3"/>
    <w:rsid w:val="00FC7801"/>
    <w:rsid w:val="00FD09DB"/>
    <w:rsid w:val="00FD1FA9"/>
    <w:rsid w:val="00FE1331"/>
    <w:rsid w:val="00FF4D6A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70657"/>
    <o:shapelayout v:ext="edit">
      <o:idmap v:ext="edit" data="1"/>
    </o:shapelayout>
  </w:shapeDefaults>
  <w:decimalSymbol w:val="."/>
  <w:listSeparator w:val=","/>
  <w14:docId w14:val="7B24CD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right="-9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-90"/>
      <w:outlineLvl w:val="1"/>
    </w:pPr>
    <w:rPr>
      <w:b/>
      <w:smallCap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64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ind w:left="-360"/>
      <w:jc w:val="center"/>
      <w:outlineLvl w:val="0"/>
    </w:pPr>
    <w:rPr>
      <w:b/>
      <w:smallCaps/>
      <w:sz w:val="28"/>
    </w:rPr>
  </w:style>
  <w:style w:type="paragraph" w:styleId="BlockText">
    <w:name w:val="Block Text"/>
    <w:basedOn w:val="Normal"/>
    <w:pPr>
      <w:ind w:left="1440" w:right="-90" w:hanging="720"/>
    </w:pPr>
    <w:rPr>
      <w:sz w:val="22"/>
    </w:rPr>
  </w:style>
  <w:style w:type="paragraph" w:styleId="BodyText">
    <w:name w:val="Body Text"/>
    <w:basedOn w:val="Normal"/>
    <w:pPr>
      <w:ind w:right="-90"/>
    </w:pPr>
    <w:rPr>
      <w:sz w:val="24"/>
    </w:rPr>
  </w:style>
  <w:style w:type="paragraph" w:styleId="BodyTextIndent">
    <w:name w:val="Body Text Indent"/>
    <w:basedOn w:val="Normal"/>
    <w:link w:val="BodyTextIndentChar"/>
    <w:pPr>
      <w:spacing w:line="360" w:lineRule="auto"/>
      <w:ind w:left="360"/>
    </w:pPr>
  </w:style>
  <w:style w:type="paragraph" w:styleId="BodyText2">
    <w:name w:val="Body Text 2"/>
    <w:basedOn w:val="Normal"/>
    <w:pPr>
      <w:ind w:right="-9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pPr>
      <w:outlineLvl w:val="0"/>
    </w:pPr>
    <w:rPr>
      <w:sz w:val="22"/>
    </w:rPr>
  </w:style>
  <w:style w:type="paragraph" w:styleId="BalloonText">
    <w:name w:val="Balloon Text"/>
    <w:basedOn w:val="Normal"/>
    <w:semiHidden/>
    <w:rsid w:val="00776D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B27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27A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27A0"/>
  </w:style>
  <w:style w:type="character" w:customStyle="1" w:styleId="text12">
    <w:name w:val="text12"/>
    <w:basedOn w:val="DefaultParagraphFont"/>
    <w:rsid w:val="00AE2E75"/>
  </w:style>
  <w:style w:type="paragraph" w:customStyle="1" w:styleId="Title1">
    <w:name w:val="Title1"/>
    <w:basedOn w:val="Normal"/>
    <w:rsid w:val="00DA43D8"/>
    <w:pPr>
      <w:spacing w:before="100" w:beforeAutospacing="1" w:after="100" w:afterAutospacing="1"/>
    </w:pPr>
    <w:rPr>
      <w:sz w:val="24"/>
      <w:szCs w:val="24"/>
    </w:rPr>
  </w:style>
  <w:style w:type="character" w:customStyle="1" w:styleId="jrnl">
    <w:name w:val="jrnl"/>
    <w:rsid w:val="00DA43D8"/>
  </w:style>
  <w:style w:type="paragraph" w:customStyle="1" w:styleId="Default">
    <w:name w:val="Default"/>
    <w:rsid w:val="00DA43D8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articledetails">
    <w:name w:val="articledetails"/>
    <w:basedOn w:val="Normal"/>
    <w:rsid w:val="00436128"/>
    <w:pPr>
      <w:spacing w:before="100" w:beforeAutospacing="1" w:after="100" w:afterAutospacing="1"/>
    </w:pPr>
    <w:rPr>
      <w:sz w:val="24"/>
      <w:szCs w:val="24"/>
    </w:rPr>
  </w:style>
  <w:style w:type="character" w:customStyle="1" w:styleId="slug-vol">
    <w:name w:val="slug-vol"/>
    <w:rsid w:val="004E21C9"/>
  </w:style>
  <w:style w:type="character" w:customStyle="1" w:styleId="slug-issue">
    <w:name w:val="slug-issue"/>
    <w:rsid w:val="004E21C9"/>
  </w:style>
  <w:style w:type="character" w:customStyle="1" w:styleId="slug-pages">
    <w:name w:val="slug-pages"/>
    <w:rsid w:val="004E21C9"/>
  </w:style>
  <w:style w:type="paragraph" w:customStyle="1" w:styleId="content1">
    <w:name w:val="content_1"/>
    <w:link w:val="content1Char"/>
    <w:uiPriority w:val="99"/>
    <w:rsid w:val="00E2708E"/>
    <w:pPr>
      <w:widowControl w:val="0"/>
      <w:autoSpaceDE w:val="0"/>
      <w:autoSpaceDN w:val="0"/>
      <w:adjustRightInd w:val="0"/>
      <w:ind w:left="1080" w:hanging="360"/>
    </w:pPr>
    <w:rPr>
      <w:sz w:val="24"/>
      <w:szCs w:val="24"/>
    </w:rPr>
  </w:style>
  <w:style w:type="character" w:customStyle="1" w:styleId="content1Char">
    <w:name w:val="content_1 Char"/>
    <w:link w:val="content1"/>
    <w:uiPriority w:val="99"/>
    <w:locked/>
    <w:rsid w:val="00E2708E"/>
    <w:rPr>
      <w:rFonts w:eastAsia="Times New Roman"/>
      <w:sz w:val="24"/>
      <w:szCs w:val="24"/>
    </w:rPr>
  </w:style>
  <w:style w:type="character" w:customStyle="1" w:styleId="Heading5Char">
    <w:name w:val="Heading 5 Char"/>
    <w:link w:val="Heading5"/>
    <w:rsid w:val="006F46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pple-converted-space">
    <w:name w:val="apple-converted-space"/>
    <w:rsid w:val="00A71B36"/>
  </w:style>
  <w:style w:type="character" w:customStyle="1" w:styleId="cit-sep">
    <w:name w:val="cit-sep"/>
    <w:rsid w:val="00EE606F"/>
  </w:style>
  <w:style w:type="character" w:customStyle="1" w:styleId="WW8Num5z0">
    <w:name w:val="WW8Num5z0"/>
    <w:rsid w:val="00DE5DF0"/>
    <w:rPr>
      <w:rFonts w:ascii="Symbol" w:hAnsi="Symbol"/>
    </w:rPr>
  </w:style>
  <w:style w:type="paragraph" w:styleId="NoSpacing">
    <w:name w:val="No Spacing"/>
    <w:uiPriority w:val="1"/>
    <w:qFormat/>
    <w:rsid w:val="00216D64"/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216D64"/>
    <w:rPr>
      <w:b/>
      <w:bCs/>
    </w:rPr>
  </w:style>
  <w:style w:type="paragraph" w:customStyle="1" w:styleId="r-bullets">
    <w:name w:val="r-bullets"/>
    <w:basedOn w:val="Normal"/>
    <w:rsid w:val="002B390D"/>
    <w:pPr>
      <w:tabs>
        <w:tab w:val="num" w:pos="540"/>
      </w:tabs>
      <w:spacing w:before="100"/>
      <w:ind w:left="540" w:hanging="324"/>
    </w:pPr>
    <w:rPr>
      <w:rFonts w:ascii="Cambria" w:hAnsi="Cambria"/>
      <w:sz w:val="22"/>
    </w:rPr>
  </w:style>
  <w:style w:type="character" w:customStyle="1" w:styleId="CharAttribute0">
    <w:name w:val="CharAttribute0"/>
    <w:rsid w:val="00A753E7"/>
    <w:rPr>
      <w:rFonts w:ascii="Times New Roman" w:eastAsia="Times New Roman" w:hAnsi="Times New Roman"/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4D2B3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4D2B38"/>
    <w:rPr>
      <w:rFonts w:ascii="Calibri" w:eastAsia="Calibri" w:hAnsi="Calibri"/>
      <w:sz w:val="22"/>
      <w:szCs w:val="21"/>
    </w:rPr>
  </w:style>
  <w:style w:type="character" w:customStyle="1" w:styleId="authorname">
    <w:name w:val="authorname"/>
    <w:rsid w:val="00784A46"/>
  </w:style>
  <w:style w:type="paragraph" w:styleId="NormalWeb">
    <w:name w:val="Normal (Web)"/>
    <w:basedOn w:val="Normal"/>
    <w:uiPriority w:val="99"/>
    <w:unhideWhenUsed/>
    <w:rsid w:val="00611B50"/>
    <w:pPr>
      <w:spacing w:before="100" w:beforeAutospacing="1" w:after="100" w:afterAutospacing="1"/>
    </w:pPr>
    <w:rPr>
      <w:sz w:val="24"/>
      <w:szCs w:val="24"/>
    </w:rPr>
  </w:style>
  <w:style w:type="character" w:customStyle="1" w:styleId="issuetocvolume">
    <w:name w:val="issuetocvolume"/>
    <w:rsid w:val="00E0304A"/>
  </w:style>
  <w:style w:type="character" w:customStyle="1" w:styleId="issuetocissue">
    <w:name w:val="issuetocissue"/>
    <w:rsid w:val="00E0304A"/>
  </w:style>
  <w:style w:type="paragraph" w:customStyle="1" w:styleId="xmsonormal">
    <w:name w:val="x_msonormal"/>
    <w:basedOn w:val="Normal"/>
    <w:rsid w:val="00E923BD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96780"/>
    <w:pPr>
      <w:ind w:left="720"/>
      <w:contextualSpacing/>
    </w:pPr>
    <w:rPr>
      <w:rFonts w:ascii="Calibri Light" w:hAnsi="Calibri Light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82018"/>
  </w:style>
  <w:style w:type="paragraph" w:customStyle="1" w:styleId="volume-issue">
    <w:name w:val="volume-issue"/>
    <w:basedOn w:val="Normal"/>
    <w:rsid w:val="00101B6C"/>
    <w:pPr>
      <w:spacing w:before="100" w:beforeAutospacing="1" w:after="100" w:afterAutospacing="1"/>
    </w:pPr>
    <w:rPr>
      <w:sz w:val="24"/>
      <w:szCs w:val="24"/>
    </w:rPr>
  </w:style>
  <w:style w:type="character" w:customStyle="1" w:styleId="val">
    <w:name w:val="val"/>
    <w:basedOn w:val="DefaultParagraphFont"/>
    <w:rsid w:val="00101B6C"/>
  </w:style>
  <w:style w:type="paragraph" w:customStyle="1" w:styleId="page-range">
    <w:name w:val="page-range"/>
    <w:basedOn w:val="Normal"/>
    <w:rsid w:val="00101B6C"/>
    <w:pPr>
      <w:spacing w:before="100" w:beforeAutospacing="1" w:after="100" w:afterAutospacing="1"/>
    </w:pPr>
    <w:rPr>
      <w:sz w:val="24"/>
      <w:szCs w:val="24"/>
    </w:rPr>
  </w:style>
  <w:style w:type="paragraph" w:customStyle="1" w:styleId="section4">
    <w:name w:val="section_4"/>
    <w:link w:val="section4Char"/>
    <w:uiPriority w:val="99"/>
    <w:rsid w:val="00E448F7"/>
    <w:pPr>
      <w:widowControl w:val="0"/>
      <w:autoSpaceDE w:val="0"/>
      <w:autoSpaceDN w:val="0"/>
      <w:adjustRightInd w:val="0"/>
      <w:ind w:left="1080" w:hanging="360"/>
    </w:pPr>
    <w:rPr>
      <w:rFonts w:eastAsiaTheme="minorEastAsia"/>
      <w:sz w:val="24"/>
      <w:szCs w:val="24"/>
    </w:rPr>
  </w:style>
  <w:style w:type="character" w:customStyle="1" w:styleId="section4Char">
    <w:name w:val="section_4 Char"/>
    <w:link w:val="section4"/>
    <w:uiPriority w:val="99"/>
    <w:locked/>
    <w:rsid w:val="00E448F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51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5768">
              <w:marLeft w:val="0"/>
              <w:marRight w:val="0"/>
              <w:marTop w:val="0"/>
              <w:marBottom w:val="0"/>
              <w:divBdr>
                <w:top w:val="single" w:sz="6" w:space="0" w:color="FE0000"/>
                <w:left w:val="single" w:sz="6" w:space="0" w:color="FE0000"/>
                <w:bottom w:val="single" w:sz="6" w:space="0" w:color="FE0000"/>
                <w:right w:val="single" w:sz="6" w:space="0" w:color="FE0000"/>
              </w:divBdr>
            </w:div>
            <w:div w:id="1691568780">
              <w:marLeft w:val="0"/>
              <w:marRight w:val="0"/>
              <w:marTop w:val="0"/>
              <w:marBottom w:val="0"/>
              <w:divBdr>
                <w:top w:val="single" w:sz="6" w:space="0" w:color="FE0000"/>
                <w:left w:val="single" w:sz="6" w:space="0" w:color="FE0000"/>
                <w:bottom w:val="single" w:sz="6" w:space="0" w:color="FE0000"/>
                <w:right w:val="single" w:sz="6" w:space="0" w:color="FE0000"/>
              </w:divBdr>
            </w:div>
          </w:divsChild>
        </w:div>
      </w:divsChild>
    </w:div>
    <w:div w:id="4337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healthaffairs.org/blog/2014/08/13/the-evolution-of-a-two-tier-health-insurance-exchange-system/" TargetMode="External"/><Relationship Id="rId18" Type="http://schemas.openxmlformats.org/officeDocument/2006/relationships/hyperlink" Target="http://www.vnsny.org/research/publications/pdf/No18_BringManagedCareHome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onlinelibrary.wiley.com/doi/10.1111/ijsw.2013.22.issue-1/issuetoc" TargetMode="External"/><Relationship Id="rId17" Type="http://schemas.openxmlformats.org/officeDocument/2006/relationships/hyperlink" Target="http://www.ncbi.nlm.nih.gov/pubmed/1620646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ncbi.nlm.nih.gov/pubmed/16482721" TargetMode="External"/><Relationship Id="rId20" Type="http://schemas.openxmlformats.org/officeDocument/2006/relationships/hyperlink" Target="http://www.ncbi.nlm.nih.gov/pubmed/10184967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onlinelibrary.wiley.com/doi/10.1002/wmh3.v5.3/issuetoc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vnsny.org/research/publications/pdf/No20_MngdCareLTC_Solution.pdf" TargetMode="External"/><Relationship Id="rId10" Type="http://schemas.openxmlformats.org/officeDocument/2006/relationships/hyperlink" Target="http://onlinelibrary.wiley.com/doi/10.1111/1468-0009.12125/abstract" TargetMode="External"/><Relationship Id="rId19" Type="http://schemas.openxmlformats.org/officeDocument/2006/relationships/hyperlink" Target="http://www.ncbi.nlm.nih.gov/pubmed/1455637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onlinelibrary.wiley.com/doi/10.1002/wmh3.v6.1/issuet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ED1E1076E3C40A715A019D2E3A095" ma:contentTypeVersion="14" ma:contentTypeDescription="Create a new document." ma:contentTypeScope="" ma:versionID="1a61b4a903544c7c0cc0f8d040c65fcb">
  <xsd:schema xmlns:xsd="http://www.w3.org/2001/XMLSchema" xmlns:xs="http://www.w3.org/2001/XMLSchema" xmlns:p="http://schemas.microsoft.com/office/2006/metadata/properties" xmlns:ns3="59532659-8408-45e3-9f76-9cba5975f893" xmlns:ns4="c105d988-6a54-459d-873d-7d2c56f7f6dd" targetNamespace="http://schemas.microsoft.com/office/2006/metadata/properties" ma:root="true" ma:fieldsID="0baab77d7bb35e56c45136b1ca4d3de8" ns3:_="" ns4:_="">
    <xsd:import namespace="59532659-8408-45e3-9f76-9cba5975f893"/>
    <xsd:import namespace="c105d988-6a54-459d-873d-7d2c56f7f6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32659-8408-45e3-9f76-9cba5975f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5d988-6a54-459d-873d-7d2c56f7f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3A5A06-8206-4286-B577-F066A1138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32659-8408-45e3-9f76-9cba5975f893"/>
    <ds:schemaRef ds:uri="c105d988-6a54-459d-873d-7d2c56f7f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BF5646-0D3D-402E-8E52-8FB5175AE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758D84-D306-428B-9352-8A49D6424A3E}">
  <ds:schemaRefs>
    <ds:schemaRef ds:uri="http://purl.org/dc/elements/1.1/"/>
    <ds:schemaRef ds:uri="http://schemas.openxmlformats.org/package/2006/metadata/core-properties"/>
    <ds:schemaRef ds:uri="59532659-8408-45e3-9f76-9cba5975f893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c105d988-6a54-459d-873d-7d2c56f7f6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5889</Words>
  <Characters>38364</Characters>
  <Application>Microsoft Office Word</Application>
  <DocSecurity>0</DocSecurity>
  <Lines>319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44165</CharactersWithSpaces>
  <SharedDoc>false</SharedDoc>
  <HLinks>
    <vt:vector size="66" baseType="variant">
      <vt:variant>
        <vt:i4>3276839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http://www.ncbi.nlm.nih.gov/pubmed/10184967</vt:lpwstr>
      </vt:variant>
      <vt:variant>
        <vt:lpwstr/>
      </vt:variant>
      <vt:variant>
        <vt:i4>3473444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http://www.ncbi.nlm.nih.gov/pubmed/14556371</vt:lpwstr>
      </vt:variant>
      <vt:variant>
        <vt:lpwstr/>
      </vt:variant>
      <vt:variant>
        <vt:i4>7536704</vt:i4>
      </vt:variant>
      <vt:variant>
        <vt:i4>24</vt:i4>
      </vt:variant>
      <vt:variant>
        <vt:i4>0</vt:i4>
      </vt:variant>
      <vt:variant>
        <vt:i4>5</vt:i4>
      </vt:variant>
      <vt:variant>
        <vt:lpwstr>http://www.vnsny.org/research/publications/pdf/No18_BringManagedCareHome.pdf</vt:lpwstr>
      </vt:variant>
      <vt:variant>
        <vt:lpwstr/>
      </vt:variant>
      <vt:variant>
        <vt:i4>3342372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http://www.ncbi.nlm.nih.gov/pubmed/16206468</vt:lpwstr>
      </vt:variant>
      <vt:variant>
        <vt:lpwstr/>
      </vt:variant>
      <vt:variant>
        <vt:i4>3473455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http://www.ncbi.nlm.nih.gov/pubmed/16482721</vt:lpwstr>
      </vt:variant>
      <vt:variant>
        <vt:lpwstr/>
      </vt:variant>
      <vt:variant>
        <vt:i4>5898309</vt:i4>
      </vt:variant>
      <vt:variant>
        <vt:i4>15</vt:i4>
      </vt:variant>
      <vt:variant>
        <vt:i4>0</vt:i4>
      </vt:variant>
      <vt:variant>
        <vt:i4>5</vt:i4>
      </vt:variant>
      <vt:variant>
        <vt:lpwstr>http://www.vnsny.org/research/publications/pdf/No20_MngdCareLTC_Solution.pdf</vt:lpwstr>
      </vt:variant>
      <vt:variant>
        <vt:lpwstr/>
      </vt:variant>
      <vt:variant>
        <vt:i4>655435</vt:i4>
      </vt:variant>
      <vt:variant>
        <vt:i4>12</vt:i4>
      </vt:variant>
      <vt:variant>
        <vt:i4>0</vt:i4>
      </vt:variant>
      <vt:variant>
        <vt:i4>5</vt:i4>
      </vt:variant>
      <vt:variant>
        <vt:lpwstr>http://onlinelibrary.wiley.com/doi/10.1002/wmh3.v6.1/issuetoc</vt:lpwstr>
      </vt:variant>
      <vt:variant>
        <vt:lpwstr/>
      </vt:variant>
      <vt:variant>
        <vt:i4>3866729</vt:i4>
      </vt:variant>
      <vt:variant>
        <vt:i4>9</vt:i4>
      </vt:variant>
      <vt:variant>
        <vt:i4>0</vt:i4>
      </vt:variant>
      <vt:variant>
        <vt:i4>5</vt:i4>
      </vt:variant>
      <vt:variant>
        <vt:lpwstr>http://healthaffairs.org/blog/2014/08/13/the-evolution-of-a-two-tier-health-insurance-exchange-system/</vt:lpwstr>
      </vt:variant>
      <vt:variant>
        <vt:lpwstr/>
      </vt:variant>
      <vt:variant>
        <vt:i4>1048653</vt:i4>
      </vt:variant>
      <vt:variant>
        <vt:i4>6</vt:i4>
      </vt:variant>
      <vt:variant>
        <vt:i4>0</vt:i4>
      </vt:variant>
      <vt:variant>
        <vt:i4>5</vt:i4>
      </vt:variant>
      <vt:variant>
        <vt:lpwstr>http://onlinelibrary.wiley.com/doi/10.1111/ijsw.2013.22.issue-1/issuetoc</vt:lpwstr>
      </vt:variant>
      <vt:variant>
        <vt:lpwstr/>
      </vt:variant>
      <vt:variant>
        <vt:i4>720971</vt:i4>
      </vt:variant>
      <vt:variant>
        <vt:i4>3</vt:i4>
      </vt:variant>
      <vt:variant>
        <vt:i4>0</vt:i4>
      </vt:variant>
      <vt:variant>
        <vt:i4>5</vt:i4>
      </vt:variant>
      <vt:variant>
        <vt:lpwstr>http://onlinelibrary.wiley.com/doi/10.1002/wmh3.v5.3/issuetoc</vt:lpwstr>
      </vt:variant>
      <vt:variant>
        <vt:lpwstr/>
      </vt:variant>
      <vt:variant>
        <vt:i4>3866731</vt:i4>
      </vt:variant>
      <vt:variant>
        <vt:i4>0</vt:i4>
      </vt:variant>
      <vt:variant>
        <vt:i4>0</vt:i4>
      </vt:variant>
      <vt:variant>
        <vt:i4>5</vt:i4>
      </vt:variant>
      <vt:variant>
        <vt:lpwstr>http://onlinelibrary.wiley.com/doi/10.1111/1468-0009.12125/abstract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2022-06-22T20:53:00Z</dcterms:created>
  <dcterms:modified xsi:type="dcterms:W3CDTF">2022-09-13T17:16:00Z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0x01010077EED1E1076E3C40A715A019D2E3A095</vt:lpwstr>
  </property>
</Properties>
</file>