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08857" w14:textId="3942F919" w:rsidR="00066CD5" w:rsidRDefault="004973EC" w:rsidP="00ED7CB5">
      <w:pPr>
        <w:spacing w:after="0" w:line="240" w:lineRule="auto"/>
        <w:jc w:val="center"/>
        <w:rPr>
          <w:rFonts w:ascii="Times New Roman" w:hAnsi="Times New Roman" w:cs="Times New Roman"/>
          <w:b/>
          <w:sz w:val="24"/>
          <w:szCs w:val="24"/>
        </w:rPr>
      </w:pPr>
      <w:bookmarkStart w:id="0" w:name="_Hlk5026202"/>
      <w:r w:rsidRPr="007B59D5">
        <w:rPr>
          <w:rFonts w:ascii="Times New Roman" w:hAnsi="Times New Roman" w:cs="Times New Roman"/>
          <w:b/>
          <w:sz w:val="24"/>
          <w:szCs w:val="24"/>
        </w:rPr>
        <w:t xml:space="preserve">Report of Taskforce on Centers and </w:t>
      </w:r>
      <w:r w:rsidR="00F4735B">
        <w:rPr>
          <w:rFonts w:ascii="Times New Roman" w:hAnsi="Times New Roman" w:cs="Times New Roman"/>
          <w:b/>
          <w:sz w:val="24"/>
          <w:szCs w:val="24"/>
        </w:rPr>
        <w:t>Institutes</w:t>
      </w:r>
    </w:p>
    <w:p w14:paraId="120FA19A" w14:textId="7EFF479A" w:rsidR="00C30C6C" w:rsidRPr="00C30C6C" w:rsidRDefault="00C30C6C" w:rsidP="00ED7CB5">
      <w:pPr>
        <w:spacing w:after="0" w:line="240" w:lineRule="auto"/>
        <w:jc w:val="center"/>
        <w:rPr>
          <w:rFonts w:ascii="Times New Roman" w:hAnsi="Times New Roman" w:cs="Times New Roman"/>
          <w:i/>
          <w:sz w:val="24"/>
          <w:szCs w:val="24"/>
        </w:rPr>
      </w:pPr>
      <w:r w:rsidRPr="00C30C6C">
        <w:rPr>
          <w:rFonts w:ascii="Times New Roman" w:hAnsi="Times New Roman" w:cs="Times New Roman"/>
          <w:i/>
          <w:sz w:val="24"/>
          <w:szCs w:val="24"/>
        </w:rPr>
        <w:t>(Submitted April 3, 2019)</w:t>
      </w:r>
    </w:p>
    <w:p w14:paraId="5D9B460C" w14:textId="195A2CC1" w:rsidR="00915161" w:rsidRPr="007B59D5" w:rsidRDefault="00915161" w:rsidP="00915161">
      <w:pPr>
        <w:spacing w:after="0" w:line="240" w:lineRule="auto"/>
        <w:rPr>
          <w:rFonts w:ascii="Times New Roman" w:hAnsi="Times New Roman" w:cs="Times New Roman"/>
          <w:sz w:val="24"/>
          <w:szCs w:val="24"/>
        </w:rPr>
      </w:pPr>
      <w:bookmarkStart w:id="1" w:name="_GoBack"/>
      <w:bookmarkEnd w:id="1"/>
    </w:p>
    <w:bookmarkEnd w:id="0"/>
    <w:p w14:paraId="16A6363B" w14:textId="226AE033" w:rsidR="00915161" w:rsidRPr="00E830CE" w:rsidRDefault="00915161" w:rsidP="00CD3F8B">
      <w:pPr>
        <w:pStyle w:val="ListParagraph"/>
        <w:numPr>
          <w:ilvl w:val="0"/>
          <w:numId w:val="1"/>
        </w:numPr>
        <w:spacing w:after="0" w:line="240" w:lineRule="auto"/>
        <w:rPr>
          <w:rFonts w:ascii="Times New Roman" w:hAnsi="Times New Roman" w:cs="Times New Roman"/>
          <w:b/>
          <w:sz w:val="24"/>
          <w:szCs w:val="24"/>
        </w:rPr>
      </w:pPr>
      <w:r w:rsidRPr="00E830CE">
        <w:rPr>
          <w:rFonts w:ascii="Times New Roman" w:hAnsi="Times New Roman" w:cs="Times New Roman"/>
          <w:b/>
          <w:sz w:val="24"/>
          <w:szCs w:val="24"/>
        </w:rPr>
        <w:t>Background of issue</w:t>
      </w:r>
    </w:p>
    <w:p w14:paraId="564FFA63" w14:textId="77777777" w:rsidR="00431354" w:rsidRPr="00431354" w:rsidRDefault="00431354" w:rsidP="00431354">
      <w:pPr>
        <w:spacing w:after="0" w:line="240" w:lineRule="auto"/>
        <w:ind w:left="1080"/>
        <w:rPr>
          <w:rFonts w:ascii="Times New Roman" w:hAnsi="Times New Roman" w:cs="Times New Roman"/>
          <w:sz w:val="24"/>
          <w:szCs w:val="24"/>
        </w:rPr>
      </w:pPr>
    </w:p>
    <w:p w14:paraId="5A194553" w14:textId="2756DD92" w:rsidR="00431354" w:rsidRPr="00A11560" w:rsidRDefault="00431354" w:rsidP="00431354">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Overview of Centers and I</w:t>
      </w:r>
      <w:r w:rsidR="00AF06F7" w:rsidRPr="00A11560">
        <w:rPr>
          <w:rFonts w:ascii="Times New Roman" w:hAnsi="Times New Roman" w:cs="Times New Roman"/>
          <w:i/>
          <w:sz w:val="24"/>
          <w:szCs w:val="24"/>
        </w:rPr>
        <w:t>nstitutes</w:t>
      </w:r>
    </w:p>
    <w:p w14:paraId="3B4F24BF" w14:textId="77777777" w:rsidR="00A11560" w:rsidRDefault="00A11560" w:rsidP="00431354">
      <w:pPr>
        <w:spacing w:after="0" w:line="240" w:lineRule="auto"/>
        <w:rPr>
          <w:rFonts w:ascii="Times New Roman" w:hAnsi="Times New Roman" w:cs="Times New Roman"/>
          <w:sz w:val="24"/>
          <w:szCs w:val="24"/>
        </w:rPr>
      </w:pPr>
    </w:p>
    <w:p w14:paraId="227421E2" w14:textId="47193B54" w:rsidR="00431354" w:rsidRDefault="00F856A0" w:rsidP="00431354">
      <w:pPr>
        <w:spacing w:after="0" w:line="240" w:lineRule="auto"/>
        <w:rPr>
          <w:rFonts w:ascii="Times New Roman" w:hAnsi="Times New Roman" w:cs="Times New Roman"/>
          <w:sz w:val="24"/>
          <w:szCs w:val="24"/>
        </w:rPr>
      </w:pPr>
      <w:r w:rsidRPr="00482060">
        <w:rPr>
          <w:rFonts w:ascii="Times New Roman" w:hAnsi="Times New Roman" w:cs="Times New Roman"/>
          <w:sz w:val="24"/>
          <w:szCs w:val="24"/>
        </w:rPr>
        <w:t xml:space="preserve">Research Universities nationally have relied of the utilization of </w:t>
      </w:r>
      <w:r w:rsidR="000C35C2">
        <w:rPr>
          <w:rFonts w:ascii="Times New Roman" w:hAnsi="Times New Roman" w:cs="Times New Roman"/>
          <w:sz w:val="24"/>
          <w:szCs w:val="24"/>
        </w:rPr>
        <w:t>c</w:t>
      </w:r>
      <w:r w:rsidR="00482060" w:rsidRPr="00482060">
        <w:rPr>
          <w:rFonts w:ascii="Times New Roman" w:hAnsi="Times New Roman" w:cs="Times New Roman"/>
          <w:sz w:val="24"/>
          <w:szCs w:val="24"/>
        </w:rPr>
        <w:t>enters</w:t>
      </w:r>
      <w:r w:rsidRPr="00482060">
        <w:rPr>
          <w:rFonts w:ascii="Times New Roman" w:hAnsi="Times New Roman" w:cs="Times New Roman"/>
          <w:sz w:val="24"/>
          <w:szCs w:val="24"/>
        </w:rPr>
        <w:t xml:space="preserve"> and </w:t>
      </w:r>
      <w:r w:rsidR="00482060" w:rsidRPr="00482060">
        <w:rPr>
          <w:rFonts w:ascii="Times New Roman" w:hAnsi="Times New Roman" w:cs="Times New Roman"/>
          <w:sz w:val="24"/>
          <w:szCs w:val="24"/>
        </w:rPr>
        <w:t>institutes</w:t>
      </w:r>
      <w:r w:rsidRPr="00482060">
        <w:rPr>
          <w:rFonts w:ascii="Times New Roman" w:hAnsi="Times New Roman" w:cs="Times New Roman"/>
          <w:sz w:val="24"/>
          <w:szCs w:val="24"/>
        </w:rPr>
        <w:t xml:space="preserve"> </w:t>
      </w:r>
      <w:r w:rsidR="00962381">
        <w:rPr>
          <w:rFonts w:ascii="Times New Roman" w:hAnsi="Times New Roman" w:cs="Times New Roman"/>
          <w:sz w:val="24"/>
          <w:szCs w:val="24"/>
        </w:rPr>
        <w:t xml:space="preserve">(C&amp;Is) </w:t>
      </w:r>
      <w:r w:rsidRPr="00482060">
        <w:rPr>
          <w:rFonts w:ascii="Times New Roman" w:hAnsi="Times New Roman" w:cs="Times New Roman"/>
          <w:sz w:val="24"/>
          <w:szCs w:val="24"/>
        </w:rPr>
        <w:t>as a way of addressing both op</w:t>
      </w:r>
      <w:r w:rsidR="000C35C2">
        <w:rPr>
          <w:rFonts w:ascii="Times New Roman" w:hAnsi="Times New Roman" w:cs="Times New Roman"/>
          <w:sz w:val="24"/>
          <w:szCs w:val="24"/>
        </w:rPr>
        <w:t>portunities</w:t>
      </w:r>
      <w:r w:rsidRPr="00482060">
        <w:rPr>
          <w:rFonts w:ascii="Times New Roman" w:hAnsi="Times New Roman" w:cs="Times New Roman"/>
          <w:sz w:val="24"/>
          <w:szCs w:val="24"/>
        </w:rPr>
        <w:t xml:space="preserve"> and </w:t>
      </w:r>
      <w:r w:rsidR="000C35C2" w:rsidRPr="00482060">
        <w:rPr>
          <w:rFonts w:ascii="Times New Roman" w:hAnsi="Times New Roman" w:cs="Times New Roman"/>
          <w:sz w:val="24"/>
          <w:szCs w:val="24"/>
        </w:rPr>
        <w:t>challenges</w:t>
      </w:r>
      <w:r w:rsidRPr="00482060">
        <w:rPr>
          <w:rFonts w:ascii="Times New Roman" w:hAnsi="Times New Roman" w:cs="Times New Roman"/>
          <w:sz w:val="24"/>
          <w:szCs w:val="24"/>
        </w:rPr>
        <w:t xml:space="preserve"> </w:t>
      </w:r>
      <w:r w:rsidR="00962381">
        <w:rPr>
          <w:rFonts w:ascii="Times New Roman" w:hAnsi="Times New Roman" w:cs="Times New Roman"/>
          <w:sz w:val="24"/>
          <w:szCs w:val="24"/>
        </w:rPr>
        <w:t xml:space="preserve">in </w:t>
      </w:r>
      <w:r w:rsidR="00482060" w:rsidRPr="00482060">
        <w:rPr>
          <w:rFonts w:ascii="Times New Roman" w:hAnsi="Times New Roman" w:cs="Times New Roman"/>
          <w:sz w:val="24"/>
          <w:szCs w:val="24"/>
        </w:rPr>
        <w:t xml:space="preserve">the arenas of research, </w:t>
      </w:r>
      <w:r w:rsidR="000C35C2">
        <w:rPr>
          <w:rFonts w:ascii="Times New Roman" w:hAnsi="Times New Roman" w:cs="Times New Roman"/>
          <w:sz w:val="24"/>
          <w:szCs w:val="24"/>
        </w:rPr>
        <w:t>te</w:t>
      </w:r>
      <w:r w:rsidR="00482060" w:rsidRPr="00482060">
        <w:rPr>
          <w:rFonts w:ascii="Times New Roman" w:hAnsi="Times New Roman" w:cs="Times New Roman"/>
          <w:sz w:val="24"/>
          <w:szCs w:val="24"/>
        </w:rPr>
        <w:t xml:space="preserve">aching and community service.  Such entities are </w:t>
      </w:r>
      <w:r w:rsidRPr="00482060">
        <w:rPr>
          <w:rFonts w:ascii="Times New Roman" w:hAnsi="Times New Roman" w:cs="Times New Roman"/>
          <w:sz w:val="24"/>
          <w:szCs w:val="24"/>
        </w:rPr>
        <w:t xml:space="preserve">organizational forms designed to further the university's instructional, research, and public service missions in ways that cannot be addressed through traditional structures, such as departments, schools, and colleges. </w:t>
      </w:r>
      <w:r w:rsidR="000C35C2">
        <w:rPr>
          <w:rFonts w:ascii="Times New Roman" w:hAnsi="Times New Roman" w:cs="Times New Roman"/>
          <w:sz w:val="24"/>
          <w:szCs w:val="24"/>
        </w:rPr>
        <w:t xml:space="preserve">While not duplicating the activities and mission of </w:t>
      </w:r>
      <w:r w:rsidRPr="00482060">
        <w:rPr>
          <w:rFonts w:ascii="Times New Roman" w:hAnsi="Times New Roman" w:cs="Times New Roman"/>
          <w:sz w:val="24"/>
          <w:szCs w:val="24"/>
        </w:rPr>
        <w:t>departments, schools, and colleges</w:t>
      </w:r>
      <w:r w:rsidR="000C35C2">
        <w:rPr>
          <w:rFonts w:ascii="Times New Roman" w:hAnsi="Times New Roman" w:cs="Times New Roman"/>
          <w:sz w:val="24"/>
          <w:szCs w:val="24"/>
        </w:rPr>
        <w:t xml:space="preserve"> and building upon their transdisciplinary orientations, </w:t>
      </w:r>
      <w:r w:rsidR="00962381">
        <w:rPr>
          <w:rFonts w:ascii="Times New Roman" w:hAnsi="Times New Roman" w:cs="Times New Roman"/>
          <w:sz w:val="24"/>
          <w:szCs w:val="24"/>
        </w:rPr>
        <w:t xml:space="preserve">C&amp;Is </w:t>
      </w:r>
      <w:r w:rsidR="000C35C2">
        <w:rPr>
          <w:rFonts w:ascii="Times New Roman" w:hAnsi="Times New Roman" w:cs="Times New Roman"/>
          <w:sz w:val="24"/>
          <w:szCs w:val="24"/>
        </w:rPr>
        <w:t xml:space="preserve">are viewed by many research universities as providing an ability to </w:t>
      </w:r>
      <w:r w:rsidRPr="00482060">
        <w:rPr>
          <w:rFonts w:ascii="Times New Roman" w:hAnsi="Times New Roman" w:cs="Times New Roman"/>
          <w:sz w:val="24"/>
          <w:szCs w:val="24"/>
        </w:rPr>
        <w:t>offer programs or opportunities that cannot be offered</w:t>
      </w:r>
      <w:r w:rsidR="00962381">
        <w:rPr>
          <w:rFonts w:ascii="Times New Roman" w:hAnsi="Times New Roman" w:cs="Times New Roman"/>
          <w:sz w:val="24"/>
          <w:szCs w:val="24"/>
        </w:rPr>
        <w:t>,</w:t>
      </w:r>
      <w:r w:rsidRPr="00482060">
        <w:rPr>
          <w:rFonts w:ascii="Times New Roman" w:hAnsi="Times New Roman" w:cs="Times New Roman"/>
          <w:sz w:val="24"/>
          <w:szCs w:val="24"/>
        </w:rPr>
        <w:t xml:space="preserve"> at least as well</w:t>
      </w:r>
      <w:r w:rsidR="00962381">
        <w:rPr>
          <w:rFonts w:ascii="Times New Roman" w:hAnsi="Times New Roman" w:cs="Times New Roman"/>
          <w:sz w:val="24"/>
          <w:szCs w:val="24"/>
        </w:rPr>
        <w:t>,</w:t>
      </w:r>
      <w:r w:rsidRPr="00482060">
        <w:rPr>
          <w:rFonts w:ascii="Times New Roman" w:hAnsi="Times New Roman" w:cs="Times New Roman"/>
          <w:sz w:val="24"/>
          <w:szCs w:val="24"/>
        </w:rPr>
        <w:t xml:space="preserve"> through existing structures. The key ingredient of any center or institute is "value added</w:t>
      </w:r>
      <w:r w:rsidR="000C35C2">
        <w:rPr>
          <w:rFonts w:ascii="Times New Roman" w:hAnsi="Times New Roman" w:cs="Times New Roman"/>
          <w:sz w:val="24"/>
          <w:szCs w:val="24"/>
        </w:rPr>
        <w:t>” contribution</w:t>
      </w:r>
      <w:r w:rsidR="00AF06F7">
        <w:rPr>
          <w:rFonts w:ascii="Times New Roman" w:hAnsi="Times New Roman" w:cs="Times New Roman"/>
          <w:sz w:val="24"/>
          <w:szCs w:val="24"/>
        </w:rPr>
        <w:t>s</w:t>
      </w:r>
      <w:r w:rsidR="000C35C2">
        <w:rPr>
          <w:rFonts w:ascii="Times New Roman" w:hAnsi="Times New Roman" w:cs="Times New Roman"/>
          <w:sz w:val="24"/>
          <w:szCs w:val="24"/>
        </w:rPr>
        <w:t xml:space="preserve"> to students, faculty and the broader community.  </w:t>
      </w:r>
      <w:r w:rsidR="00AB6893">
        <w:rPr>
          <w:rFonts w:ascii="Times New Roman" w:hAnsi="Times New Roman" w:cs="Times New Roman"/>
          <w:sz w:val="24"/>
          <w:szCs w:val="24"/>
        </w:rPr>
        <w:t>Resources</w:t>
      </w:r>
      <w:r w:rsidR="000C35C2">
        <w:rPr>
          <w:rFonts w:ascii="Times New Roman" w:hAnsi="Times New Roman" w:cs="Times New Roman"/>
          <w:sz w:val="24"/>
          <w:szCs w:val="24"/>
        </w:rPr>
        <w:t xml:space="preserve"> </w:t>
      </w:r>
      <w:r w:rsidR="00962381">
        <w:rPr>
          <w:rFonts w:ascii="Times New Roman" w:hAnsi="Times New Roman" w:cs="Times New Roman"/>
          <w:sz w:val="24"/>
          <w:szCs w:val="24"/>
        </w:rPr>
        <w:t xml:space="preserve">of C&amp;Is </w:t>
      </w:r>
      <w:r w:rsidR="000C35C2">
        <w:rPr>
          <w:rFonts w:ascii="Times New Roman" w:hAnsi="Times New Roman" w:cs="Times New Roman"/>
          <w:sz w:val="24"/>
          <w:szCs w:val="24"/>
        </w:rPr>
        <w:t xml:space="preserve">often </w:t>
      </w:r>
      <w:r w:rsidR="00962381">
        <w:rPr>
          <w:rFonts w:ascii="Times New Roman" w:hAnsi="Times New Roman" w:cs="Times New Roman"/>
          <w:sz w:val="24"/>
          <w:szCs w:val="24"/>
        </w:rPr>
        <w:t>include</w:t>
      </w:r>
      <w:r w:rsidR="000C35C2">
        <w:rPr>
          <w:rFonts w:ascii="Times New Roman" w:hAnsi="Times New Roman" w:cs="Times New Roman"/>
          <w:sz w:val="24"/>
          <w:szCs w:val="24"/>
        </w:rPr>
        <w:t xml:space="preserve"> external supports in conjunction with internal resources.  </w:t>
      </w:r>
    </w:p>
    <w:p w14:paraId="410FDFBA" w14:textId="1906CBB3" w:rsidR="00AF06F7" w:rsidRDefault="00AF06F7" w:rsidP="00431354">
      <w:pPr>
        <w:spacing w:after="0" w:line="240" w:lineRule="auto"/>
        <w:rPr>
          <w:rFonts w:ascii="Times New Roman" w:hAnsi="Times New Roman" w:cs="Times New Roman"/>
          <w:sz w:val="24"/>
          <w:szCs w:val="24"/>
        </w:rPr>
      </w:pPr>
    </w:p>
    <w:p w14:paraId="34C13F6F" w14:textId="2705D241" w:rsidR="00AF06F7" w:rsidRPr="00482060" w:rsidRDefault="00AF06F7" w:rsidP="004313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712A8">
        <w:rPr>
          <w:rFonts w:ascii="Times New Roman" w:hAnsi="Times New Roman" w:cs="Times New Roman"/>
          <w:sz w:val="24"/>
          <w:szCs w:val="24"/>
        </w:rPr>
        <w:t>broad</w:t>
      </w:r>
      <w:r>
        <w:rPr>
          <w:rFonts w:ascii="Times New Roman" w:hAnsi="Times New Roman" w:cs="Times New Roman"/>
          <w:sz w:val="24"/>
          <w:szCs w:val="24"/>
        </w:rPr>
        <w:t xml:space="preserve"> overview of </w:t>
      </w:r>
      <w:r w:rsidR="002E0A54">
        <w:rPr>
          <w:rFonts w:ascii="Times New Roman" w:hAnsi="Times New Roman" w:cs="Times New Roman"/>
          <w:sz w:val="24"/>
          <w:szCs w:val="24"/>
        </w:rPr>
        <w:t>the</w:t>
      </w:r>
      <w:r>
        <w:rPr>
          <w:rFonts w:ascii="Times New Roman" w:hAnsi="Times New Roman" w:cs="Times New Roman"/>
          <w:sz w:val="24"/>
          <w:szCs w:val="24"/>
        </w:rPr>
        <w:t xml:space="preserve"> </w:t>
      </w:r>
      <w:r w:rsidR="00962381">
        <w:rPr>
          <w:rFonts w:ascii="Times New Roman" w:hAnsi="Times New Roman" w:cs="Times New Roman"/>
          <w:sz w:val="24"/>
          <w:szCs w:val="24"/>
        </w:rPr>
        <w:t xml:space="preserve">C&amp;Is </w:t>
      </w:r>
      <w:r>
        <w:rPr>
          <w:rFonts w:ascii="Times New Roman" w:hAnsi="Times New Roman" w:cs="Times New Roman"/>
          <w:sz w:val="24"/>
          <w:szCs w:val="24"/>
        </w:rPr>
        <w:t xml:space="preserve">at UMass Boston </w:t>
      </w:r>
      <w:r w:rsidR="00AB6893">
        <w:rPr>
          <w:rFonts w:ascii="Times New Roman" w:hAnsi="Times New Roman" w:cs="Times New Roman"/>
          <w:sz w:val="24"/>
          <w:szCs w:val="24"/>
        </w:rPr>
        <w:t xml:space="preserve">shows that the </w:t>
      </w:r>
      <w:r>
        <w:rPr>
          <w:rFonts w:ascii="Times New Roman" w:hAnsi="Times New Roman" w:cs="Times New Roman"/>
          <w:sz w:val="24"/>
          <w:szCs w:val="24"/>
        </w:rPr>
        <w:t xml:space="preserve">considerable variability in </w:t>
      </w:r>
      <w:r w:rsidR="00A712A8">
        <w:rPr>
          <w:rFonts w:ascii="Times New Roman" w:hAnsi="Times New Roman" w:cs="Times New Roman"/>
          <w:sz w:val="24"/>
          <w:szCs w:val="24"/>
        </w:rPr>
        <w:t>scope</w:t>
      </w:r>
      <w:r>
        <w:rPr>
          <w:rFonts w:ascii="Times New Roman" w:hAnsi="Times New Roman" w:cs="Times New Roman"/>
          <w:sz w:val="24"/>
          <w:szCs w:val="24"/>
        </w:rPr>
        <w:t xml:space="preserve"> and function with a number engaged in supporting the </w:t>
      </w:r>
      <w:r w:rsidR="00A712A8">
        <w:rPr>
          <w:rFonts w:ascii="Times New Roman" w:hAnsi="Times New Roman" w:cs="Times New Roman"/>
          <w:sz w:val="24"/>
          <w:szCs w:val="24"/>
        </w:rPr>
        <w:t>research</w:t>
      </w:r>
      <w:r>
        <w:rPr>
          <w:rFonts w:ascii="Times New Roman" w:hAnsi="Times New Roman" w:cs="Times New Roman"/>
          <w:sz w:val="24"/>
          <w:szCs w:val="24"/>
        </w:rPr>
        <w:t xml:space="preserve">, teaching and services </w:t>
      </w:r>
      <w:r w:rsidR="00A712A8">
        <w:rPr>
          <w:rFonts w:ascii="Times New Roman" w:hAnsi="Times New Roman" w:cs="Times New Roman"/>
          <w:sz w:val="24"/>
          <w:szCs w:val="24"/>
        </w:rPr>
        <w:t>activities</w:t>
      </w:r>
      <w:r>
        <w:rPr>
          <w:rFonts w:ascii="Times New Roman" w:hAnsi="Times New Roman" w:cs="Times New Roman"/>
          <w:sz w:val="24"/>
          <w:szCs w:val="24"/>
        </w:rPr>
        <w:t xml:space="preserve"> of the University.  </w:t>
      </w:r>
      <w:r w:rsidR="00A712A8">
        <w:rPr>
          <w:rFonts w:ascii="Times New Roman" w:hAnsi="Times New Roman" w:cs="Times New Roman"/>
          <w:sz w:val="24"/>
          <w:szCs w:val="24"/>
        </w:rPr>
        <w:t xml:space="preserve">There are many diverse communities that benefit from the </w:t>
      </w:r>
      <w:r w:rsidR="00AB6893">
        <w:rPr>
          <w:rFonts w:ascii="Times New Roman" w:hAnsi="Times New Roman" w:cs="Times New Roman"/>
          <w:sz w:val="24"/>
          <w:szCs w:val="24"/>
        </w:rPr>
        <w:t>activities</w:t>
      </w:r>
      <w:r w:rsidR="00A712A8">
        <w:rPr>
          <w:rFonts w:ascii="Times New Roman" w:hAnsi="Times New Roman" w:cs="Times New Roman"/>
          <w:sz w:val="24"/>
          <w:szCs w:val="24"/>
        </w:rPr>
        <w:t xml:space="preserve"> of the </w:t>
      </w:r>
      <w:r w:rsidR="006B41A7">
        <w:rPr>
          <w:rFonts w:ascii="Times New Roman" w:hAnsi="Times New Roman" w:cs="Times New Roman"/>
          <w:sz w:val="24"/>
          <w:szCs w:val="24"/>
        </w:rPr>
        <w:t>C&amp;Is</w:t>
      </w:r>
      <w:r w:rsidR="00A712A8">
        <w:rPr>
          <w:rFonts w:ascii="Times New Roman" w:hAnsi="Times New Roman" w:cs="Times New Roman"/>
          <w:sz w:val="24"/>
          <w:szCs w:val="24"/>
        </w:rPr>
        <w:t xml:space="preserve"> of the University and the faculty and staff involved with the </w:t>
      </w:r>
      <w:r w:rsidR="006B41A7">
        <w:rPr>
          <w:rFonts w:ascii="Times New Roman" w:hAnsi="Times New Roman" w:cs="Times New Roman"/>
          <w:sz w:val="24"/>
          <w:szCs w:val="24"/>
        </w:rPr>
        <w:t xml:space="preserve">C&amp;Is </w:t>
      </w:r>
      <w:r w:rsidR="00A712A8">
        <w:rPr>
          <w:rFonts w:ascii="Times New Roman" w:hAnsi="Times New Roman" w:cs="Times New Roman"/>
          <w:sz w:val="24"/>
          <w:szCs w:val="24"/>
        </w:rPr>
        <w:t xml:space="preserve">are committed to the mission of both the University and the </w:t>
      </w:r>
      <w:r w:rsidR="00AB6893">
        <w:rPr>
          <w:rFonts w:ascii="Times New Roman" w:hAnsi="Times New Roman" w:cs="Times New Roman"/>
          <w:sz w:val="24"/>
          <w:szCs w:val="24"/>
        </w:rPr>
        <w:t>m</w:t>
      </w:r>
      <w:r w:rsidR="00A712A8">
        <w:rPr>
          <w:rFonts w:ascii="Times New Roman" w:hAnsi="Times New Roman" w:cs="Times New Roman"/>
          <w:sz w:val="24"/>
          <w:szCs w:val="24"/>
        </w:rPr>
        <w:t xml:space="preserve">ission of their respective </w:t>
      </w:r>
      <w:r w:rsidR="006B41A7">
        <w:rPr>
          <w:rFonts w:ascii="Times New Roman" w:hAnsi="Times New Roman" w:cs="Times New Roman"/>
          <w:sz w:val="24"/>
          <w:szCs w:val="24"/>
        </w:rPr>
        <w:t>C&amp;Is</w:t>
      </w:r>
      <w:r w:rsidR="00A712A8">
        <w:rPr>
          <w:rFonts w:ascii="Times New Roman" w:hAnsi="Times New Roman" w:cs="Times New Roman"/>
          <w:sz w:val="24"/>
          <w:szCs w:val="24"/>
        </w:rPr>
        <w:t xml:space="preserve">.  The need for more </w:t>
      </w:r>
      <w:r w:rsidR="00A96A18">
        <w:rPr>
          <w:rFonts w:ascii="Times New Roman" w:hAnsi="Times New Roman" w:cs="Times New Roman"/>
          <w:sz w:val="24"/>
          <w:szCs w:val="24"/>
        </w:rPr>
        <w:t>success</w:t>
      </w:r>
      <w:r w:rsidR="00A712A8">
        <w:rPr>
          <w:rFonts w:ascii="Times New Roman" w:hAnsi="Times New Roman" w:cs="Times New Roman"/>
          <w:sz w:val="24"/>
          <w:szCs w:val="24"/>
        </w:rPr>
        <w:t xml:space="preserve"> in securing external supports is also an area that was noted by several as important. </w:t>
      </w:r>
    </w:p>
    <w:p w14:paraId="70AD05D2" w14:textId="77777777" w:rsidR="000C35C2" w:rsidRDefault="000C35C2" w:rsidP="00431354">
      <w:pPr>
        <w:spacing w:after="0" w:line="240" w:lineRule="auto"/>
        <w:rPr>
          <w:rFonts w:ascii="Times New Roman" w:hAnsi="Times New Roman" w:cs="Times New Roman"/>
          <w:sz w:val="24"/>
          <w:szCs w:val="24"/>
        </w:rPr>
      </w:pPr>
    </w:p>
    <w:p w14:paraId="4F82D9E4" w14:textId="2127E826" w:rsidR="00431354" w:rsidRPr="00482060" w:rsidRDefault="00482060" w:rsidP="00431354">
      <w:pPr>
        <w:spacing w:after="0" w:line="240" w:lineRule="auto"/>
        <w:rPr>
          <w:rFonts w:ascii="Times New Roman" w:hAnsi="Times New Roman" w:cs="Times New Roman"/>
          <w:sz w:val="24"/>
          <w:szCs w:val="24"/>
        </w:rPr>
      </w:pPr>
      <w:r w:rsidRPr="00482060">
        <w:rPr>
          <w:rFonts w:ascii="Times New Roman" w:hAnsi="Times New Roman" w:cs="Times New Roman"/>
          <w:sz w:val="24"/>
          <w:szCs w:val="24"/>
        </w:rPr>
        <w:t xml:space="preserve">As is noted in the Charge to the Taskforce on </w:t>
      </w:r>
      <w:r w:rsidR="000C35C2" w:rsidRPr="00482060">
        <w:rPr>
          <w:rFonts w:ascii="Times New Roman" w:hAnsi="Times New Roman" w:cs="Times New Roman"/>
          <w:sz w:val="24"/>
          <w:szCs w:val="24"/>
        </w:rPr>
        <w:t>Centers</w:t>
      </w:r>
      <w:r w:rsidRPr="00482060">
        <w:rPr>
          <w:rFonts w:ascii="Times New Roman" w:hAnsi="Times New Roman" w:cs="Times New Roman"/>
          <w:sz w:val="24"/>
          <w:szCs w:val="24"/>
        </w:rPr>
        <w:t xml:space="preserve"> and </w:t>
      </w:r>
      <w:r w:rsidR="000C35C2" w:rsidRPr="00482060">
        <w:rPr>
          <w:rFonts w:ascii="Times New Roman" w:hAnsi="Times New Roman" w:cs="Times New Roman"/>
          <w:sz w:val="24"/>
          <w:szCs w:val="24"/>
        </w:rPr>
        <w:t>Institutes</w:t>
      </w:r>
      <w:r w:rsidRPr="00482060">
        <w:rPr>
          <w:rFonts w:ascii="Times New Roman" w:hAnsi="Times New Roman" w:cs="Times New Roman"/>
          <w:sz w:val="24"/>
          <w:szCs w:val="24"/>
        </w:rPr>
        <w:t xml:space="preserve"> </w:t>
      </w:r>
      <w:r w:rsidR="000C35C2" w:rsidRPr="00482060">
        <w:rPr>
          <w:rFonts w:ascii="Times New Roman" w:hAnsi="Times New Roman" w:cs="Times New Roman"/>
          <w:sz w:val="24"/>
          <w:szCs w:val="24"/>
        </w:rPr>
        <w:t>Interim</w:t>
      </w:r>
      <w:r w:rsidRPr="00482060">
        <w:rPr>
          <w:rFonts w:ascii="Times New Roman" w:hAnsi="Times New Roman" w:cs="Times New Roman"/>
          <w:sz w:val="24"/>
          <w:szCs w:val="24"/>
        </w:rPr>
        <w:t xml:space="preserve"> </w:t>
      </w:r>
      <w:r w:rsidR="000C35C2" w:rsidRPr="00482060">
        <w:rPr>
          <w:rFonts w:ascii="Times New Roman" w:hAnsi="Times New Roman" w:cs="Times New Roman"/>
          <w:sz w:val="24"/>
          <w:szCs w:val="24"/>
        </w:rPr>
        <w:t>Provost</w:t>
      </w:r>
      <w:r w:rsidRPr="00482060">
        <w:rPr>
          <w:rFonts w:ascii="Times New Roman" w:hAnsi="Times New Roman" w:cs="Times New Roman"/>
          <w:sz w:val="24"/>
          <w:szCs w:val="24"/>
        </w:rPr>
        <w:t xml:space="preserve"> Emily McDermott notes that these entities are central to both the </w:t>
      </w:r>
      <w:r w:rsidR="006F45B5">
        <w:rPr>
          <w:rFonts w:ascii="Times New Roman" w:hAnsi="Times New Roman" w:cs="Times New Roman"/>
          <w:sz w:val="24"/>
          <w:szCs w:val="24"/>
        </w:rPr>
        <w:t>research</w:t>
      </w:r>
      <w:r w:rsidRPr="00482060">
        <w:rPr>
          <w:rFonts w:ascii="Times New Roman" w:hAnsi="Times New Roman" w:cs="Times New Roman"/>
          <w:sz w:val="24"/>
          <w:szCs w:val="24"/>
        </w:rPr>
        <w:t xml:space="preserve"> and service </w:t>
      </w:r>
      <w:r w:rsidR="006F45B5">
        <w:rPr>
          <w:rFonts w:ascii="Times New Roman" w:hAnsi="Times New Roman" w:cs="Times New Roman"/>
          <w:sz w:val="24"/>
          <w:szCs w:val="24"/>
        </w:rPr>
        <w:t xml:space="preserve">provided by the </w:t>
      </w:r>
      <w:r w:rsidRPr="00482060">
        <w:rPr>
          <w:rFonts w:ascii="Times New Roman" w:hAnsi="Times New Roman" w:cs="Times New Roman"/>
          <w:sz w:val="24"/>
          <w:szCs w:val="24"/>
        </w:rPr>
        <w:t xml:space="preserve">UMass Boston. The Taskforce </w:t>
      </w:r>
      <w:r w:rsidR="00A712A8" w:rsidRPr="00482060">
        <w:rPr>
          <w:rFonts w:ascii="Times New Roman" w:hAnsi="Times New Roman" w:cs="Times New Roman"/>
          <w:sz w:val="24"/>
          <w:szCs w:val="24"/>
        </w:rPr>
        <w:t>agrees</w:t>
      </w:r>
      <w:r w:rsidRPr="00482060">
        <w:rPr>
          <w:rFonts w:ascii="Times New Roman" w:hAnsi="Times New Roman" w:cs="Times New Roman"/>
          <w:sz w:val="24"/>
          <w:szCs w:val="24"/>
        </w:rPr>
        <w:t xml:space="preserve"> with the Interim Provost and heard from numerous sources, those in </w:t>
      </w:r>
      <w:r w:rsidR="006B41A7">
        <w:rPr>
          <w:rFonts w:ascii="Times New Roman" w:hAnsi="Times New Roman" w:cs="Times New Roman"/>
          <w:sz w:val="24"/>
          <w:szCs w:val="24"/>
        </w:rPr>
        <w:t>C&amp;Is</w:t>
      </w:r>
      <w:r w:rsidRPr="00482060">
        <w:rPr>
          <w:rFonts w:ascii="Times New Roman" w:hAnsi="Times New Roman" w:cs="Times New Roman"/>
          <w:sz w:val="24"/>
          <w:szCs w:val="24"/>
        </w:rPr>
        <w:t xml:space="preserve">, faculty aligned with them, </w:t>
      </w:r>
      <w:r w:rsidR="006F45B5">
        <w:rPr>
          <w:rFonts w:ascii="Times New Roman" w:hAnsi="Times New Roman" w:cs="Times New Roman"/>
          <w:sz w:val="24"/>
          <w:szCs w:val="24"/>
        </w:rPr>
        <w:t>s</w:t>
      </w:r>
      <w:r w:rsidRPr="00482060">
        <w:rPr>
          <w:rFonts w:ascii="Times New Roman" w:hAnsi="Times New Roman" w:cs="Times New Roman"/>
          <w:sz w:val="24"/>
          <w:szCs w:val="24"/>
        </w:rPr>
        <w:t>tudents engaged in re</w:t>
      </w:r>
      <w:r w:rsidR="000C35C2">
        <w:rPr>
          <w:rFonts w:ascii="Times New Roman" w:hAnsi="Times New Roman" w:cs="Times New Roman"/>
          <w:sz w:val="24"/>
          <w:szCs w:val="24"/>
        </w:rPr>
        <w:t>search</w:t>
      </w:r>
      <w:r w:rsidRPr="00482060">
        <w:rPr>
          <w:rFonts w:ascii="Times New Roman" w:hAnsi="Times New Roman" w:cs="Times New Roman"/>
          <w:sz w:val="24"/>
          <w:szCs w:val="24"/>
        </w:rPr>
        <w:t xml:space="preserve"> and services as well as the </w:t>
      </w:r>
      <w:r w:rsidR="006F45B5">
        <w:rPr>
          <w:rFonts w:ascii="Times New Roman" w:hAnsi="Times New Roman" w:cs="Times New Roman"/>
          <w:sz w:val="24"/>
          <w:szCs w:val="24"/>
        </w:rPr>
        <w:t>m</w:t>
      </w:r>
      <w:r w:rsidRPr="00482060">
        <w:rPr>
          <w:rFonts w:ascii="Times New Roman" w:hAnsi="Times New Roman" w:cs="Times New Roman"/>
          <w:sz w:val="24"/>
          <w:szCs w:val="24"/>
        </w:rPr>
        <w:t xml:space="preserve">any communities </w:t>
      </w:r>
      <w:r w:rsidR="000C35C2">
        <w:rPr>
          <w:rFonts w:ascii="Times New Roman" w:hAnsi="Times New Roman" w:cs="Times New Roman"/>
          <w:sz w:val="24"/>
          <w:szCs w:val="24"/>
        </w:rPr>
        <w:t>that</w:t>
      </w:r>
      <w:r w:rsidRPr="00482060">
        <w:rPr>
          <w:rFonts w:ascii="Times New Roman" w:hAnsi="Times New Roman" w:cs="Times New Roman"/>
          <w:sz w:val="24"/>
          <w:szCs w:val="24"/>
        </w:rPr>
        <w:t xml:space="preserve"> are </w:t>
      </w:r>
      <w:r w:rsidR="000C35C2" w:rsidRPr="00482060">
        <w:rPr>
          <w:rFonts w:ascii="Times New Roman" w:hAnsi="Times New Roman" w:cs="Times New Roman"/>
          <w:sz w:val="24"/>
          <w:szCs w:val="24"/>
        </w:rPr>
        <w:t>and</w:t>
      </w:r>
      <w:r w:rsidRPr="00482060">
        <w:rPr>
          <w:rFonts w:ascii="Times New Roman" w:hAnsi="Times New Roman" w:cs="Times New Roman"/>
          <w:sz w:val="24"/>
          <w:szCs w:val="24"/>
        </w:rPr>
        <w:t xml:space="preserve"> have </w:t>
      </w:r>
      <w:r w:rsidR="000C35C2" w:rsidRPr="00482060">
        <w:rPr>
          <w:rFonts w:ascii="Times New Roman" w:hAnsi="Times New Roman" w:cs="Times New Roman"/>
          <w:sz w:val="24"/>
          <w:szCs w:val="24"/>
        </w:rPr>
        <w:t>benefited</w:t>
      </w:r>
      <w:r w:rsidRPr="00482060">
        <w:rPr>
          <w:rFonts w:ascii="Times New Roman" w:hAnsi="Times New Roman" w:cs="Times New Roman"/>
          <w:sz w:val="24"/>
          <w:szCs w:val="24"/>
        </w:rPr>
        <w:t xml:space="preserve"> </w:t>
      </w:r>
      <w:r w:rsidR="000C35C2" w:rsidRPr="00482060">
        <w:rPr>
          <w:rFonts w:ascii="Times New Roman" w:hAnsi="Times New Roman" w:cs="Times New Roman"/>
          <w:sz w:val="24"/>
          <w:szCs w:val="24"/>
        </w:rPr>
        <w:t>from</w:t>
      </w:r>
      <w:r w:rsidRPr="00482060">
        <w:rPr>
          <w:rFonts w:ascii="Times New Roman" w:hAnsi="Times New Roman" w:cs="Times New Roman"/>
          <w:sz w:val="24"/>
          <w:szCs w:val="24"/>
        </w:rPr>
        <w:t xml:space="preserve"> the res</w:t>
      </w:r>
      <w:r w:rsidR="000C35C2">
        <w:rPr>
          <w:rFonts w:ascii="Times New Roman" w:hAnsi="Times New Roman" w:cs="Times New Roman"/>
          <w:sz w:val="24"/>
          <w:szCs w:val="24"/>
        </w:rPr>
        <w:t>earch</w:t>
      </w:r>
      <w:r w:rsidRPr="00482060">
        <w:rPr>
          <w:rFonts w:ascii="Times New Roman" w:hAnsi="Times New Roman" w:cs="Times New Roman"/>
          <w:sz w:val="24"/>
          <w:szCs w:val="24"/>
        </w:rPr>
        <w:t>, teac</w:t>
      </w:r>
      <w:r w:rsidR="00DA7C78">
        <w:rPr>
          <w:rFonts w:ascii="Times New Roman" w:hAnsi="Times New Roman" w:cs="Times New Roman"/>
          <w:sz w:val="24"/>
          <w:szCs w:val="24"/>
        </w:rPr>
        <w:t>hing and services of the many U</w:t>
      </w:r>
      <w:r w:rsidRPr="00482060">
        <w:rPr>
          <w:rFonts w:ascii="Times New Roman" w:hAnsi="Times New Roman" w:cs="Times New Roman"/>
          <w:sz w:val="24"/>
          <w:szCs w:val="24"/>
        </w:rPr>
        <w:t xml:space="preserve">Mass Boston </w:t>
      </w:r>
      <w:r w:rsidR="006B41A7">
        <w:rPr>
          <w:rFonts w:ascii="Times New Roman" w:hAnsi="Times New Roman" w:cs="Times New Roman"/>
          <w:sz w:val="24"/>
          <w:szCs w:val="24"/>
        </w:rPr>
        <w:t>C&amp;Is</w:t>
      </w:r>
      <w:r w:rsidRPr="00482060">
        <w:rPr>
          <w:rFonts w:ascii="Times New Roman" w:hAnsi="Times New Roman" w:cs="Times New Roman"/>
          <w:sz w:val="24"/>
          <w:szCs w:val="24"/>
        </w:rPr>
        <w:t xml:space="preserve">.  </w:t>
      </w:r>
    </w:p>
    <w:p w14:paraId="65625FAE" w14:textId="77777777" w:rsidR="00431354" w:rsidRPr="00482060" w:rsidRDefault="00431354" w:rsidP="00431354">
      <w:pPr>
        <w:spacing w:after="0" w:line="240" w:lineRule="auto"/>
        <w:rPr>
          <w:rFonts w:ascii="Times New Roman" w:hAnsi="Times New Roman" w:cs="Times New Roman"/>
          <w:sz w:val="24"/>
          <w:szCs w:val="24"/>
        </w:rPr>
      </w:pPr>
    </w:p>
    <w:p w14:paraId="7E133C72" w14:textId="6CA6E7D8" w:rsidR="004C6F39" w:rsidRPr="00A11560" w:rsidRDefault="00915161" w:rsidP="00431354">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 xml:space="preserve">Budget </w:t>
      </w:r>
      <w:r w:rsidR="002A6790" w:rsidRPr="00A11560">
        <w:rPr>
          <w:rFonts w:ascii="Times New Roman" w:hAnsi="Times New Roman" w:cs="Times New Roman"/>
          <w:i/>
          <w:sz w:val="24"/>
          <w:szCs w:val="24"/>
        </w:rPr>
        <w:t xml:space="preserve">and climate </w:t>
      </w:r>
      <w:r w:rsidRPr="00A11560">
        <w:rPr>
          <w:rFonts w:ascii="Times New Roman" w:hAnsi="Times New Roman" w:cs="Times New Roman"/>
          <w:i/>
          <w:sz w:val="24"/>
          <w:szCs w:val="24"/>
        </w:rPr>
        <w:t>issues for UMB</w:t>
      </w:r>
    </w:p>
    <w:p w14:paraId="65B11750" w14:textId="67DF713C" w:rsidR="004C6F39" w:rsidRPr="007B59D5" w:rsidRDefault="004C6F39" w:rsidP="004C6F39">
      <w:pPr>
        <w:spacing w:after="0" w:line="240" w:lineRule="auto"/>
        <w:rPr>
          <w:rFonts w:ascii="Times New Roman" w:hAnsi="Times New Roman" w:cs="Times New Roman"/>
          <w:sz w:val="24"/>
          <w:szCs w:val="24"/>
        </w:rPr>
      </w:pPr>
    </w:p>
    <w:p w14:paraId="0207F19A" w14:textId="666E9867" w:rsidR="004C6F39" w:rsidRPr="007B59D5" w:rsidRDefault="004C6F39" w:rsidP="004C6F39">
      <w:pPr>
        <w:spacing w:after="0" w:line="240" w:lineRule="auto"/>
        <w:rPr>
          <w:rFonts w:ascii="Times New Roman" w:hAnsi="Times New Roman" w:cs="Times New Roman"/>
          <w:sz w:val="24"/>
          <w:szCs w:val="24"/>
        </w:rPr>
      </w:pPr>
      <w:r w:rsidRPr="007B59D5">
        <w:rPr>
          <w:rFonts w:ascii="Times New Roman" w:hAnsi="Times New Roman" w:cs="Times New Roman"/>
          <w:sz w:val="24"/>
          <w:szCs w:val="24"/>
        </w:rPr>
        <w:t xml:space="preserve">Over the past three years </w:t>
      </w:r>
      <w:r w:rsidR="00490124" w:rsidRPr="007B59D5">
        <w:rPr>
          <w:rFonts w:ascii="Times New Roman" w:hAnsi="Times New Roman" w:cs="Times New Roman"/>
          <w:sz w:val="24"/>
          <w:szCs w:val="24"/>
        </w:rPr>
        <w:t>several</w:t>
      </w:r>
      <w:r w:rsidRPr="007B59D5">
        <w:rPr>
          <w:rFonts w:ascii="Times New Roman" w:hAnsi="Times New Roman" w:cs="Times New Roman"/>
          <w:sz w:val="24"/>
          <w:szCs w:val="24"/>
        </w:rPr>
        <w:t xml:space="preserve"> </w:t>
      </w:r>
      <w:r w:rsidR="00E803E5" w:rsidRPr="007B59D5">
        <w:rPr>
          <w:rFonts w:ascii="Times New Roman" w:hAnsi="Times New Roman" w:cs="Times New Roman"/>
          <w:sz w:val="24"/>
          <w:szCs w:val="24"/>
        </w:rPr>
        <w:t>complex</w:t>
      </w:r>
      <w:r w:rsidRPr="007B59D5">
        <w:rPr>
          <w:rFonts w:ascii="Times New Roman" w:hAnsi="Times New Roman" w:cs="Times New Roman"/>
          <w:sz w:val="24"/>
          <w:szCs w:val="24"/>
        </w:rPr>
        <w:t xml:space="preserve"> budget issues have emerged placing considerable stress on the</w:t>
      </w:r>
      <w:r w:rsidR="006B4C74">
        <w:rPr>
          <w:rFonts w:ascii="Times New Roman" w:hAnsi="Times New Roman" w:cs="Times New Roman"/>
          <w:sz w:val="24"/>
          <w:szCs w:val="24"/>
        </w:rPr>
        <w:t xml:space="preserve"> operation of the University. </w:t>
      </w:r>
      <w:r w:rsidR="00C73F23">
        <w:rPr>
          <w:rFonts w:ascii="Times New Roman" w:hAnsi="Times New Roman" w:cs="Times New Roman"/>
          <w:sz w:val="24"/>
          <w:szCs w:val="24"/>
        </w:rPr>
        <w:t>M</w:t>
      </w:r>
      <w:r w:rsidRPr="007B59D5">
        <w:rPr>
          <w:rFonts w:ascii="Times New Roman" w:hAnsi="Times New Roman" w:cs="Times New Roman"/>
          <w:sz w:val="24"/>
          <w:szCs w:val="24"/>
        </w:rPr>
        <w:t xml:space="preserve">andates </w:t>
      </w:r>
      <w:r w:rsidR="006F45B5">
        <w:rPr>
          <w:rFonts w:ascii="Times New Roman" w:hAnsi="Times New Roman" w:cs="Times New Roman"/>
          <w:sz w:val="24"/>
          <w:szCs w:val="24"/>
        </w:rPr>
        <w:t>from</w:t>
      </w:r>
      <w:r w:rsidRPr="007B59D5">
        <w:rPr>
          <w:rFonts w:ascii="Times New Roman" w:hAnsi="Times New Roman" w:cs="Times New Roman"/>
          <w:sz w:val="24"/>
          <w:szCs w:val="24"/>
        </w:rPr>
        <w:t xml:space="preserve"> the UMass </w:t>
      </w:r>
      <w:r w:rsidR="00E803E5" w:rsidRPr="007B59D5">
        <w:rPr>
          <w:rFonts w:ascii="Times New Roman" w:hAnsi="Times New Roman" w:cs="Times New Roman"/>
          <w:sz w:val="24"/>
          <w:szCs w:val="24"/>
        </w:rPr>
        <w:t>System</w:t>
      </w:r>
      <w:r w:rsidRPr="007B59D5">
        <w:rPr>
          <w:rFonts w:ascii="Times New Roman" w:hAnsi="Times New Roman" w:cs="Times New Roman"/>
          <w:sz w:val="24"/>
          <w:szCs w:val="24"/>
        </w:rPr>
        <w:t xml:space="preserve"> that the university must achieve an operating margin consistent with the Board-Approved Budget of 0%, as measured by audited financial results for the fiscal year and eventually complying with the 2% operating mar</w:t>
      </w:r>
      <w:r w:rsidR="0013778E" w:rsidRPr="007B59D5">
        <w:rPr>
          <w:rFonts w:ascii="Times New Roman" w:hAnsi="Times New Roman" w:cs="Times New Roman"/>
          <w:sz w:val="24"/>
          <w:szCs w:val="24"/>
        </w:rPr>
        <w:t>gin by 2023 ha</w:t>
      </w:r>
      <w:r w:rsidR="006B41A7">
        <w:rPr>
          <w:rFonts w:ascii="Times New Roman" w:hAnsi="Times New Roman" w:cs="Times New Roman"/>
          <w:sz w:val="24"/>
          <w:szCs w:val="24"/>
        </w:rPr>
        <w:t>ve</w:t>
      </w:r>
      <w:r w:rsidR="0013778E" w:rsidRPr="007B59D5">
        <w:rPr>
          <w:rFonts w:ascii="Times New Roman" w:hAnsi="Times New Roman" w:cs="Times New Roman"/>
          <w:sz w:val="24"/>
          <w:szCs w:val="24"/>
        </w:rPr>
        <w:t xml:space="preserve"> required UMass </w:t>
      </w:r>
      <w:r w:rsidRPr="007B59D5">
        <w:rPr>
          <w:rFonts w:ascii="Times New Roman" w:hAnsi="Times New Roman" w:cs="Times New Roman"/>
          <w:sz w:val="24"/>
          <w:szCs w:val="24"/>
        </w:rPr>
        <w:t xml:space="preserve">Boston’s administration and leadership </w:t>
      </w:r>
      <w:r w:rsidR="006F45B5">
        <w:rPr>
          <w:rFonts w:ascii="Times New Roman" w:hAnsi="Times New Roman" w:cs="Times New Roman"/>
          <w:sz w:val="24"/>
          <w:szCs w:val="24"/>
        </w:rPr>
        <w:t xml:space="preserve">to </w:t>
      </w:r>
      <w:r w:rsidRPr="007B59D5">
        <w:rPr>
          <w:rFonts w:ascii="Times New Roman" w:hAnsi="Times New Roman" w:cs="Times New Roman"/>
          <w:sz w:val="24"/>
          <w:szCs w:val="24"/>
        </w:rPr>
        <w:t xml:space="preserve">examine all areas of operation. </w:t>
      </w:r>
    </w:p>
    <w:p w14:paraId="70A1B3B1" w14:textId="0677730F" w:rsidR="004C6F39" w:rsidRPr="007B59D5" w:rsidRDefault="004C6F39" w:rsidP="004C6F39">
      <w:pPr>
        <w:spacing w:after="0" w:line="240" w:lineRule="auto"/>
        <w:rPr>
          <w:rFonts w:ascii="Times New Roman" w:hAnsi="Times New Roman" w:cs="Times New Roman"/>
          <w:sz w:val="24"/>
          <w:szCs w:val="24"/>
        </w:rPr>
      </w:pPr>
    </w:p>
    <w:p w14:paraId="2F85AD57" w14:textId="78E027DB" w:rsidR="004C6F39" w:rsidRPr="007B59D5" w:rsidRDefault="0013778E" w:rsidP="004C6F39">
      <w:pPr>
        <w:spacing w:after="0" w:line="240" w:lineRule="auto"/>
        <w:rPr>
          <w:rFonts w:ascii="Times New Roman" w:hAnsi="Times New Roman" w:cs="Times New Roman"/>
          <w:sz w:val="24"/>
          <w:szCs w:val="24"/>
        </w:rPr>
      </w:pPr>
      <w:r w:rsidRPr="007B59D5">
        <w:rPr>
          <w:rFonts w:ascii="Times New Roman" w:hAnsi="Times New Roman" w:cs="Times New Roman"/>
          <w:sz w:val="24"/>
          <w:szCs w:val="24"/>
        </w:rPr>
        <w:t xml:space="preserve">As part of the budget balancing process a determination was made </w:t>
      </w:r>
      <w:r w:rsidR="006B41A7">
        <w:rPr>
          <w:rFonts w:ascii="Times New Roman" w:hAnsi="Times New Roman" w:cs="Times New Roman"/>
          <w:sz w:val="24"/>
          <w:szCs w:val="24"/>
        </w:rPr>
        <w:t xml:space="preserve">by the administration </w:t>
      </w:r>
      <w:r w:rsidRPr="007B59D5">
        <w:rPr>
          <w:rFonts w:ascii="Times New Roman" w:hAnsi="Times New Roman" w:cs="Times New Roman"/>
          <w:sz w:val="24"/>
          <w:szCs w:val="24"/>
        </w:rPr>
        <w:t xml:space="preserve">to establish glide paths that would outline a </w:t>
      </w:r>
      <w:r w:rsidR="000E4A7C">
        <w:rPr>
          <w:rFonts w:ascii="Times New Roman" w:hAnsi="Times New Roman" w:cs="Times New Roman"/>
          <w:sz w:val="24"/>
          <w:szCs w:val="24"/>
        </w:rPr>
        <w:t xml:space="preserve">phased </w:t>
      </w:r>
      <w:r w:rsidRPr="007B59D5">
        <w:rPr>
          <w:rFonts w:ascii="Times New Roman" w:hAnsi="Times New Roman" w:cs="Times New Roman"/>
          <w:sz w:val="24"/>
          <w:szCs w:val="24"/>
        </w:rPr>
        <w:t xml:space="preserve">budget reduction process for a number of the </w:t>
      </w:r>
      <w:r w:rsidR="006B41A7">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that were showing a greater than average contribution to the overall University’s deficit.  Concerns about the deficit as well as concerns about the processes used to </w:t>
      </w:r>
      <w:r w:rsidR="00E803E5" w:rsidRPr="007B59D5">
        <w:rPr>
          <w:rFonts w:ascii="Times New Roman" w:hAnsi="Times New Roman" w:cs="Times New Roman"/>
          <w:sz w:val="24"/>
          <w:szCs w:val="24"/>
        </w:rPr>
        <w:t>address</w:t>
      </w:r>
      <w:r w:rsidRPr="007B59D5">
        <w:rPr>
          <w:rFonts w:ascii="Times New Roman" w:hAnsi="Times New Roman" w:cs="Times New Roman"/>
          <w:sz w:val="24"/>
          <w:szCs w:val="24"/>
        </w:rPr>
        <w:t xml:space="preserve"> the role that </w:t>
      </w:r>
      <w:r w:rsidRPr="007B59D5">
        <w:rPr>
          <w:rFonts w:ascii="Times New Roman" w:hAnsi="Times New Roman" w:cs="Times New Roman"/>
          <w:sz w:val="24"/>
          <w:szCs w:val="24"/>
        </w:rPr>
        <w:lastRenderedPageBreak/>
        <w:t xml:space="preserve">operations of the </w:t>
      </w:r>
      <w:r w:rsidR="006B41A7">
        <w:rPr>
          <w:rFonts w:ascii="Times New Roman" w:hAnsi="Times New Roman" w:cs="Times New Roman"/>
          <w:sz w:val="24"/>
          <w:szCs w:val="24"/>
        </w:rPr>
        <w:t xml:space="preserve">C&amp;Is </w:t>
      </w:r>
      <w:r w:rsidR="00E803E5" w:rsidRPr="007B59D5">
        <w:rPr>
          <w:rFonts w:ascii="Times New Roman" w:hAnsi="Times New Roman" w:cs="Times New Roman"/>
          <w:sz w:val="24"/>
          <w:szCs w:val="24"/>
        </w:rPr>
        <w:t>play</w:t>
      </w:r>
      <w:r w:rsidRPr="007B59D5">
        <w:rPr>
          <w:rFonts w:ascii="Times New Roman" w:hAnsi="Times New Roman" w:cs="Times New Roman"/>
          <w:sz w:val="24"/>
          <w:szCs w:val="24"/>
        </w:rPr>
        <w:t xml:space="preserve"> both in the programs at the University and in the budget were expressed by many internal to the </w:t>
      </w:r>
      <w:r w:rsidR="006B41A7">
        <w:rPr>
          <w:rFonts w:ascii="Times New Roman" w:hAnsi="Times New Roman" w:cs="Times New Roman"/>
          <w:sz w:val="24"/>
          <w:szCs w:val="24"/>
        </w:rPr>
        <w:t>C&amp;Is</w:t>
      </w:r>
      <w:r w:rsidRPr="007B59D5">
        <w:rPr>
          <w:rFonts w:ascii="Times New Roman" w:hAnsi="Times New Roman" w:cs="Times New Roman"/>
          <w:sz w:val="24"/>
          <w:szCs w:val="24"/>
        </w:rPr>
        <w:t xml:space="preserve">, in the administration of the university </w:t>
      </w:r>
      <w:r w:rsidR="00E803E5" w:rsidRPr="007B59D5">
        <w:rPr>
          <w:rFonts w:ascii="Times New Roman" w:hAnsi="Times New Roman" w:cs="Times New Roman"/>
          <w:sz w:val="24"/>
          <w:szCs w:val="24"/>
        </w:rPr>
        <w:t>as well</w:t>
      </w:r>
      <w:r w:rsidRPr="007B59D5">
        <w:rPr>
          <w:rFonts w:ascii="Times New Roman" w:hAnsi="Times New Roman" w:cs="Times New Roman"/>
          <w:sz w:val="24"/>
          <w:szCs w:val="24"/>
        </w:rPr>
        <w:t xml:space="preserve"> as in the community </w:t>
      </w:r>
      <w:r w:rsidR="00E803E5" w:rsidRPr="007B59D5">
        <w:rPr>
          <w:rFonts w:ascii="Times New Roman" w:hAnsi="Times New Roman" w:cs="Times New Roman"/>
          <w:sz w:val="24"/>
          <w:szCs w:val="24"/>
        </w:rPr>
        <w:t>constituent</w:t>
      </w:r>
      <w:r w:rsidRPr="007B59D5">
        <w:rPr>
          <w:rFonts w:ascii="Times New Roman" w:hAnsi="Times New Roman" w:cs="Times New Roman"/>
          <w:sz w:val="24"/>
          <w:szCs w:val="24"/>
        </w:rPr>
        <w:t xml:space="preserve"> groups in and </w:t>
      </w:r>
      <w:r w:rsidR="00E803E5" w:rsidRPr="007B59D5">
        <w:rPr>
          <w:rFonts w:ascii="Times New Roman" w:hAnsi="Times New Roman" w:cs="Times New Roman"/>
          <w:sz w:val="24"/>
          <w:szCs w:val="24"/>
        </w:rPr>
        <w:t>outside</w:t>
      </w:r>
      <w:r w:rsidRPr="007B59D5">
        <w:rPr>
          <w:rFonts w:ascii="Times New Roman" w:hAnsi="Times New Roman" w:cs="Times New Roman"/>
          <w:sz w:val="24"/>
          <w:szCs w:val="24"/>
        </w:rPr>
        <w:t xml:space="preserve"> of the University.</w:t>
      </w:r>
    </w:p>
    <w:p w14:paraId="6BF43B66" w14:textId="1397A501" w:rsidR="0013778E" w:rsidRPr="007B59D5" w:rsidRDefault="0013778E" w:rsidP="004C6F39">
      <w:pPr>
        <w:spacing w:after="0" w:line="240" w:lineRule="auto"/>
        <w:rPr>
          <w:rFonts w:ascii="Times New Roman" w:hAnsi="Times New Roman" w:cs="Times New Roman"/>
          <w:sz w:val="24"/>
          <w:szCs w:val="24"/>
        </w:rPr>
      </w:pPr>
    </w:p>
    <w:p w14:paraId="3BA1CF09" w14:textId="2B63F111" w:rsidR="0013778E" w:rsidRPr="007B59D5" w:rsidRDefault="0013778E" w:rsidP="004C6F39">
      <w:pPr>
        <w:spacing w:after="0" w:line="240" w:lineRule="auto"/>
        <w:rPr>
          <w:rFonts w:ascii="Times New Roman" w:hAnsi="Times New Roman" w:cs="Times New Roman"/>
          <w:sz w:val="24"/>
          <w:szCs w:val="24"/>
        </w:rPr>
      </w:pPr>
      <w:r w:rsidRPr="007B59D5">
        <w:rPr>
          <w:rFonts w:ascii="Times New Roman" w:hAnsi="Times New Roman" w:cs="Times New Roman"/>
          <w:sz w:val="24"/>
          <w:szCs w:val="24"/>
        </w:rPr>
        <w:t xml:space="preserve">The origins of some of these </w:t>
      </w:r>
      <w:r w:rsidR="006B41A7">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came from the </w:t>
      </w:r>
      <w:r w:rsidR="00E803E5" w:rsidRPr="007B59D5">
        <w:rPr>
          <w:rFonts w:ascii="Times New Roman" w:hAnsi="Times New Roman" w:cs="Times New Roman"/>
          <w:sz w:val="24"/>
          <w:szCs w:val="24"/>
        </w:rPr>
        <w:t>legislature</w:t>
      </w:r>
      <w:r w:rsidRPr="007B59D5">
        <w:rPr>
          <w:rFonts w:ascii="Times New Roman" w:hAnsi="Times New Roman" w:cs="Times New Roman"/>
          <w:sz w:val="24"/>
          <w:szCs w:val="24"/>
        </w:rPr>
        <w:t xml:space="preserve"> </w:t>
      </w:r>
      <w:r w:rsidR="00E803E5" w:rsidRPr="007B59D5">
        <w:rPr>
          <w:rFonts w:ascii="Times New Roman" w:hAnsi="Times New Roman" w:cs="Times New Roman"/>
          <w:sz w:val="24"/>
          <w:szCs w:val="24"/>
        </w:rPr>
        <w:t>in</w:t>
      </w:r>
      <w:r w:rsidRPr="007B59D5">
        <w:rPr>
          <w:rFonts w:ascii="Times New Roman" w:hAnsi="Times New Roman" w:cs="Times New Roman"/>
          <w:sz w:val="24"/>
          <w:szCs w:val="24"/>
        </w:rPr>
        <w:t xml:space="preserve"> some cases and in others </w:t>
      </w:r>
      <w:r w:rsidR="00E803E5"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funds received </w:t>
      </w:r>
      <w:r w:rsidR="00E803E5"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interested parties as well </w:t>
      </w:r>
      <w:r w:rsidR="00E803E5" w:rsidRPr="007B59D5">
        <w:rPr>
          <w:rFonts w:ascii="Times New Roman" w:hAnsi="Times New Roman" w:cs="Times New Roman"/>
          <w:sz w:val="24"/>
          <w:szCs w:val="24"/>
        </w:rPr>
        <w:t>as</w:t>
      </w:r>
      <w:r w:rsidRPr="007B59D5">
        <w:rPr>
          <w:rFonts w:ascii="Times New Roman" w:hAnsi="Times New Roman" w:cs="Times New Roman"/>
          <w:sz w:val="24"/>
          <w:szCs w:val="24"/>
        </w:rPr>
        <w:t xml:space="preserve"> grants and contracts </w:t>
      </w:r>
      <w:r w:rsidR="00E803E5"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w:t>
      </w:r>
      <w:r w:rsidR="00E803E5" w:rsidRPr="007B59D5">
        <w:rPr>
          <w:rFonts w:ascii="Times New Roman" w:hAnsi="Times New Roman" w:cs="Times New Roman"/>
          <w:sz w:val="24"/>
          <w:szCs w:val="24"/>
        </w:rPr>
        <w:t>multiple</w:t>
      </w:r>
      <w:r w:rsidRPr="007B59D5">
        <w:rPr>
          <w:rFonts w:ascii="Times New Roman" w:hAnsi="Times New Roman" w:cs="Times New Roman"/>
          <w:sz w:val="24"/>
          <w:szCs w:val="24"/>
        </w:rPr>
        <w:t xml:space="preserve"> sources.  Some of the current </w:t>
      </w:r>
      <w:r w:rsidR="00B75CB2">
        <w:rPr>
          <w:rFonts w:ascii="Times New Roman" w:hAnsi="Times New Roman" w:cs="Times New Roman"/>
          <w:sz w:val="24"/>
          <w:szCs w:val="24"/>
        </w:rPr>
        <w:t xml:space="preserve">C&amp;Is </w:t>
      </w:r>
      <w:r w:rsidR="00E803E5" w:rsidRPr="007B59D5">
        <w:rPr>
          <w:rFonts w:ascii="Times New Roman" w:hAnsi="Times New Roman" w:cs="Times New Roman"/>
          <w:sz w:val="24"/>
          <w:szCs w:val="24"/>
        </w:rPr>
        <w:t>are closely lin</w:t>
      </w:r>
      <w:r w:rsidRPr="007B59D5">
        <w:rPr>
          <w:rFonts w:ascii="Times New Roman" w:hAnsi="Times New Roman" w:cs="Times New Roman"/>
          <w:sz w:val="24"/>
          <w:szCs w:val="24"/>
        </w:rPr>
        <w:t xml:space="preserve">ked to the unique mission of UMass </w:t>
      </w:r>
      <w:r w:rsidR="00E803E5" w:rsidRPr="007B59D5">
        <w:rPr>
          <w:rFonts w:ascii="Times New Roman" w:hAnsi="Times New Roman" w:cs="Times New Roman"/>
          <w:sz w:val="24"/>
          <w:szCs w:val="24"/>
        </w:rPr>
        <w:t>Boston</w:t>
      </w:r>
      <w:r w:rsidRPr="007B59D5">
        <w:rPr>
          <w:rFonts w:ascii="Times New Roman" w:hAnsi="Times New Roman" w:cs="Times New Roman"/>
          <w:sz w:val="24"/>
          <w:szCs w:val="24"/>
        </w:rPr>
        <w:t xml:space="preserve"> and its strong social justice and human </w:t>
      </w:r>
      <w:r w:rsidR="00E803E5" w:rsidRPr="007B59D5">
        <w:rPr>
          <w:rFonts w:ascii="Times New Roman" w:hAnsi="Times New Roman" w:cs="Times New Roman"/>
          <w:sz w:val="24"/>
          <w:szCs w:val="24"/>
        </w:rPr>
        <w:t>rights</w:t>
      </w:r>
      <w:r w:rsidRPr="007B59D5">
        <w:rPr>
          <w:rFonts w:ascii="Times New Roman" w:hAnsi="Times New Roman" w:cs="Times New Roman"/>
          <w:sz w:val="24"/>
          <w:szCs w:val="24"/>
        </w:rPr>
        <w:t xml:space="preserve"> perspectives as well as the </w:t>
      </w:r>
      <w:r w:rsidR="00E803E5" w:rsidRPr="007B59D5">
        <w:rPr>
          <w:rFonts w:ascii="Times New Roman" w:hAnsi="Times New Roman" w:cs="Times New Roman"/>
          <w:sz w:val="24"/>
          <w:szCs w:val="24"/>
        </w:rPr>
        <w:t>many</w:t>
      </w:r>
      <w:r w:rsidRPr="007B59D5">
        <w:rPr>
          <w:rFonts w:ascii="Times New Roman" w:hAnsi="Times New Roman" w:cs="Times New Roman"/>
          <w:sz w:val="24"/>
          <w:szCs w:val="24"/>
        </w:rPr>
        <w:t xml:space="preserve"> and diverse </w:t>
      </w:r>
      <w:r w:rsidR="00562444">
        <w:rPr>
          <w:rFonts w:ascii="Times New Roman" w:hAnsi="Times New Roman" w:cs="Times New Roman"/>
          <w:sz w:val="24"/>
          <w:szCs w:val="24"/>
        </w:rPr>
        <w:t xml:space="preserve">racial and </w:t>
      </w:r>
      <w:r w:rsidRPr="007B59D5">
        <w:rPr>
          <w:rFonts w:ascii="Times New Roman" w:hAnsi="Times New Roman" w:cs="Times New Roman"/>
          <w:sz w:val="24"/>
          <w:szCs w:val="24"/>
        </w:rPr>
        <w:t xml:space="preserve">ethnic communities and cultures </w:t>
      </w:r>
      <w:r w:rsidR="00E803E5" w:rsidRPr="007B59D5">
        <w:rPr>
          <w:rFonts w:ascii="Times New Roman" w:hAnsi="Times New Roman" w:cs="Times New Roman"/>
          <w:sz w:val="24"/>
          <w:szCs w:val="24"/>
        </w:rPr>
        <w:t>represented</w:t>
      </w:r>
      <w:r w:rsidRPr="007B59D5">
        <w:rPr>
          <w:rFonts w:ascii="Times New Roman" w:hAnsi="Times New Roman" w:cs="Times New Roman"/>
          <w:sz w:val="24"/>
          <w:szCs w:val="24"/>
        </w:rPr>
        <w:t xml:space="preserve"> in its student body and adjoining communities of Greater </w:t>
      </w:r>
      <w:r w:rsidR="00E803E5" w:rsidRPr="007B59D5">
        <w:rPr>
          <w:rFonts w:ascii="Times New Roman" w:hAnsi="Times New Roman" w:cs="Times New Roman"/>
          <w:sz w:val="24"/>
          <w:szCs w:val="24"/>
        </w:rPr>
        <w:t>Boston</w:t>
      </w:r>
      <w:r w:rsidRPr="007B59D5">
        <w:rPr>
          <w:rFonts w:ascii="Times New Roman" w:hAnsi="Times New Roman" w:cs="Times New Roman"/>
          <w:sz w:val="24"/>
          <w:szCs w:val="24"/>
        </w:rPr>
        <w:t xml:space="preserve">, the </w:t>
      </w:r>
      <w:r w:rsidR="00E803E5" w:rsidRPr="007B59D5">
        <w:rPr>
          <w:rFonts w:ascii="Times New Roman" w:hAnsi="Times New Roman" w:cs="Times New Roman"/>
          <w:sz w:val="24"/>
          <w:szCs w:val="24"/>
        </w:rPr>
        <w:t>state</w:t>
      </w:r>
      <w:r w:rsidRPr="007B59D5">
        <w:rPr>
          <w:rFonts w:ascii="Times New Roman" w:hAnsi="Times New Roman" w:cs="Times New Roman"/>
          <w:sz w:val="24"/>
          <w:szCs w:val="24"/>
        </w:rPr>
        <w:t xml:space="preserve">, nationally and </w:t>
      </w:r>
      <w:r w:rsidR="00E803E5" w:rsidRPr="007B59D5">
        <w:rPr>
          <w:rFonts w:ascii="Times New Roman" w:hAnsi="Times New Roman" w:cs="Times New Roman"/>
          <w:sz w:val="24"/>
          <w:szCs w:val="24"/>
        </w:rPr>
        <w:t>internationally</w:t>
      </w:r>
      <w:r w:rsidRPr="007B59D5">
        <w:rPr>
          <w:rFonts w:ascii="Times New Roman" w:hAnsi="Times New Roman" w:cs="Times New Roman"/>
          <w:sz w:val="24"/>
          <w:szCs w:val="24"/>
        </w:rPr>
        <w:t xml:space="preserve">.  </w:t>
      </w:r>
      <w:r w:rsidR="00E803E5" w:rsidRPr="007B59D5">
        <w:rPr>
          <w:rFonts w:ascii="Times New Roman" w:hAnsi="Times New Roman" w:cs="Times New Roman"/>
          <w:sz w:val="24"/>
          <w:szCs w:val="24"/>
        </w:rPr>
        <w:t>Other institutes</w:t>
      </w:r>
      <w:r w:rsidR="002A66CF" w:rsidRPr="007B59D5">
        <w:rPr>
          <w:rFonts w:ascii="Times New Roman" w:hAnsi="Times New Roman" w:cs="Times New Roman"/>
          <w:sz w:val="24"/>
          <w:szCs w:val="24"/>
        </w:rPr>
        <w:t xml:space="preserve"> have been more focused on issues affecting selected groups of individuals</w:t>
      </w:r>
      <w:r w:rsidR="00B75CB2">
        <w:rPr>
          <w:rFonts w:ascii="Times New Roman" w:hAnsi="Times New Roman" w:cs="Times New Roman"/>
          <w:sz w:val="24"/>
          <w:szCs w:val="24"/>
        </w:rPr>
        <w:t xml:space="preserve"> (</w:t>
      </w:r>
      <w:r w:rsidR="00562444">
        <w:rPr>
          <w:rFonts w:ascii="Times New Roman" w:hAnsi="Times New Roman" w:cs="Times New Roman"/>
          <w:sz w:val="24"/>
          <w:szCs w:val="24"/>
        </w:rPr>
        <w:t xml:space="preserve">e.g., women, veterans, </w:t>
      </w:r>
      <w:r w:rsidR="00E72B96">
        <w:rPr>
          <w:rFonts w:ascii="Times New Roman" w:hAnsi="Times New Roman" w:cs="Times New Roman"/>
          <w:sz w:val="24"/>
          <w:szCs w:val="24"/>
        </w:rPr>
        <w:t>persons with disabilities</w:t>
      </w:r>
      <w:r w:rsidR="00562444">
        <w:rPr>
          <w:rFonts w:ascii="Times New Roman" w:hAnsi="Times New Roman" w:cs="Times New Roman"/>
          <w:sz w:val="24"/>
          <w:szCs w:val="24"/>
        </w:rPr>
        <w:t xml:space="preserve">, </w:t>
      </w:r>
      <w:r w:rsidR="000303CE">
        <w:rPr>
          <w:rFonts w:ascii="Times New Roman" w:hAnsi="Times New Roman" w:cs="Times New Roman"/>
          <w:sz w:val="24"/>
          <w:szCs w:val="24"/>
        </w:rPr>
        <w:t>etc.</w:t>
      </w:r>
      <w:r w:rsidR="00B75CB2">
        <w:rPr>
          <w:rFonts w:ascii="Times New Roman" w:hAnsi="Times New Roman" w:cs="Times New Roman"/>
          <w:sz w:val="24"/>
          <w:szCs w:val="24"/>
        </w:rPr>
        <w:t>)</w:t>
      </w:r>
      <w:r w:rsidR="00562444">
        <w:rPr>
          <w:rFonts w:ascii="Times New Roman" w:hAnsi="Times New Roman" w:cs="Times New Roman"/>
          <w:sz w:val="24"/>
          <w:szCs w:val="24"/>
        </w:rPr>
        <w:t xml:space="preserve">, </w:t>
      </w:r>
      <w:r w:rsidR="002A66CF" w:rsidRPr="007B59D5">
        <w:rPr>
          <w:rFonts w:ascii="Times New Roman" w:hAnsi="Times New Roman" w:cs="Times New Roman"/>
          <w:sz w:val="24"/>
          <w:szCs w:val="24"/>
        </w:rPr>
        <w:t xml:space="preserve">economic stability, arts and expression, science and economic stability, the </w:t>
      </w:r>
      <w:r w:rsidR="00E803E5" w:rsidRPr="007B59D5">
        <w:rPr>
          <w:rFonts w:ascii="Times New Roman" w:hAnsi="Times New Roman" w:cs="Times New Roman"/>
          <w:sz w:val="24"/>
          <w:szCs w:val="24"/>
        </w:rPr>
        <w:t>environment</w:t>
      </w:r>
      <w:r w:rsidR="00B75CB2">
        <w:rPr>
          <w:rFonts w:ascii="Times New Roman" w:hAnsi="Times New Roman" w:cs="Times New Roman"/>
          <w:sz w:val="24"/>
          <w:szCs w:val="24"/>
        </w:rPr>
        <w:t>,</w:t>
      </w:r>
      <w:r w:rsidR="002A66CF" w:rsidRPr="007B59D5">
        <w:rPr>
          <w:rFonts w:ascii="Times New Roman" w:hAnsi="Times New Roman" w:cs="Times New Roman"/>
          <w:sz w:val="24"/>
          <w:szCs w:val="24"/>
        </w:rPr>
        <w:t xml:space="preserve"> </w:t>
      </w:r>
      <w:r w:rsidR="006F45B5">
        <w:rPr>
          <w:rFonts w:ascii="Times New Roman" w:hAnsi="Times New Roman" w:cs="Times New Roman"/>
          <w:sz w:val="24"/>
          <w:szCs w:val="24"/>
        </w:rPr>
        <w:t xml:space="preserve">equality of opportunity, community inclusion </w:t>
      </w:r>
      <w:r w:rsidR="002A66CF" w:rsidRPr="007B59D5">
        <w:rPr>
          <w:rFonts w:ascii="Times New Roman" w:hAnsi="Times New Roman" w:cs="Times New Roman"/>
          <w:sz w:val="24"/>
          <w:szCs w:val="24"/>
        </w:rPr>
        <w:t xml:space="preserve">and many other thematic areas.  In addition to the </w:t>
      </w:r>
      <w:r w:rsidR="00E803E5" w:rsidRPr="007B59D5">
        <w:rPr>
          <w:rFonts w:ascii="Times New Roman" w:hAnsi="Times New Roman" w:cs="Times New Roman"/>
          <w:sz w:val="24"/>
          <w:szCs w:val="24"/>
        </w:rPr>
        <w:t>variations</w:t>
      </w:r>
      <w:r w:rsidR="002A66CF" w:rsidRPr="007B59D5">
        <w:rPr>
          <w:rFonts w:ascii="Times New Roman" w:hAnsi="Times New Roman" w:cs="Times New Roman"/>
          <w:sz w:val="24"/>
          <w:szCs w:val="24"/>
        </w:rPr>
        <w:t xml:space="preserve"> in the foundational impetus and support for the </w:t>
      </w:r>
      <w:r w:rsidR="00E803E5" w:rsidRPr="007B59D5">
        <w:rPr>
          <w:rFonts w:ascii="Times New Roman" w:hAnsi="Times New Roman" w:cs="Times New Roman"/>
          <w:sz w:val="24"/>
          <w:szCs w:val="24"/>
        </w:rPr>
        <w:t>various</w:t>
      </w:r>
      <w:r w:rsidR="002A66CF" w:rsidRPr="007B59D5">
        <w:rPr>
          <w:rFonts w:ascii="Times New Roman" w:hAnsi="Times New Roman" w:cs="Times New Roman"/>
          <w:sz w:val="24"/>
          <w:szCs w:val="24"/>
        </w:rPr>
        <w:t xml:space="preserve"> </w:t>
      </w:r>
      <w:r w:rsidR="00B75CB2">
        <w:rPr>
          <w:rFonts w:ascii="Times New Roman" w:hAnsi="Times New Roman" w:cs="Times New Roman"/>
          <w:sz w:val="24"/>
          <w:szCs w:val="24"/>
        </w:rPr>
        <w:t xml:space="preserve">C&amp;Is </w:t>
      </w:r>
      <w:r w:rsidR="002A66CF" w:rsidRPr="007B59D5">
        <w:rPr>
          <w:rFonts w:ascii="Times New Roman" w:hAnsi="Times New Roman" w:cs="Times New Roman"/>
          <w:sz w:val="24"/>
          <w:szCs w:val="24"/>
        </w:rPr>
        <w:t xml:space="preserve">there is also considerable variability in both the focus as </w:t>
      </w:r>
      <w:r w:rsidR="00E803E5" w:rsidRPr="007B59D5">
        <w:rPr>
          <w:rFonts w:ascii="Times New Roman" w:hAnsi="Times New Roman" w:cs="Times New Roman"/>
          <w:sz w:val="24"/>
          <w:szCs w:val="24"/>
        </w:rPr>
        <w:t>well</w:t>
      </w:r>
      <w:r w:rsidR="002A66CF" w:rsidRPr="007B59D5">
        <w:rPr>
          <w:rFonts w:ascii="Times New Roman" w:hAnsi="Times New Roman" w:cs="Times New Roman"/>
          <w:sz w:val="24"/>
          <w:szCs w:val="24"/>
        </w:rPr>
        <w:t xml:space="preserve"> as the scope and resources </w:t>
      </w:r>
      <w:r w:rsidR="006F45B5">
        <w:rPr>
          <w:rFonts w:ascii="Times New Roman" w:hAnsi="Times New Roman" w:cs="Times New Roman"/>
          <w:sz w:val="24"/>
          <w:szCs w:val="24"/>
        </w:rPr>
        <w:t xml:space="preserve">across </w:t>
      </w:r>
      <w:r w:rsidR="002A66CF" w:rsidRPr="007B59D5">
        <w:rPr>
          <w:rFonts w:ascii="Times New Roman" w:hAnsi="Times New Roman" w:cs="Times New Roman"/>
          <w:sz w:val="24"/>
          <w:szCs w:val="24"/>
        </w:rPr>
        <w:t xml:space="preserve">each.  </w:t>
      </w:r>
      <w:r w:rsidR="00B75CB2">
        <w:rPr>
          <w:rFonts w:ascii="Times New Roman" w:hAnsi="Times New Roman" w:cs="Times New Roman"/>
          <w:sz w:val="24"/>
          <w:szCs w:val="24"/>
        </w:rPr>
        <w:t>Some</w:t>
      </w:r>
      <w:r w:rsidR="002A66CF" w:rsidRPr="007B59D5">
        <w:rPr>
          <w:rFonts w:ascii="Times New Roman" w:hAnsi="Times New Roman" w:cs="Times New Roman"/>
          <w:sz w:val="24"/>
          <w:szCs w:val="24"/>
        </w:rPr>
        <w:t xml:space="preserve"> have a shared financial base of UMB support and external </w:t>
      </w:r>
      <w:r w:rsidR="00E803E5" w:rsidRPr="007B59D5">
        <w:rPr>
          <w:rFonts w:ascii="Times New Roman" w:hAnsi="Times New Roman" w:cs="Times New Roman"/>
          <w:sz w:val="24"/>
          <w:szCs w:val="24"/>
        </w:rPr>
        <w:t>funding</w:t>
      </w:r>
      <w:r w:rsidR="002A66CF" w:rsidRPr="007B59D5">
        <w:rPr>
          <w:rFonts w:ascii="Times New Roman" w:hAnsi="Times New Roman" w:cs="Times New Roman"/>
          <w:sz w:val="24"/>
          <w:szCs w:val="24"/>
        </w:rPr>
        <w:t xml:space="preserve"> </w:t>
      </w:r>
      <w:r w:rsidR="00B75CB2">
        <w:rPr>
          <w:rFonts w:ascii="Times New Roman" w:hAnsi="Times New Roman" w:cs="Times New Roman"/>
          <w:sz w:val="24"/>
          <w:szCs w:val="24"/>
        </w:rPr>
        <w:t xml:space="preserve">while others have </w:t>
      </w:r>
      <w:r w:rsidR="002A66CF" w:rsidRPr="007B59D5">
        <w:rPr>
          <w:rFonts w:ascii="Times New Roman" w:hAnsi="Times New Roman" w:cs="Times New Roman"/>
          <w:sz w:val="24"/>
          <w:szCs w:val="24"/>
        </w:rPr>
        <w:t xml:space="preserve">a </w:t>
      </w:r>
      <w:r w:rsidR="00E803E5" w:rsidRPr="007B59D5">
        <w:rPr>
          <w:rFonts w:ascii="Times New Roman" w:hAnsi="Times New Roman" w:cs="Times New Roman"/>
          <w:sz w:val="24"/>
          <w:szCs w:val="24"/>
        </w:rPr>
        <w:t>range</w:t>
      </w:r>
      <w:r w:rsidR="002A66CF" w:rsidRPr="007B59D5">
        <w:rPr>
          <w:rFonts w:ascii="Times New Roman" w:hAnsi="Times New Roman" w:cs="Times New Roman"/>
          <w:sz w:val="24"/>
          <w:szCs w:val="24"/>
        </w:rPr>
        <w:t xml:space="preserve"> of external </w:t>
      </w:r>
      <w:r w:rsidR="00E803E5" w:rsidRPr="007B59D5">
        <w:rPr>
          <w:rFonts w:ascii="Times New Roman" w:hAnsi="Times New Roman" w:cs="Times New Roman"/>
          <w:sz w:val="24"/>
          <w:szCs w:val="24"/>
        </w:rPr>
        <w:t>support</w:t>
      </w:r>
      <w:r w:rsidR="002A66CF" w:rsidRPr="007B59D5">
        <w:rPr>
          <w:rFonts w:ascii="Times New Roman" w:hAnsi="Times New Roman" w:cs="Times New Roman"/>
          <w:sz w:val="24"/>
          <w:szCs w:val="24"/>
        </w:rPr>
        <w:t xml:space="preserve"> and </w:t>
      </w:r>
      <w:r w:rsidR="00B75CB2">
        <w:rPr>
          <w:rFonts w:ascii="Times New Roman" w:hAnsi="Times New Roman" w:cs="Times New Roman"/>
          <w:sz w:val="24"/>
          <w:szCs w:val="24"/>
        </w:rPr>
        <w:t xml:space="preserve">still </w:t>
      </w:r>
      <w:r w:rsidR="002A66CF" w:rsidRPr="007B59D5">
        <w:rPr>
          <w:rFonts w:ascii="Times New Roman" w:hAnsi="Times New Roman" w:cs="Times New Roman"/>
          <w:sz w:val="24"/>
          <w:szCs w:val="24"/>
        </w:rPr>
        <w:t xml:space="preserve">others </w:t>
      </w:r>
      <w:r w:rsidR="00B75CB2">
        <w:rPr>
          <w:rFonts w:ascii="Times New Roman" w:hAnsi="Times New Roman" w:cs="Times New Roman"/>
          <w:sz w:val="24"/>
          <w:szCs w:val="24"/>
        </w:rPr>
        <w:t xml:space="preserve">have </w:t>
      </w:r>
      <w:r w:rsidR="002A66CF" w:rsidRPr="007B59D5">
        <w:rPr>
          <w:rFonts w:ascii="Times New Roman" w:hAnsi="Times New Roman" w:cs="Times New Roman"/>
          <w:sz w:val="24"/>
          <w:szCs w:val="24"/>
        </w:rPr>
        <w:t xml:space="preserve">much </w:t>
      </w:r>
      <w:r w:rsidR="00E803E5" w:rsidRPr="007B59D5">
        <w:rPr>
          <w:rFonts w:ascii="Times New Roman" w:hAnsi="Times New Roman" w:cs="Times New Roman"/>
          <w:sz w:val="24"/>
          <w:szCs w:val="24"/>
        </w:rPr>
        <w:t>more</w:t>
      </w:r>
      <w:r w:rsidR="002A66CF" w:rsidRPr="007B59D5">
        <w:rPr>
          <w:rFonts w:ascii="Times New Roman" w:hAnsi="Times New Roman" w:cs="Times New Roman"/>
          <w:sz w:val="24"/>
          <w:szCs w:val="24"/>
        </w:rPr>
        <w:t xml:space="preserve"> </w:t>
      </w:r>
      <w:r w:rsidR="00E803E5" w:rsidRPr="007B59D5">
        <w:rPr>
          <w:rFonts w:ascii="Times New Roman" w:hAnsi="Times New Roman" w:cs="Times New Roman"/>
          <w:sz w:val="24"/>
          <w:szCs w:val="24"/>
        </w:rPr>
        <w:t>significant</w:t>
      </w:r>
      <w:r w:rsidR="002A66CF" w:rsidRPr="007B59D5">
        <w:rPr>
          <w:rFonts w:ascii="Times New Roman" w:hAnsi="Times New Roman" w:cs="Times New Roman"/>
          <w:sz w:val="24"/>
          <w:szCs w:val="24"/>
        </w:rPr>
        <w:t xml:space="preserve"> </w:t>
      </w:r>
      <w:r w:rsidR="00B75CB2">
        <w:rPr>
          <w:rFonts w:ascii="Times New Roman" w:hAnsi="Times New Roman" w:cs="Times New Roman"/>
          <w:sz w:val="24"/>
          <w:szCs w:val="24"/>
        </w:rPr>
        <w:t xml:space="preserve">UMass Boston </w:t>
      </w:r>
      <w:r w:rsidR="002A66CF" w:rsidRPr="007B59D5">
        <w:rPr>
          <w:rFonts w:ascii="Times New Roman" w:hAnsi="Times New Roman" w:cs="Times New Roman"/>
          <w:sz w:val="24"/>
          <w:szCs w:val="24"/>
        </w:rPr>
        <w:t>support.</w:t>
      </w:r>
    </w:p>
    <w:p w14:paraId="5AECA00B" w14:textId="42C4BD48" w:rsidR="002A66CF" w:rsidRPr="007B59D5" w:rsidRDefault="002A66CF" w:rsidP="004C6F39">
      <w:pPr>
        <w:spacing w:after="0" w:line="240" w:lineRule="auto"/>
        <w:rPr>
          <w:rFonts w:ascii="Times New Roman" w:hAnsi="Times New Roman" w:cs="Times New Roman"/>
          <w:sz w:val="24"/>
          <w:szCs w:val="24"/>
        </w:rPr>
      </w:pPr>
    </w:p>
    <w:p w14:paraId="528CF4E8" w14:textId="014F6133" w:rsidR="00915161" w:rsidRPr="007B59D5" w:rsidRDefault="002A6790" w:rsidP="00915161">
      <w:pPr>
        <w:spacing w:after="0" w:line="240" w:lineRule="auto"/>
        <w:rPr>
          <w:rFonts w:ascii="Times New Roman" w:hAnsi="Times New Roman" w:cs="Times New Roman"/>
          <w:sz w:val="24"/>
          <w:szCs w:val="24"/>
        </w:rPr>
      </w:pPr>
      <w:r w:rsidRPr="007B59D5">
        <w:rPr>
          <w:rFonts w:ascii="Times New Roman" w:hAnsi="Times New Roman" w:cs="Times New Roman"/>
          <w:sz w:val="24"/>
          <w:szCs w:val="24"/>
        </w:rPr>
        <w:t xml:space="preserve"> </w:t>
      </w:r>
      <w:r w:rsidR="00915161" w:rsidRPr="007B59D5">
        <w:rPr>
          <w:rFonts w:ascii="Times New Roman" w:hAnsi="Times New Roman" w:cs="Times New Roman"/>
          <w:sz w:val="24"/>
          <w:szCs w:val="24"/>
        </w:rPr>
        <w:tab/>
      </w:r>
    </w:p>
    <w:p w14:paraId="6B5633CD" w14:textId="2714F3E5" w:rsidR="00E830CE" w:rsidRPr="00E830CE" w:rsidRDefault="00915161" w:rsidP="00E830CE">
      <w:pPr>
        <w:pStyle w:val="ListParagraph"/>
        <w:numPr>
          <w:ilvl w:val="0"/>
          <w:numId w:val="1"/>
        </w:numPr>
        <w:spacing w:after="0" w:line="240" w:lineRule="auto"/>
        <w:rPr>
          <w:rFonts w:ascii="Times New Roman" w:hAnsi="Times New Roman" w:cs="Times New Roman"/>
          <w:b/>
          <w:sz w:val="24"/>
          <w:szCs w:val="24"/>
        </w:rPr>
      </w:pPr>
      <w:r w:rsidRPr="00E830CE">
        <w:rPr>
          <w:rFonts w:ascii="Times New Roman" w:hAnsi="Times New Roman" w:cs="Times New Roman"/>
          <w:b/>
          <w:sz w:val="24"/>
          <w:szCs w:val="24"/>
        </w:rPr>
        <w:t>Nature of C</w:t>
      </w:r>
      <w:r w:rsidR="00E830CE" w:rsidRPr="00E830CE">
        <w:rPr>
          <w:rFonts w:ascii="Times New Roman" w:hAnsi="Times New Roman" w:cs="Times New Roman"/>
          <w:b/>
          <w:sz w:val="24"/>
          <w:szCs w:val="24"/>
        </w:rPr>
        <w:t>enters and Institutes (C&amp;I</w:t>
      </w:r>
      <w:r w:rsidR="00B75CB2">
        <w:rPr>
          <w:rFonts w:ascii="Times New Roman" w:hAnsi="Times New Roman" w:cs="Times New Roman"/>
          <w:b/>
          <w:sz w:val="24"/>
          <w:szCs w:val="24"/>
        </w:rPr>
        <w:t>s</w:t>
      </w:r>
      <w:r w:rsidR="00E830CE" w:rsidRPr="00E830CE">
        <w:rPr>
          <w:rFonts w:ascii="Times New Roman" w:hAnsi="Times New Roman" w:cs="Times New Roman"/>
          <w:b/>
          <w:sz w:val="24"/>
          <w:szCs w:val="24"/>
        </w:rPr>
        <w:t>)</w:t>
      </w:r>
    </w:p>
    <w:p w14:paraId="4AE722F0" w14:textId="77777777" w:rsidR="00A11560" w:rsidRDefault="00A11560" w:rsidP="00A11560">
      <w:pPr>
        <w:pStyle w:val="ListParagraph"/>
        <w:spacing w:after="0" w:line="240" w:lineRule="auto"/>
        <w:ind w:left="1440"/>
        <w:rPr>
          <w:rFonts w:ascii="Times New Roman" w:hAnsi="Times New Roman" w:cs="Times New Roman"/>
          <w:i/>
          <w:sz w:val="24"/>
          <w:szCs w:val="24"/>
        </w:rPr>
      </w:pPr>
    </w:p>
    <w:p w14:paraId="057EEA74" w14:textId="5B7FA4EE" w:rsidR="00855F2C" w:rsidRPr="00A11560" w:rsidRDefault="00855F2C" w:rsidP="004A3172">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Brief description of number of C&amp;I</w:t>
      </w:r>
    </w:p>
    <w:p w14:paraId="1EEE8A25" w14:textId="40366AF5" w:rsidR="00D63E54" w:rsidRPr="007B59D5" w:rsidRDefault="00D63E54" w:rsidP="00D63E54">
      <w:pPr>
        <w:pStyle w:val="ListParagraph"/>
        <w:spacing w:after="0" w:line="240" w:lineRule="auto"/>
        <w:ind w:left="360"/>
        <w:rPr>
          <w:rFonts w:ascii="Times New Roman" w:hAnsi="Times New Roman" w:cs="Times New Roman"/>
          <w:sz w:val="24"/>
          <w:szCs w:val="24"/>
        </w:rPr>
      </w:pPr>
    </w:p>
    <w:p w14:paraId="02B217B8" w14:textId="21A275B4" w:rsidR="00D63E54" w:rsidRPr="007B59D5" w:rsidRDefault="00D63E54" w:rsidP="00D63E54">
      <w:pPr>
        <w:pStyle w:val="ListParagraph"/>
        <w:spacing w:after="0" w:line="240" w:lineRule="auto"/>
        <w:ind w:left="0"/>
        <w:rPr>
          <w:rFonts w:ascii="Times New Roman" w:hAnsi="Times New Roman" w:cs="Times New Roman"/>
          <w:sz w:val="24"/>
          <w:szCs w:val="24"/>
        </w:rPr>
      </w:pPr>
      <w:r w:rsidRPr="007B59D5">
        <w:rPr>
          <w:rFonts w:ascii="Times New Roman" w:hAnsi="Times New Roman" w:cs="Times New Roman"/>
          <w:sz w:val="24"/>
          <w:szCs w:val="24"/>
        </w:rPr>
        <w:t xml:space="preserve">The UMass Boston web page notes that there are ‘approximately 50 interdisciplinary research organizations that bring faculty and students together </w:t>
      </w:r>
      <w:r w:rsidR="00BB5A9D"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across the University to pursue research, teaching and service on broad scholarly </w:t>
      </w:r>
      <w:r w:rsidR="00BB5A9D" w:rsidRPr="007B59D5">
        <w:rPr>
          <w:rFonts w:ascii="Times New Roman" w:hAnsi="Times New Roman" w:cs="Times New Roman"/>
          <w:sz w:val="24"/>
          <w:szCs w:val="24"/>
        </w:rPr>
        <w:t>and</w:t>
      </w:r>
      <w:r w:rsidRPr="007B59D5">
        <w:rPr>
          <w:rFonts w:ascii="Times New Roman" w:hAnsi="Times New Roman" w:cs="Times New Roman"/>
          <w:sz w:val="24"/>
          <w:szCs w:val="24"/>
        </w:rPr>
        <w:t xml:space="preserve"> social topics’ (see </w:t>
      </w:r>
      <w:r w:rsidR="00AB6893">
        <w:rPr>
          <w:rFonts w:ascii="Times New Roman" w:hAnsi="Times New Roman" w:cs="Times New Roman"/>
          <w:sz w:val="24"/>
          <w:szCs w:val="24"/>
        </w:rPr>
        <w:t>A</w:t>
      </w:r>
      <w:r w:rsidRPr="007B59D5">
        <w:rPr>
          <w:rFonts w:ascii="Times New Roman" w:hAnsi="Times New Roman" w:cs="Times New Roman"/>
          <w:sz w:val="24"/>
          <w:szCs w:val="24"/>
        </w:rPr>
        <w:t xml:space="preserve">ppendix </w:t>
      </w:r>
      <w:r w:rsidR="00AB6893">
        <w:rPr>
          <w:rFonts w:ascii="Times New Roman" w:hAnsi="Times New Roman" w:cs="Times New Roman"/>
          <w:sz w:val="24"/>
          <w:szCs w:val="24"/>
        </w:rPr>
        <w:t>A</w:t>
      </w:r>
      <w:r w:rsidRPr="007B59D5">
        <w:rPr>
          <w:rFonts w:ascii="Times New Roman" w:hAnsi="Times New Roman" w:cs="Times New Roman"/>
          <w:sz w:val="24"/>
          <w:szCs w:val="24"/>
        </w:rPr>
        <w:t xml:space="preserve">: List of Institutes and Centers). These </w:t>
      </w:r>
      <w:r w:rsidR="00B75CB2">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are </w:t>
      </w:r>
      <w:r w:rsidR="00BB5A9D" w:rsidRPr="007B59D5">
        <w:rPr>
          <w:rFonts w:ascii="Times New Roman" w:hAnsi="Times New Roman" w:cs="Times New Roman"/>
          <w:sz w:val="24"/>
          <w:szCs w:val="24"/>
        </w:rPr>
        <w:t>grouped</w:t>
      </w:r>
      <w:r w:rsidRPr="007B59D5">
        <w:rPr>
          <w:rFonts w:ascii="Times New Roman" w:hAnsi="Times New Roman" w:cs="Times New Roman"/>
          <w:sz w:val="24"/>
          <w:szCs w:val="24"/>
        </w:rPr>
        <w:t xml:space="preserve"> under three major headings: (1) free standing, (2) collective leadership teams appointed by the Provost and Vice Chancellor for Academic Affairs, and (3) college or department</w:t>
      </w:r>
      <w:r w:rsidR="00091130" w:rsidRPr="007B59D5">
        <w:rPr>
          <w:rFonts w:ascii="Times New Roman" w:hAnsi="Times New Roman" w:cs="Times New Roman"/>
          <w:sz w:val="24"/>
          <w:szCs w:val="24"/>
        </w:rPr>
        <w:t xml:space="preserve"> based</w:t>
      </w:r>
      <w:r w:rsidRPr="007B59D5">
        <w:rPr>
          <w:rFonts w:ascii="Times New Roman" w:hAnsi="Times New Roman" w:cs="Times New Roman"/>
          <w:sz w:val="24"/>
          <w:szCs w:val="24"/>
        </w:rPr>
        <w:t xml:space="preserve">.  In the </w:t>
      </w:r>
      <w:r w:rsidR="00214CA8">
        <w:rPr>
          <w:rFonts w:ascii="Times New Roman" w:hAnsi="Times New Roman" w:cs="Times New Roman"/>
          <w:sz w:val="24"/>
          <w:szCs w:val="24"/>
        </w:rPr>
        <w:t xml:space="preserve">list of </w:t>
      </w:r>
      <w:r w:rsidR="00490124" w:rsidRPr="007B59D5">
        <w:rPr>
          <w:rFonts w:ascii="Times New Roman" w:hAnsi="Times New Roman" w:cs="Times New Roman"/>
          <w:sz w:val="24"/>
          <w:szCs w:val="24"/>
        </w:rPr>
        <w:t>free-standing</w:t>
      </w:r>
      <w:r w:rsidR="00214CA8">
        <w:rPr>
          <w:rFonts w:ascii="Times New Roman" w:hAnsi="Times New Roman" w:cs="Times New Roman"/>
          <w:sz w:val="24"/>
          <w:szCs w:val="24"/>
        </w:rPr>
        <w:t xml:space="preserve"> </w:t>
      </w:r>
      <w:r w:rsidR="00B75CB2">
        <w:rPr>
          <w:rFonts w:ascii="Times New Roman" w:hAnsi="Times New Roman" w:cs="Times New Roman"/>
          <w:sz w:val="24"/>
          <w:szCs w:val="24"/>
        </w:rPr>
        <w:t>C&amp;Is</w:t>
      </w:r>
      <w:r w:rsidR="00214CA8">
        <w:rPr>
          <w:rFonts w:ascii="Times New Roman" w:hAnsi="Times New Roman" w:cs="Times New Roman"/>
          <w:sz w:val="24"/>
          <w:szCs w:val="24"/>
        </w:rPr>
        <w:t>,</w:t>
      </w:r>
      <w:r w:rsidRPr="007B59D5">
        <w:rPr>
          <w:rFonts w:ascii="Times New Roman" w:hAnsi="Times New Roman" w:cs="Times New Roman"/>
          <w:sz w:val="24"/>
          <w:szCs w:val="24"/>
        </w:rPr>
        <w:t xml:space="preserve"> 10 such </w:t>
      </w:r>
      <w:r w:rsidR="00214CA8">
        <w:rPr>
          <w:rFonts w:ascii="Times New Roman" w:hAnsi="Times New Roman" w:cs="Times New Roman"/>
          <w:sz w:val="24"/>
          <w:szCs w:val="24"/>
        </w:rPr>
        <w:t>entities</w:t>
      </w:r>
      <w:r w:rsidRPr="007B59D5">
        <w:rPr>
          <w:rFonts w:ascii="Times New Roman" w:hAnsi="Times New Roman" w:cs="Times New Roman"/>
          <w:sz w:val="24"/>
          <w:szCs w:val="24"/>
        </w:rPr>
        <w:t xml:space="preserve"> are noted</w:t>
      </w:r>
      <w:r w:rsidR="00214CA8">
        <w:rPr>
          <w:rFonts w:ascii="Times New Roman" w:hAnsi="Times New Roman" w:cs="Times New Roman"/>
          <w:sz w:val="24"/>
          <w:szCs w:val="24"/>
        </w:rPr>
        <w:t>;</w:t>
      </w:r>
      <w:r w:rsidRPr="007B59D5">
        <w:rPr>
          <w:rFonts w:ascii="Times New Roman" w:hAnsi="Times New Roman" w:cs="Times New Roman"/>
          <w:sz w:val="24"/>
          <w:szCs w:val="24"/>
        </w:rPr>
        <w:t xml:space="preserve"> </w:t>
      </w:r>
      <w:r w:rsidR="00214CA8">
        <w:rPr>
          <w:rFonts w:ascii="Times New Roman" w:hAnsi="Times New Roman" w:cs="Times New Roman"/>
          <w:sz w:val="24"/>
          <w:szCs w:val="24"/>
        </w:rPr>
        <w:t>f</w:t>
      </w:r>
      <w:r w:rsidR="00214CA8" w:rsidRPr="007B59D5">
        <w:rPr>
          <w:rFonts w:ascii="Times New Roman" w:hAnsi="Times New Roman" w:cs="Times New Roman"/>
          <w:sz w:val="24"/>
          <w:szCs w:val="24"/>
        </w:rPr>
        <w:t xml:space="preserve">or </w:t>
      </w:r>
      <w:r w:rsidR="00214CA8">
        <w:rPr>
          <w:rFonts w:ascii="Times New Roman" w:hAnsi="Times New Roman" w:cs="Times New Roman"/>
          <w:sz w:val="24"/>
          <w:szCs w:val="24"/>
        </w:rPr>
        <w:t>t</w:t>
      </w:r>
      <w:r w:rsidR="00214CA8" w:rsidRPr="007B59D5">
        <w:rPr>
          <w:rFonts w:ascii="Times New Roman" w:hAnsi="Times New Roman" w:cs="Times New Roman"/>
          <w:sz w:val="24"/>
          <w:szCs w:val="24"/>
        </w:rPr>
        <w:t xml:space="preserve">hose </w:t>
      </w:r>
      <w:r w:rsidR="00BB5A9D" w:rsidRPr="007B59D5">
        <w:rPr>
          <w:rFonts w:ascii="Times New Roman" w:hAnsi="Times New Roman" w:cs="Times New Roman"/>
          <w:sz w:val="24"/>
          <w:szCs w:val="24"/>
        </w:rPr>
        <w:t>appointed</w:t>
      </w:r>
      <w:r w:rsidRPr="007B59D5">
        <w:rPr>
          <w:rFonts w:ascii="Times New Roman" w:hAnsi="Times New Roman" w:cs="Times New Roman"/>
          <w:sz w:val="24"/>
          <w:szCs w:val="24"/>
        </w:rPr>
        <w:t xml:space="preserve"> by the Provost</w:t>
      </w:r>
      <w:r w:rsidR="00214CA8">
        <w:rPr>
          <w:rFonts w:ascii="Times New Roman" w:hAnsi="Times New Roman" w:cs="Times New Roman"/>
          <w:sz w:val="24"/>
          <w:szCs w:val="24"/>
        </w:rPr>
        <w:t>,</w:t>
      </w:r>
      <w:r w:rsidRPr="007B59D5">
        <w:rPr>
          <w:rFonts w:ascii="Times New Roman" w:hAnsi="Times New Roman" w:cs="Times New Roman"/>
          <w:sz w:val="24"/>
          <w:szCs w:val="24"/>
        </w:rPr>
        <w:t xml:space="preserve"> there are </w:t>
      </w:r>
      <w:r w:rsidR="00214CA8">
        <w:rPr>
          <w:rFonts w:ascii="Times New Roman" w:hAnsi="Times New Roman" w:cs="Times New Roman"/>
          <w:sz w:val="24"/>
          <w:szCs w:val="24"/>
        </w:rPr>
        <w:t>seven</w:t>
      </w:r>
      <w:r w:rsidR="00214CA8" w:rsidRPr="007B59D5">
        <w:rPr>
          <w:rFonts w:ascii="Times New Roman" w:hAnsi="Times New Roman" w:cs="Times New Roman"/>
          <w:sz w:val="24"/>
          <w:szCs w:val="24"/>
        </w:rPr>
        <w:t xml:space="preserve"> </w:t>
      </w:r>
      <w:r w:rsidRPr="007B59D5">
        <w:rPr>
          <w:rFonts w:ascii="Times New Roman" w:hAnsi="Times New Roman" w:cs="Times New Roman"/>
          <w:sz w:val="24"/>
          <w:szCs w:val="24"/>
        </w:rPr>
        <w:t>reported</w:t>
      </w:r>
      <w:r w:rsidR="00214CA8">
        <w:rPr>
          <w:rFonts w:ascii="Times New Roman" w:hAnsi="Times New Roman" w:cs="Times New Roman"/>
          <w:sz w:val="24"/>
          <w:szCs w:val="24"/>
        </w:rPr>
        <w:t>;</w:t>
      </w:r>
      <w:r w:rsidRPr="007B59D5">
        <w:rPr>
          <w:rFonts w:ascii="Times New Roman" w:hAnsi="Times New Roman" w:cs="Times New Roman"/>
          <w:sz w:val="24"/>
          <w:szCs w:val="24"/>
        </w:rPr>
        <w:t xml:space="preserve"> and for the college and department group there are 32 </w:t>
      </w:r>
      <w:r w:rsidR="00B75CB2">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noted.  In a closer review of this list some of the reported </w:t>
      </w:r>
      <w:r w:rsidR="00B75CB2">
        <w:rPr>
          <w:rFonts w:ascii="Times New Roman" w:hAnsi="Times New Roman" w:cs="Times New Roman"/>
          <w:sz w:val="24"/>
          <w:szCs w:val="24"/>
        </w:rPr>
        <w:t>C&amp;Is</w:t>
      </w:r>
      <w:r w:rsidRPr="007B59D5">
        <w:rPr>
          <w:rFonts w:ascii="Times New Roman" w:hAnsi="Times New Roman" w:cs="Times New Roman"/>
          <w:sz w:val="24"/>
          <w:szCs w:val="24"/>
        </w:rPr>
        <w:t xml:space="preserve"> are </w:t>
      </w:r>
      <w:r w:rsidR="00BB5A9D" w:rsidRPr="007B59D5">
        <w:rPr>
          <w:rFonts w:ascii="Times New Roman" w:hAnsi="Times New Roman" w:cs="Times New Roman"/>
          <w:sz w:val="24"/>
          <w:szCs w:val="24"/>
        </w:rPr>
        <w:t>either</w:t>
      </w:r>
      <w:r w:rsidRPr="007B59D5">
        <w:rPr>
          <w:rFonts w:ascii="Times New Roman" w:hAnsi="Times New Roman" w:cs="Times New Roman"/>
          <w:sz w:val="24"/>
          <w:szCs w:val="24"/>
        </w:rPr>
        <w:t xml:space="preserve"> disbanded or inactive and </w:t>
      </w:r>
      <w:r w:rsidR="00490124" w:rsidRPr="007B59D5">
        <w:rPr>
          <w:rFonts w:ascii="Times New Roman" w:hAnsi="Times New Roman" w:cs="Times New Roman"/>
          <w:sz w:val="24"/>
          <w:szCs w:val="24"/>
        </w:rPr>
        <w:t>there</w:t>
      </w:r>
      <w:r w:rsidR="00472E09" w:rsidRPr="007B59D5">
        <w:rPr>
          <w:rFonts w:ascii="Times New Roman" w:hAnsi="Times New Roman" w:cs="Times New Roman"/>
          <w:sz w:val="24"/>
          <w:szCs w:val="24"/>
        </w:rPr>
        <w:t xml:space="preserve"> are probably closer to 36</w:t>
      </w:r>
      <w:r w:rsidRPr="007B59D5">
        <w:rPr>
          <w:rFonts w:ascii="Times New Roman" w:hAnsi="Times New Roman" w:cs="Times New Roman"/>
          <w:sz w:val="24"/>
          <w:szCs w:val="24"/>
        </w:rPr>
        <w:t xml:space="preserve"> </w:t>
      </w:r>
      <w:r w:rsidR="00B75CB2">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at UMass </w:t>
      </w:r>
      <w:r w:rsidR="00BB5A9D" w:rsidRPr="007B59D5">
        <w:rPr>
          <w:rFonts w:ascii="Times New Roman" w:hAnsi="Times New Roman" w:cs="Times New Roman"/>
          <w:sz w:val="24"/>
          <w:szCs w:val="24"/>
        </w:rPr>
        <w:t>Boston</w:t>
      </w:r>
      <w:r w:rsidR="00472E09" w:rsidRPr="007B59D5">
        <w:rPr>
          <w:rFonts w:ascii="Times New Roman" w:hAnsi="Times New Roman" w:cs="Times New Roman"/>
          <w:sz w:val="24"/>
          <w:szCs w:val="24"/>
        </w:rPr>
        <w:t>.</w:t>
      </w:r>
    </w:p>
    <w:p w14:paraId="27896324" w14:textId="77777777" w:rsidR="00855F2C" w:rsidRDefault="00855F2C" w:rsidP="00855F2C">
      <w:pPr>
        <w:pStyle w:val="ListParagraph"/>
        <w:spacing w:after="0" w:line="240" w:lineRule="auto"/>
        <w:ind w:left="1440"/>
        <w:rPr>
          <w:rFonts w:ascii="Times New Roman" w:hAnsi="Times New Roman" w:cs="Times New Roman"/>
          <w:sz w:val="24"/>
          <w:szCs w:val="24"/>
        </w:rPr>
      </w:pPr>
    </w:p>
    <w:p w14:paraId="071908BF" w14:textId="7C4EFCAA" w:rsidR="00855F2C" w:rsidRPr="00A11560" w:rsidRDefault="00855F2C" w:rsidP="00E830CE">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Past budget reductions</w:t>
      </w:r>
    </w:p>
    <w:p w14:paraId="37C03314" w14:textId="622E6F48" w:rsidR="00855F2C" w:rsidRPr="007B59D5" w:rsidRDefault="00855F2C" w:rsidP="00D63E54">
      <w:pPr>
        <w:pStyle w:val="ListParagraph"/>
        <w:spacing w:after="0" w:line="240" w:lineRule="auto"/>
        <w:ind w:left="0"/>
        <w:rPr>
          <w:rFonts w:ascii="Times New Roman" w:hAnsi="Times New Roman" w:cs="Times New Roman"/>
          <w:sz w:val="24"/>
          <w:szCs w:val="24"/>
        </w:rPr>
      </w:pPr>
    </w:p>
    <w:p w14:paraId="73CE2F01" w14:textId="18C136F3" w:rsidR="00213C3C" w:rsidRDefault="00213C3C" w:rsidP="00213C3C">
      <w:pPr>
        <w:rPr>
          <w:rFonts w:ascii="Times New Roman" w:hAnsi="Times New Roman" w:cs="Times New Roman"/>
          <w:sz w:val="24"/>
          <w:szCs w:val="24"/>
        </w:rPr>
      </w:pPr>
      <w:r w:rsidRPr="007B59D5">
        <w:rPr>
          <w:rFonts w:ascii="Times New Roman" w:hAnsi="Times New Roman" w:cs="Times New Roman"/>
          <w:sz w:val="24"/>
          <w:szCs w:val="24"/>
        </w:rPr>
        <w:t>In September 2017 the Provost initiated a process to reduce the level of support provided to 1</w:t>
      </w:r>
      <w:r>
        <w:rPr>
          <w:rFonts w:ascii="Times New Roman" w:hAnsi="Times New Roman" w:cs="Times New Roman"/>
          <w:sz w:val="24"/>
          <w:szCs w:val="24"/>
        </w:rPr>
        <w:t>5</w:t>
      </w:r>
      <w:r w:rsidRPr="007B59D5">
        <w:rPr>
          <w:rFonts w:ascii="Times New Roman" w:hAnsi="Times New Roman" w:cs="Times New Roman"/>
          <w:sz w:val="24"/>
          <w:szCs w:val="24"/>
        </w:rPr>
        <w:t xml:space="preserve"> of the 17 </w:t>
      </w:r>
      <w:r w:rsidR="00B75CB2">
        <w:rPr>
          <w:rFonts w:ascii="Times New Roman" w:hAnsi="Times New Roman" w:cs="Times New Roman"/>
          <w:sz w:val="24"/>
          <w:szCs w:val="24"/>
        </w:rPr>
        <w:t xml:space="preserve">C&amp;Is </w:t>
      </w:r>
      <w:r w:rsidRPr="007B59D5">
        <w:rPr>
          <w:rFonts w:ascii="Times New Roman" w:hAnsi="Times New Roman" w:cs="Times New Roman"/>
          <w:sz w:val="24"/>
          <w:szCs w:val="24"/>
        </w:rPr>
        <w:t>establishing a systematic budget reduction process or glide path that would</w:t>
      </w:r>
      <w:r>
        <w:rPr>
          <w:rFonts w:ascii="Times New Roman" w:hAnsi="Times New Roman" w:cs="Times New Roman"/>
          <w:sz w:val="24"/>
          <w:szCs w:val="24"/>
        </w:rPr>
        <w:t>,</w:t>
      </w:r>
      <w:r w:rsidRPr="007B59D5">
        <w:rPr>
          <w:rFonts w:ascii="Times New Roman" w:hAnsi="Times New Roman" w:cs="Times New Roman"/>
          <w:sz w:val="24"/>
          <w:szCs w:val="24"/>
        </w:rPr>
        <w:t xml:space="preserve"> over a five</w:t>
      </w:r>
      <w:r>
        <w:rPr>
          <w:rFonts w:ascii="Times New Roman" w:hAnsi="Times New Roman" w:cs="Times New Roman"/>
          <w:sz w:val="24"/>
          <w:szCs w:val="24"/>
        </w:rPr>
        <w:t>-</w:t>
      </w:r>
      <w:r w:rsidRPr="007B59D5">
        <w:rPr>
          <w:rFonts w:ascii="Times New Roman" w:hAnsi="Times New Roman" w:cs="Times New Roman"/>
          <w:sz w:val="24"/>
          <w:szCs w:val="24"/>
        </w:rPr>
        <w:t>year period</w:t>
      </w:r>
      <w:r>
        <w:rPr>
          <w:rFonts w:ascii="Times New Roman" w:hAnsi="Times New Roman" w:cs="Times New Roman"/>
          <w:sz w:val="24"/>
          <w:szCs w:val="24"/>
        </w:rPr>
        <w:t>,</w:t>
      </w:r>
      <w:r w:rsidRPr="007B59D5">
        <w:rPr>
          <w:rFonts w:ascii="Times New Roman" w:hAnsi="Times New Roman" w:cs="Times New Roman"/>
          <w:sz w:val="24"/>
          <w:szCs w:val="24"/>
        </w:rPr>
        <w:t xml:space="preserve"> lead to a point where </w:t>
      </w:r>
      <w:r w:rsidR="00B75CB2">
        <w:rPr>
          <w:rFonts w:ascii="Times New Roman" w:hAnsi="Times New Roman" w:cs="Times New Roman"/>
          <w:sz w:val="24"/>
          <w:szCs w:val="24"/>
        </w:rPr>
        <w:t xml:space="preserve">these C&amp;Is </w:t>
      </w:r>
      <w:r w:rsidRPr="007B59D5">
        <w:rPr>
          <w:rFonts w:ascii="Times New Roman" w:hAnsi="Times New Roman" w:cs="Times New Roman"/>
          <w:sz w:val="24"/>
          <w:szCs w:val="24"/>
        </w:rPr>
        <w:t xml:space="preserve">would be </w:t>
      </w:r>
      <w:r>
        <w:rPr>
          <w:rFonts w:ascii="Times New Roman" w:hAnsi="Times New Roman" w:cs="Times New Roman"/>
          <w:sz w:val="24"/>
          <w:szCs w:val="24"/>
        </w:rPr>
        <w:t xml:space="preserve">considered </w:t>
      </w:r>
      <w:r w:rsidRPr="007B59D5">
        <w:rPr>
          <w:rFonts w:ascii="Times New Roman" w:hAnsi="Times New Roman" w:cs="Times New Roman"/>
          <w:sz w:val="24"/>
          <w:szCs w:val="24"/>
        </w:rPr>
        <w:t xml:space="preserve">self-sufficient.  </w:t>
      </w:r>
      <w:r>
        <w:rPr>
          <w:rFonts w:ascii="Times New Roman" w:hAnsi="Times New Roman" w:cs="Times New Roman"/>
          <w:sz w:val="24"/>
          <w:szCs w:val="24"/>
        </w:rPr>
        <w:t>Between October 2017 and January 2018, a</w:t>
      </w:r>
      <w:r w:rsidRPr="007B59D5">
        <w:rPr>
          <w:rFonts w:ascii="Times New Roman" w:hAnsi="Times New Roman" w:cs="Times New Roman"/>
          <w:sz w:val="24"/>
          <w:szCs w:val="24"/>
        </w:rPr>
        <w:t xml:space="preserve"> series of meeting were held with those </w:t>
      </w:r>
      <w:r>
        <w:rPr>
          <w:rFonts w:ascii="Times New Roman" w:hAnsi="Times New Roman" w:cs="Times New Roman"/>
          <w:sz w:val="24"/>
          <w:szCs w:val="24"/>
        </w:rPr>
        <w:t xml:space="preserve">15 </w:t>
      </w:r>
      <w:r w:rsidRPr="007B59D5">
        <w:rPr>
          <w:rFonts w:ascii="Times New Roman" w:hAnsi="Times New Roman" w:cs="Times New Roman"/>
          <w:sz w:val="24"/>
          <w:szCs w:val="24"/>
        </w:rPr>
        <w:t>center and institute</w:t>
      </w:r>
      <w:r>
        <w:rPr>
          <w:rFonts w:ascii="Times New Roman" w:hAnsi="Times New Roman" w:cs="Times New Roman"/>
          <w:sz w:val="24"/>
          <w:szCs w:val="24"/>
        </w:rPr>
        <w:t xml:space="preserve"> directors and staffs </w:t>
      </w:r>
      <w:r w:rsidR="0046697E">
        <w:rPr>
          <w:rFonts w:ascii="Times New Roman" w:hAnsi="Times New Roman" w:cs="Times New Roman"/>
          <w:sz w:val="24"/>
          <w:szCs w:val="24"/>
        </w:rPr>
        <w:t xml:space="preserve">regarding the need for a Glide Path.  </w:t>
      </w:r>
      <w:r>
        <w:rPr>
          <w:rFonts w:ascii="Times New Roman" w:hAnsi="Times New Roman" w:cs="Times New Roman"/>
          <w:sz w:val="24"/>
          <w:szCs w:val="24"/>
        </w:rPr>
        <w:t>I</w:t>
      </w:r>
      <w:r w:rsidRPr="007B59D5">
        <w:rPr>
          <w:rFonts w:ascii="Times New Roman" w:hAnsi="Times New Roman" w:cs="Times New Roman"/>
          <w:sz w:val="24"/>
          <w:szCs w:val="24"/>
        </w:rPr>
        <w:t>n February 2018</w:t>
      </w:r>
      <w:r>
        <w:rPr>
          <w:rFonts w:ascii="Times New Roman" w:hAnsi="Times New Roman" w:cs="Times New Roman"/>
          <w:sz w:val="24"/>
          <w:szCs w:val="24"/>
        </w:rPr>
        <w:t>,</w:t>
      </w:r>
      <w:r w:rsidRPr="007B59D5">
        <w:rPr>
          <w:rFonts w:ascii="Times New Roman" w:hAnsi="Times New Roman" w:cs="Times New Roman"/>
          <w:sz w:val="24"/>
          <w:szCs w:val="24"/>
        </w:rPr>
        <w:t xml:space="preserve"> letter</w:t>
      </w:r>
      <w:r>
        <w:rPr>
          <w:rFonts w:ascii="Times New Roman" w:hAnsi="Times New Roman" w:cs="Times New Roman"/>
          <w:sz w:val="24"/>
          <w:szCs w:val="24"/>
        </w:rPr>
        <w:t>s</w:t>
      </w:r>
      <w:r w:rsidRPr="007B59D5">
        <w:rPr>
          <w:rFonts w:ascii="Times New Roman" w:hAnsi="Times New Roman" w:cs="Times New Roman"/>
          <w:sz w:val="24"/>
          <w:szCs w:val="24"/>
        </w:rPr>
        <w:t xml:space="preserve"> explaining the </w:t>
      </w:r>
      <w:r>
        <w:rPr>
          <w:rFonts w:ascii="Times New Roman" w:hAnsi="Times New Roman" w:cs="Times New Roman"/>
          <w:sz w:val="24"/>
          <w:szCs w:val="24"/>
        </w:rPr>
        <w:t xml:space="preserve">resulting five-year </w:t>
      </w:r>
      <w:r w:rsidRPr="007B59D5">
        <w:rPr>
          <w:rFonts w:ascii="Times New Roman" w:hAnsi="Times New Roman" w:cs="Times New Roman"/>
          <w:sz w:val="24"/>
          <w:szCs w:val="24"/>
        </w:rPr>
        <w:t>glide path</w:t>
      </w:r>
      <w:r>
        <w:rPr>
          <w:rFonts w:ascii="Times New Roman" w:hAnsi="Times New Roman" w:cs="Times New Roman"/>
          <w:sz w:val="24"/>
          <w:szCs w:val="24"/>
        </w:rPr>
        <w:t>s</w:t>
      </w:r>
      <w:r w:rsidRPr="007B59D5">
        <w:rPr>
          <w:rFonts w:ascii="Times New Roman" w:hAnsi="Times New Roman" w:cs="Times New Roman"/>
          <w:sz w:val="24"/>
          <w:szCs w:val="24"/>
        </w:rPr>
        <w:t xml:space="preserve"> w</w:t>
      </w:r>
      <w:r>
        <w:rPr>
          <w:rFonts w:ascii="Times New Roman" w:hAnsi="Times New Roman" w:cs="Times New Roman"/>
          <w:sz w:val="24"/>
          <w:szCs w:val="24"/>
        </w:rPr>
        <w:t>ere</w:t>
      </w:r>
      <w:r w:rsidRPr="007B59D5">
        <w:rPr>
          <w:rFonts w:ascii="Times New Roman" w:hAnsi="Times New Roman" w:cs="Times New Roman"/>
          <w:sz w:val="24"/>
          <w:szCs w:val="24"/>
        </w:rPr>
        <w:t xml:space="preserve"> sent to 14 of these </w:t>
      </w:r>
      <w:r w:rsidR="006F72EE">
        <w:rPr>
          <w:rFonts w:ascii="Times New Roman" w:hAnsi="Times New Roman" w:cs="Times New Roman"/>
          <w:sz w:val="24"/>
          <w:szCs w:val="24"/>
        </w:rPr>
        <w:t>C&amp;Is</w:t>
      </w:r>
      <w:r>
        <w:rPr>
          <w:rFonts w:ascii="Times New Roman" w:hAnsi="Times New Roman" w:cs="Times New Roman"/>
          <w:sz w:val="24"/>
          <w:szCs w:val="24"/>
        </w:rPr>
        <w:t>, one was sent on April 5, 2018</w:t>
      </w:r>
      <w:r w:rsidRPr="007B59D5">
        <w:rPr>
          <w:rFonts w:ascii="Times New Roman" w:hAnsi="Times New Roman" w:cs="Times New Roman"/>
          <w:sz w:val="24"/>
          <w:szCs w:val="24"/>
        </w:rPr>
        <w:t xml:space="preserve">.  Considerable concerns were expressed by the </w:t>
      </w:r>
      <w:r w:rsidR="006F72EE">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as well as external constituent groups </w:t>
      </w:r>
      <w:r>
        <w:rPr>
          <w:rFonts w:ascii="Times New Roman" w:hAnsi="Times New Roman" w:cs="Times New Roman"/>
          <w:sz w:val="24"/>
          <w:szCs w:val="24"/>
        </w:rPr>
        <w:t xml:space="preserve">and elected officials </w:t>
      </w:r>
      <w:r w:rsidRPr="007B59D5">
        <w:rPr>
          <w:rFonts w:ascii="Times New Roman" w:hAnsi="Times New Roman" w:cs="Times New Roman"/>
          <w:sz w:val="24"/>
          <w:szCs w:val="24"/>
        </w:rPr>
        <w:t>to the administration.  In September</w:t>
      </w:r>
      <w:r>
        <w:rPr>
          <w:rFonts w:ascii="Times New Roman" w:hAnsi="Times New Roman" w:cs="Times New Roman"/>
          <w:sz w:val="24"/>
          <w:szCs w:val="24"/>
        </w:rPr>
        <w:t xml:space="preserve"> 2018, and in </w:t>
      </w:r>
      <w:r w:rsidRPr="007B59D5">
        <w:rPr>
          <w:rFonts w:ascii="Times New Roman" w:hAnsi="Times New Roman" w:cs="Times New Roman"/>
          <w:sz w:val="24"/>
          <w:szCs w:val="24"/>
        </w:rPr>
        <w:t>response to a legislative</w:t>
      </w:r>
      <w:r w:rsidR="00B75CB2">
        <w:rPr>
          <w:rFonts w:ascii="Times New Roman" w:hAnsi="Times New Roman" w:cs="Times New Roman"/>
          <w:sz w:val="24"/>
          <w:szCs w:val="24"/>
        </w:rPr>
        <w:t xml:space="preserve"> </w:t>
      </w:r>
      <w:r>
        <w:rPr>
          <w:rFonts w:ascii="Times New Roman" w:hAnsi="Times New Roman" w:cs="Times New Roman"/>
          <w:sz w:val="24"/>
          <w:szCs w:val="24"/>
        </w:rPr>
        <w:t>requirement,</w:t>
      </w:r>
      <w:r w:rsidRPr="007B59D5">
        <w:rPr>
          <w:rFonts w:ascii="Times New Roman" w:hAnsi="Times New Roman" w:cs="Times New Roman"/>
          <w:sz w:val="24"/>
          <w:szCs w:val="24"/>
        </w:rPr>
        <w:t xml:space="preserve"> the University responded to the </w:t>
      </w:r>
      <w:r>
        <w:rPr>
          <w:rFonts w:ascii="Times New Roman" w:hAnsi="Times New Roman" w:cs="Times New Roman"/>
          <w:sz w:val="24"/>
          <w:szCs w:val="24"/>
        </w:rPr>
        <w:t xml:space="preserve">state </w:t>
      </w:r>
      <w:r w:rsidRPr="007B59D5">
        <w:rPr>
          <w:rFonts w:ascii="Times New Roman" w:hAnsi="Times New Roman" w:cs="Times New Roman"/>
          <w:sz w:val="24"/>
          <w:szCs w:val="24"/>
        </w:rPr>
        <w:t xml:space="preserve">elected officials that given the current structural deficits the </w:t>
      </w:r>
      <w:r>
        <w:rPr>
          <w:rFonts w:ascii="Times New Roman" w:hAnsi="Times New Roman" w:cs="Times New Roman"/>
          <w:sz w:val="24"/>
          <w:szCs w:val="24"/>
        </w:rPr>
        <w:t>U</w:t>
      </w:r>
      <w:r w:rsidRPr="007B59D5">
        <w:rPr>
          <w:rFonts w:ascii="Times New Roman" w:hAnsi="Times New Roman" w:cs="Times New Roman"/>
          <w:sz w:val="24"/>
          <w:szCs w:val="24"/>
        </w:rPr>
        <w:t xml:space="preserve">niversity </w:t>
      </w:r>
      <w:r>
        <w:rPr>
          <w:rFonts w:ascii="Times New Roman" w:hAnsi="Times New Roman" w:cs="Times New Roman"/>
          <w:sz w:val="24"/>
          <w:szCs w:val="24"/>
        </w:rPr>
        <w:t xml:space="preserve">was working to eliminate while maintaining student recruitment, retention and success as its highest priority, would need to address this deficit across </w:t>
      </w:r>
      <w:r w:rsidR="00490124">
        <w:rPr>
          <w:rFonts w:ascii="Times New Roman" w:hAnsi="Times New Roman" w:cs="Times New Roman"/>
          <w:sz w:val="24"/>
          <w:szCs w:val="24"/>
        </w:rPr>
        <w:t>several</w:t>
      </w:r>
      <w:r>
        <w:rPr>
          <w:rFonts w:ascii="Times New Roman" w:hAnsi="Times New Roman" w:cs="Times New Roman"/>
          <w:sz w:val="24"/>
          <w:szCs w:val="24"/>
        </w:rPr>
        <w:t xml:space="preserve"> different areas </w:t>
      </w:r>
      <w:r>
        <w:rPr>
          <w:rFonts w:ascii="Times New Roman" w:hAnsi="Times New Roman" w:cs="Times New Roman"/>
          <w:sz w:val="24"/>
          <w:szCs w:val="24"/>
        </w:rPr>
        <w:lastRenderedPageBreak/>
        <w:t>including through reductions in the support provided to</w:t>
      </w:r>
      <w:r w:rsidRPr="007B59D5">
        <w:rPr>
          <w:rFonts w:ascii="Times New Roman" w:hAnsi="Times New Roman" w:cs="Times New Roman"/>
          <w:sz w:val="24"/>
          <w:szCs w:val="24"/>
        </w:rPr>
        <w:t xml:space="preserve"> the</w:t>
      </w:r>
      <w:r>
        <w:rPr>
          <w:rFonts w:ascii="Times New Roman" w:hAnsi="Times New Roman" w:cs="Times New Roman"/>
          <w:sz w:val="24"/>
          <w:szCs w:val="24"/>
        </w:rPr>
        <w:t>se</w:t>
      </w:r>
      <w:r w:rsidRPr="007B59D5">
        <w:rPr>
          <w:rFonts w:ascii="Times New Roman" w:hAnsi="Times New Roman" w:cs="Times New Roman"/>
          <w:sz w:val="24"/>
          <w:szCs w:val="24"/>
        </w:rPr>
        <w:t xml:space="preserve"> </w:t>
      </w:r>
      <w:r w:rsidR="0046697E">
        <w:rPr>
          <w:rFonts w:ascii="Times New Roman" w:hAnsi="Times New Roman" w:cs="Times New Roman"/>
          <w:sz w:val="24"/>
          <w:szCs w:val="24"/>
        </w:rPr>
        <w:t>C&amp;Is</w:t>
      </w:r>
      <w:r w:rsidRPr="007B59D5">
        <w:rPr>
          <w:rFonts w:ascii="Times New Roman" w:hAnsi="Times New Roman" w:cs="Times New Roman"/>
          <w:sz w:val="24"/>
          <w:szCs w:val="24"/>
        </w:rPr>
        <w:t xml:space="preserve">. </w:t>
      </w:r>
      <w:r>
        <w:rPr>
          <w:rFonts w:ascii="Times New Roman" w:hAnsi="Times New Roman" w:cs="Times New Roman"/>
          <w:sz w:val="24"/>
          <w:szCs w:val="24"/>
        </w:rPr>
        <w:t xml:space="preserve">Several </w:t>
      </w:r>
      <w:r w:rsidR="0046697E">
        <w:rPr>
          <w:rFonts w:ascii="Times New Roman" w:hAnsi="Times New Roman" w:cs="Times New Roman"/>
          <w:sz w:val="24"/>
          <w:szCs w:val="24"/>
        </w:rPr>
        <w:t xml:space="preserve">C&amp;Is </w:t>
      </w:r>
      <w:r>
        <w:rPr>
          <w:rFonts w:ascii="Times New Roman" w:hAnsi="Times New Roman" w:cs="Times New Roman"/>
          <w:sz w:val="24"/>
          <w:szCs w:val="24"/>
        </w:rPr>
        <w:t>prepared a response to the University’s letter to the legislative leadership that contested the characterization of the extent and content of the University’s actions and the basis for the cuts in support.</w:t>
      </w:r>
      <w:r w:rsidR="006F72EE" w:rsidRPr="006F72EE">
        <w:rPr>
          <w:rFonts w:ascii="Times New Roman" w:hAnsi="Times New Roman" w:cs="Times New Roman"/>
          <w:sz w:val="24"/>
          <w:szCs w:val="24"/>
        </w:rPr>
        <w:t xml:space="preserve"> </w:t>
      </w:r>
    </w:p>
    <w:p w14:paraId="13664E47" w14:textId="0DC0AE1B" w:rsidR="00472E09" w:rsidRDefault="00472E09" w:rsidP="00D63E54">
      <w:pPr>
        <w:pStyle w:val="ListParagraph"/>
        <w:spacing w:after="0" w:line="240" w:lineRule="auto"/>
        <w:ind w:left="0"/>
        <w:rPr>
          <w:rFonts w:ascii="Times New Roman" w:hAnsi="Times New Roman" w:cs="Times New Roman"/>
          <w:sz w:val="24"/>
          <w:szCs w:val="24"/>
        </w:rPr>
      </w:pPr>
      <w:r w:rsidRPr="007B59D5">
        <w:rPr>
          <w:rFonts w:ascii="Times New Roman" w:hAnsi="Times New Roman" w:cs="Times New Roman"/>
          <w:sz w:val="24"/>
          <w:szCs w:val="24"/>
        </w:rPr>
        <w:t xml:space="preserve">In 2018 with the above referenced budget issues facing the university the administration reviewed </w:t>
      </w:r>
      <w:r w:rsidR="00562444">
        <w:rPr>
          <w:rFonts w:ascii="Times New Roman" w:hAnsi="Times New Roman" w:cs="Times New Roman"/>
          <w:sz w:val="24"/>
          <w:szCs w:val="24"/>
        </w:rPr>
        <w:t xml:space="preserve">selected </w:t>
      </w:r>
      <w:r w:rsidR="00214CA8">
        <w:rPr>
          <w:rFonts w:ascii="Times New Roman" w:hAnsi="Times New Roman" w:cs="Times New Roman"/>
          <w:sz w:val="24"/>
          <w:szCs w:val="24"/>
        </w:rPr>
        <w:t xml:space="preserve">historical revenue and expense data to identify </w:t>
      </w:r>
      <w:r w:rsidRPr="007B59D5">
        <w:rPr>
          <w:rFonts w:ascii="Times New Roman" w:hAnsi="Times New Roman" w:cs="Times New Roman"/>
          <w:sz w:val="24"/>
          <w:szCs w:val="24"/>
        </w:rPr>
        <w:t xml:space="preserve">those </w:t>
      </w:r>
      <w:r w:rsidR="0046697E">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that were reporting a </w:t>
      </w:r>
      <w:r w:rsidR="00BB5A9D" w:rsidRPr="007B59D5">
        <w:rPr>
          <w:rFonts w:ascii="Times New Roman" w:hAnsi="Times New Roman" w:cs="Times New Roman"/>
          <w:sz w:val="24"/>
          <w:szCs w:val="24"/>
        </w:rPr>
        <w:t>greater</w:t>
      </w:r>
      <w:r w:rsidRPr="007B59D5">
        <w:rPr>
          <w:rFonts w:ascii="Times New Roman" w:hAnsi="Times New Roman" w:cs="Times New Roman"/>
          <w:sz w:val="24"/>
          <w:szCs w:val="24"/>
        </w:rPr>
        <w:t xml:space="preserve"> than $60K excess of </w:t>
      </w:r>
      <w:r w:rsidR="00BB5A9D" w:rsidRPr="007B59D5">
        <w:rPr>
          <w:rFonts w:ascii="Times New Roman" w:hAnsi="Times New Roman" w:cs="Times New Roman"/>
          <w:sz w:val="24"/>
          <w:szCs w:val="24"/>
        </w:rPr>
        <w:t>expense</w:t>
      </w:r>
      <w:r w:rsidRPr="007B59D5">
        <w:rPr>
          <w:rFonts w:ascii="Times New Roman" w:hAnsi="Times New Roman" w:cs="Times New Roman"/>
          <w:sz w:val="24"/>
          <w:szCs w:val="24"/>
        </w:rPr>
        <w:t xml:space="preserve"> over income (a deficit).  There were a total of 17 </w:t>
      </w:r>
      <w:r w:rsidR="0046697E">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identified.  </w:t>
      </w:r>
      <w:r w:rsidR="00E72B96">
        <w:rPr>
          <w:rFonts w:ascii="Times New Roman" w:hAnsi="Times New Roman" w:cs="Times New Roman"/>
          <w:sz w:val="24"/>
          <w:szCs w:val="24"/>
        </w:rPr>
        <w:t xml:space="preserve">There was not concurrence </w:t>
      </w:r>
      <w:r w:rsidR="00213C3C">
        <w:rPr>
          <w:rFonts w:ascii="Times New Roman" w:hAnsi="Times New Roman" w:cs="Times New Roman"/>
          <w:sz w:val="24"/>
          <w:szCs w:val="24"/>
        </w:rPr>
        <w:t xml:space="preserve">regarding the revenue and expense data among some of the </w:t>
      </w:r>
      <w:r w:rsidR="006F72EE">
        <w:rPr>
          <w:rFonts w:ascii="Times New Roman" w:hAnsi="Times New Roman" w:cs="Times New Roman"/>
          <w:sz w:val="24"/>
          <w:szCs w:val="24"/>
        </w:rPr>
        <w:t>C&amp;Is</w:t>
      </w:r>
      <w:r w:rsidR="005F663A">
        <w:rPr>
          <w:rFonts w:ascii="Times New Roman" w:hAnsi="Times New Roman" w:cs="Times New Roman"/>
          <w:sz w:val="24"/>
          <w:szCs w:val="24"/>
        </w:rPr>
        <w:t>.</w:t>
      </w:r>
      <w:r w:rsidR="00213C3C">
        <w:rPr>
          <w:rFonts w:ascii="Times New Roman" w:hAnsi="Times New Roman" w:cs="Times New Roman"/>
          <w:sz w:val="24"/>
          <w:szCs w:val="24"/>
        </w:rPr>
        <w:t xml:space="preserve"> </w:t>
      </w:r>
      <w:r w:rsidRPr="007B59D5">
        <w:rPr>
          <w:rFonts w:ascii="Times New Roman" w:hAnsi="Times New Roman" w:cs="Times New Roman"/>
          <w:sz w:val="24"/>
          <w:szCs w:val="24"/>
        </w:rPr>
        <w:t xml:space="preserve">There were 19 </w:t>
      </w:r>
      <w:r w:rsidR="006F72EE">
        <w:rPr>
          <w:rFonts w:ascii="Times New Roman" w:hAnsi="Times New Roman" w:cs="Times New Roman"/>
          <w:sz w:val="24"/>
          <w:szCs w:val="24"/>
        </w:rPr>
        <w:t xml:space="preserve">C&amp;Is </w:t>
      </w:r>
      <w:r w:rsidRPr="007B59D5">
        <w:rPr>
          <w:rFonts w:ascii="Times New Roman" w:hAnsi="Times New Roman" w:cs="Times New Roman"/>
          <w:sz w:val="24"/>
          <w:szCs w:val="24"/>
        </w:rPr>
        <w:t xml:space="preserve">that either did not present with a deficit </w:t>
      </w:r>
      <w:r w:rsidR="00091130" w:rsidRPr="007B59D5">
        <w:rPr>
          <w:rFonts w:ascii="Times New Roman" w:hAnsi="Times New Roman" w:cs="Times New Roman"/>
          <w:sz w:val="24"/>
          <w:szCs w:val="24"/>
        </w:rPr>
        <w:t>or had</w:t>
      </w:r>
      <w:r w:rsidRPr="007B59D5">
        <w:rPr>
          <w:rFonts w:ascii="Times New Roman" w:hAnsi="Times New Roman" w:cs="Times New Roman"/>
          <w:sz w:val="24"/>
          <w:szCs w:val="24"/>
        </w:rPr>
        <w:t xml:space="preserve"> a deficit of less than $60K in that fiscal period.  Of those the surplus (10 such </w:t>
      </w:r>
      <w:r w:rsidR="006F72EE">
        <w:rPr>
          <w:rFonts w:ascii="Times New Roman" w:hAnsi="Times New Roman" w:cs="Times New Roman"/>
          <w:sz w:val="24"/>
          <w:szCs w:val="24"/>
        </w:rPr>
        <w:t>C&amp;Is</w:t>
      </w:r>
      <w:r w:rsidRPr="007B59D5">
        <w:rPr>
          <w:rFonts w:ascii="Times New Roman" w:hAnsi="Times New Roman" w:cs="Times New Roman"/>
          <w:sz w:val="24"/>
          <w:szCs w:val="24"/>
        </w:rPr>
        <w:t xml:space="preserve">) ranged </w:t>
      </w:r>
      <w:r w:rsidR="00BB5A9D"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w:t>
      </w:r>
      <w:r w:rsidR="0046697E">
        <w:rPr>
          <w:rFonts w:ascii="Times New Roman" w:hAnsi="Times New Roman" w:cs="Times New Roman"/>
          <w:sz w:val="24"/>
          <w:szCs w:val="24"/>
        </w:rPr>
        <w:t xml:space="preserve">in </w:t>
      </w:r>
      <w:r w:rsidR="006170F3" w:rsidRPr="007B59D5">
        <w:rPr>
          <w:rFonts w:ascii="Times New Roman" w:hAnsi="Times New Roman" w:cs="Times New Roman"/>
          <w:sz w:val="24"/>
          <w:szCs w:val="24"/>
        </w:rPr>
        <w:t>excess of $1M to less than $50</w:t>
      </w:r>
      <w:r w:rsidRPr="007B59D5">
        <w:rPr>
          <w:rFonts w:ascii="Times New Roman" w:hAnsi="Times New Roman" w:cs="Times New Roman"/>
          <w:sz w:val="24"/>
          <w:szCs w:val="24"/>
        </w:rPr>
        <w:t xml:space="preserve">K. For those showing a deficit the range was </w:t>
      </w:r>
      <w:r w:rsidR="00BB5A9D" w:rsidRPr="007B59D5">
        <w:rPr>
          <w:rFonts w:ascii="Times New Roman" w:hAnsi="Times New Roman" w:cs="Times New Roman"/>
          <w:sz w:val="24"/>
          <w:szCs w:val="24"/>
        </w:rPr>
        <w:t>from</w:t>
      </w:r>
      <w:r w:rsidRPr="007B59D5">
        <w:rPr>
          <w:rFonts w:ascii="Times New Roman" w:hAnsi="Times New Roman" w:cs="Times New Roman"/>
          <w:sz w:val="24"/>
          <w:szCs w:val="24"/>
        </w:rPr>
        <w:t xml:space="preserve"> </w:t>
      </w:r>
      <w:r w:rsidR="00091130" w:rsidRPr="007B59D5">
        <w:rPr>
          <w:rFonts w:ascii="Times New Roman" w:hAnsi="Times New Roman" w:cs="Times New Roman"/>
          <w:sz w:val="24"/>
          <w:szCs w:val="24"/>
        </w:rPr>
        <w:t>$</w:t>
      </w:r>
      <w:r w:rsidRPr="007B59D5">
        <w:rPr>
          <w:rFonts w:ascii="Times New Roman" w:hAnsi="Times New Roman" w:cs="Times New Roman"/>
          <w:sz w:val="24"/>
          <w:szCs w:val="24"/>
        </w:rPr>
        <w:t xml:space="preserve">60K </w:t>
      </w:r>
      <w:r w:rsidR="00BB5A9D" w:rsidRPr="007B59D5">
        <w:rPr>
          <w:rFonts w:ascii="Times New Roman" w:hAnsi="Times New Roman" w:cs="Times New Roman"/>
          <w:sz w:val="24"/>
          <w:szCs w:val="24"/>
        </w:rPr>
        <w:t>up</w:t>
      </w:r>
      <w:r w:rsidRPr="007B59D5">
        <w:rPr>
          <w:rFonts w:ascii="Times New Roman" w:hAnsi="Times New Roman" w:cs="Times New Roman"/>
          <w:sz w:val="24"/>
          <w:szCs w:val="24"/>
        </w:rPr>
        <w:t xml:space="preserve"> to $650K.  </w:t>
      </w:r>
      <w:r w:rsidR="006170F3" w:rsidRPr="007B59D5">
        <w:rPr>
          <w:rFonts w:ascii="Times New Roman" w:hAnsi="Times New Roman" w:cs="Times New Roman"/>
          <w:sz w:val="24"/>
          <w:szCs w:val="24"/>
        </w:rPr>
        <w:t xml:space="preserve">For many of the </w:t>
      </w:r>
      <w:r w:rsidR="006F72EE">
        <w:rPr>
          <w:rFonts w:ascii="Times New Roman" w:hAnsi="Times New Roman" w:cs="Times New Roman"/>
          <w:sz w:val="24"/>
          <w:szCs w:val="24"/>
        </w:rPr>
        <w:t xml:space="preserve">C&amp;Is </w:t>
      </w:r>
      <w:r w:rsidR="006170F3" w:rsidRPr="007B59D5">
        <w:rPr>
          <w:rFonts w:ascii="Times New Roman" w:hAnsi="Times New Roman" w:cs="Times New Roman"/>
          <w:sz w:val="24"/>
          <w:szCs w:val="24"/>
        </w:rPr>
        <w:t xml:space="preserve">that had a deficit of 60K when </w:t>
      </w:r>
      <w:r w:rsidR="00BB5A9D" w:rsidRPr="007B59D5">
        <w:rPr>
          <w:rFonts w:ascii="Times New Roman" w:hAnsi="Times New Roman" w:cs="Times New Roman"/>
          <w:sz w:val="24"/>
          <w:szCs w:val="24"/>
        </w:rPr>
        <w:t>examining</w:t>
      </w:r>
      <w:r w:rsidR="006170F3" w:rsidRPr="007B59D5">
        <w:rPr>
          <w:rFonts w:ascii="Times New Roman" w:hAnsi="Times New Roman" w:cs="Times New Roman"/>
          <w:sz w:val="24"/>
          <w:szCs w:val="24"/>
        </w:rPr>
        <w:t xml:space="preserve"> the budget there was a clear indication that </w:t>
      </w:r>
      <w:r w:rsidR="006F72EE">
        <w:rPr>
          <w:rFonts w:ascii="Times New Roman" w:hAnsi="Times New Roman" w:cs="Times New Roman"/>
          <w:sz w:val="24"/>
          <w:szCs w:val="24"/>
        </w:rPr>
        <w:t>they</w:t>
      </w:r>
      <w:r w:rsidR="006170F3" w:rsidRPr="007B59D5">
        <w:rPr>
          <w:rFonts w:ascii="Times New Roman" w:hAnsi="Times New Roman" w:cs="Times New Roman"/>
          <w:sz w:val="24"/>
          <w:szCs w:val="24"/>
        </w:rPr>
        <w:t xml:space="preserve"> had some level of </w:t>
      </w:r>
      <w:r w:rsidR="00BB5A9D" w:rsidRPr="007B59D5">
        <w:rPr>
          <w:rFonts w:ascii="Times New Roman" w:hAnsi="Times New Roman" w:cs="Times New Roman"/>
          <w:sz w:val="24"/>
          <w:szCs w:val="24"/>
        </w:rPr>
        <w:t>external</w:t>
      </w:r>
      <w:r w:rsidR="006170F3" w:rsidRPr="007B59D5">
        <w:rPr>
          <w:rFonts w:ascii="Times New Roman" w:hAnsi="Times New Roman" w:cs="Times New Roman"/>
          <w:sz w:val="24"/>
          <w:szCs w:val="24"/>
        </w:rPr>
        <w:t xml:space="preserve"> support other than UM</w:t>
      </w:r>
      <w:r w:rsidR="006F72EE">
        <w:rPr>
          <w:rFonts w:ascii="Times New Roman" w:hAnsi="Times New Roman" w:cs="Times New Roman"/>
          <w:sz w:val="24"/>
          <w:szCs w:val="24"/>
        </w:rPr>
        <w:t>ass Boston</w:t>
      </w:r>
      <w:r w:rsidR="006170F3" w:rsidRPr="007B59D5">
        <w:rPr>
          <w:rFonts w:ascii="Times New Roman" w:hAnsi="Times New Roman" w:cs="Times New Roman"/>
          <w:sz w:val="24"/>
          <w:szCs w:val="24"/>
        </w:rPr>
        <w:t xml:space="preserve"> monies.  In fact</w:t>
      </w:r>
      <w:r w:rsidR="00213C3C">
        <w:rPr>
          <w:rFonts w:ascii="Times New Roman" w:hAnsi="Times New Roman" w:cs="Times New Roman"/>
          <w:sz w:val="24"/>
          <w:szCs w:val="24"/>
        </w:rPr>
        <w:t>,</w:t>
      </w:r>
      <w:r w:rsidR="006170F3" w:rsidRPr="007B59D5">
        <w:rPr>
          <w:rFonts w:ascii="Times New Roman" w:hAnsi="Times New Roman" w:cs="Times New Roman"/>
          <w:sz w:val="24"/>
          <w:szCs w:val="24"/>
        </w:rPr>
        <w:t xml:space="preserve"> </w:t>
      </w:r>
      <w:r w:rsidR="00213C3C">
        <w:rPr>
          <w:rFonts w:ascii="Times New Roman" w:hAnsi="Times New Roman" w:cs="Times New Roman"/>
          <w:sz w:val="24"/>
          <w:szCs w:val="24"/>
        </w:rPr>
        <w:t>seven</w:t>
      </w:r>
      <w:r w:rsidR="00213C3C" w:rsidRPr="007B59D5">
        <w:rPr>
          <w:rFonts w:ascii="Times New Roman" w:hAnsi="Times New Roman" w:cs="Times New Roman"/>
          <w:sz w:val="24"/>
          <w:szCs w:val="24"/>
        </w:rPr>
        <w:t xml:space="preserve"> </w:t>
      </w:r>
      <w:r w:rsidR="006170F3" w:rsidRPr="007B59D5">
        <w:rPr>
          <w:rFonts w:ascii="Times New Roman" w:hAnsi="Times New Roman" w:cs="Times New Roman"/>
          <w:sz w:val="24"/>
          <w:szCs w:val="24"/>
        </w:rPr>
        <w:t xml:space="preserve">of the 17 </w:t>
      </w:r>
      <w:r w:rsidR="00BB5A9D" w:rsidRPr="007B59D5">
        <w:rPr>
          <w:rFonts w:ascii="Times New Roman" w:hAnsi="Times New Roman" w:cs="Times New Roman"/>
          <w:sz w:val="24"/>
          <w:szCs w:val="24"/>
        </w:rPr>
        <w:t>identified</w:t>
      </w:r>
      <w:r w:rsidR="006170F3" w:rsidRPr="007B59D5">
        <w:rPr>
          <w:rFonts w:ascii="Times New Roman" w:hAnsi="Times New Roman" w:cs="Times New Roman"/>
          <w:sz w:val="24"/>
          <w:szCs w:val="24"/>
        </w:rPr>
        <w:t xml:space="preserve"> </w:t>
      </w:r>
      <w:r w:rsidR="006F72EE">
        <w:rPr>
          <w:rFonts w:ascii="Times New Roman" w:hAnsi="Times New Roman" w:cs="Times New Roman"/>
          <w:sz w:val="24"/>
          <w:szCs w:val="24"/>
        </w:rPr>
        <w:t xml:space="preserve">C&amp;Is </w:t>
      </w:r>
      <w:r w:rsidR="006170F3" w:rsidRPr="007B59D5">
        <w:rPr>
          <w:rFonts w:ascii="Times New Roman" w:hAnsi="Times New Roman" w:cs="Times New Roman"/>
          <w:sz w:val="24"/>
          <w:szCs w:val="24"/>
        </w:rPr>
        <w:t xml:space="preserve">had about one half of their budget coming </w:t>
      </w:r>
      <w:r w:rsidR="00BB5A9D" w:rsidRPr="007B59D5">
        <w:rPr>
          <w:rFonts w:ascii="Times New Roman" w:hAnsi="Times New Roman" w:cs="Times New Roman"/>
          <w:sz w:val="24"/>
          <w:szCs w:val="24"/>
        </w:rPr>
        <w:t>from</w:t>
      </w:r>
      <w:r w:rsidR="006170F3" w:rsidRPr="007B59D5">
        <w:rPr>
          <w:rFonts w:ascii="Times New Roman" w:hAnsi="Times New Roman" w:cs="Times New Roman"/>
          <w:sz w:val="24"/>
          <w:szCs w:val="24"/>
        </w:rPr>
        <w:t xml:space="preserve"> external sources and </w:t>
      </w:r>
      <w:r w:rsidR="00BB5A9D" w:rsidRPr="007B59D5">
        <w:rPr>
          <w:rFonts w:ascii="Times New Roman" w:hAnsi="Times New Roman" w:cs="Times New Roman"/>
          <w:sz w:val="24"/>
          <w:szCs w:val="24"/>
        </w:rPr>
        <w:t>another four</w:t>
      </w:r>
      <w:r w:rsidR="006170F3" w:rsidRPr="007B59D5">
        <w:rPr>
          <w:rFonts w:ascii="Times New Roman" w:hAnsi="Times New Roman" w:cs="Times New Roman"/>
          <w:sz w:val="24"/>
          <w:szCs w:val="24"/>
        </w:rPr>
        <w:t xml:space="preserve"> had nearly half of their revenue </w:t>
      </w:r>
      <w:r w:rsidR="00BB5A9D" w:rsidRPr="007B59D5">
        <w:rPr>
          <w:rFonts w:ascii="Times New Roman" w:hAnsi="Times New Roman" w:cs="Times New Roman"/>
          <w:sz w:val="24"/>
          <w:szCs w:val="24"/>
        </w:rPr>
        <w:t>from</w:t>
      </w:r>
      <w:r w:rsidR="006170F3" w:rsidRPr="007B59D5">
        <w:rPr>
          <w:rFonts w:ascii="Times New Roman" w:hAnsi="Times New Roman" w:cs="Times New Roman"/>
          <w:sz w:val="24"/>
          <w:szCs w:val="24"/>
        </w:rPr>
        <w:t xml:space="preserve"> external or non</w:t>
      </w:r>
      <w:r w:rsidR="00091130" w:rsidRPr="007B59D5">
        <w:rPr>
          <w:rFonts w:ascii="Times New Roman" w:hAnsi="Times New Roman" w:cs="Times New Roman"/>
          <w:sz w:val="24"/>
          <w:szCs w:val="24"/>
        </w:rPr>
        <w:t>-</w:t>
      </w:r>
      <w:r w:rsidR="006170F3" w:rsidRPr="007B59D5">
        <w:rPr>
          <w:rFonts w:ascii="Times New Roman" w:hAnsi="Times New Roman" w:cs="Times New Roman"/>
          <w:sz w:val="24"/>
          <w:szCs w:val="24"/>
        </w:rPr>
        <w:t>UM</w:t>
      </w:r>
      <w:r w:rsidR="006F72EE">
        <w:rPr>
          <w:rFonts w:ascii="Times New Roman" w:hAnsi="Times New Roman" w:cs="Times New Roman"/>
          <w:sz w:val="24"/>
          <w:szCs w:val="24"/>
        </w:rPr>
        <w:t>ass Boston</w:t>
      </w:r>
      <w:r w:rsidR="006170F3" w:rsidRPr="007B59D5">
        <w:rPr>
          <w:rFonts w:ascii="Times New Roman" w:hAnsi="Times New Roman" w:cs="Times New Roman"/>
          <w:sz w:val="24"/>
          <w:szCs w:val="24"/>
        </w:rPr>
        <w:t xml:space="preserve"> sources.  The remaining were reliant predominantly on UM</w:t>
      </w:r>
      <w:r w:rsidR="0046697E">
        <w:rPr>
          <w:rFonts w:ascii="Times New Roman" w:hAnsi="Times New Roman" w:cs="Times New Roman"/>
          <w:sz w:val="24"/>
          <w:szCs w:val="24"/>
        </w:rPr>
        <w:t>ass Boston</w:t>
      </w:r>
      <w:r w:rsidR="006170F3" w:rsidRPr="007B59D5">
        <w:rPr>
          <w:rFonts w:ascii="Times New Roman" w:hAnsi="Times New Roman" w:cs="Times New Roman"/>
          <w:sz w:val="24"/>
          <w:szCs w:val="24"/>
        </w:rPr>
        <w:t xml:space="preserve"> </w:t>
      </w:r>
      <w:r w:rsidR="00BB5A9D" w:rsidRPr="007B59D5">
        <w:rPr>
          <w:rFonts w:ascii="Times New Roman" w:hAnsi="Times New Roman" w:cs="Times New Roman"/>
          <w:sz w:val="24"/>
          <w:szCs w:val="24"/>
        </w:rPr>
        <w:t>revenues</w:t>
      </w:r>
      <w:r w:rsidR="006170F3" w:rsidRPr="007B59D5">
        <w:rPr>
          <w:rFonts w:ascii="Times New Roman" w:hAnsi="Times New Roman" w:cs="Times New Roman"/>
          <w:sz w:val="24"/>
          <w:szCs w:val="24"/>
        </w:rPr>
        <w:t>.</w:t>
      </w:r>
    </w:p>
    <w:p w14:paraId="389D0EB8" w14:textId="77777777" w:rsidR="00603094" w:rsidRPr="007B59D5" w:rsidRDefault="00603094" w:rsidP="00D63E54">
      <w:pPr>
        <w:pStyle w:val="ListParagraph"/>
        <w:spacing w:after="0" w:line="240" w:lineRule="auto"/>
        <w:ind w:left="0"/>
        <w:rPr>
          <w:rFonts w:ascii="Times New Roman" w:hAnsi="Times New Roman" w:cs="Times New Roman"/>
          <w:sz w:val="24"/>
          <w:szCs w:val="24"/>
        </w:rPr>
      </w:pPr>
    </w:p>
    <w:p w14:paraId="6D767C34" w14:textId="671ABAC5" w:rsidR="007B59D5" w:rsidRDefault="007B59D5" w:rsidP="00855F2C">
      <w:pPr>
        <w:rPr>
          <w:rFonts w:ascii="Times New Roman" w:hAnsi="Times New Roman" w:cs="Times New Roman"/>
          <w:sz w:val="24"/>
          <w:szCs w:val="24"/>
        </w:rPr>
      </w:pPr>
      <w:r w:rsidRPr="007B59D5">
        <w:rPr>
          <w:rFonts w:ascii="Times New Roman" w:hAnsi="Times New Roman" w:cs="Times New Roman"/>
          <w:sz w:val="24"/>
          <w:szCs w:val="24"/>
        </w:rPr>
        <w:t xml:space="preserve">The business models </w:t>
      </w:r>
      <w:r w:rsidR="00855F2C">
        <w:rPr>
          <w:rFonts w:ascii="Times New Roman" w:hAnsi="Times New Roman" w:cs="Times New Roman"/>
          <w:sz w:val="24"/>
          <w:szCs w:val="24"/>
        </w:rPr>
        <w:t xml:space="preserve">developed by the Provost office for </w:t>
      </w:r>
      <w:r w:rsidRPr="007B59D5">
        <w:rPr>
          <w:rFonts w:ascii="Times New Roman" w:hAnsi="Times New Roman" w:cs="Times New Roman"/>
          <w:sz w:val="24"/>
          <w:szCs w:val="24"/>
        </w:rPr>
        <w:t xml:space="preserve">each of these </w:t>
      </w:r>
      <w:r w:rsidR="0046697E">
        <w:rPr>
          <w:rFonts w:ascii="Times New Roman" w:hAnsi="Times New Roman" w:cs="Times New Roman"/>
          <w:sz w:val="24"/>
          <w:szCs w:val="24"/>
        </w:rPr>
        <w:t xml:space="preserve">C&amp;Is </w:t>
      </w:r>
      <w:r w:rsidRPr="007B59D5">
        <w:rPr>
          <w:rFonts w:ascii="Times New Roman" w:hAnsi="Times New Roman" w:cs="Times New Roman"/>
          <w:sz w:val="24"/>
          <w:szCs w:val="24"/>
        </w:rPr>
        <w:t>w</w:t>
      </w:r>
      <w:r w:rsidR="0046697E">
        <w:rPr>
          <w:rFonts w:ascii="Times New Roman" w:hAnsi="Times New Roman" w:cs="Times New Roman"/>
          <w:sz w:val="24"/>
          <w:szCs w:val="24"/>
        </w:rPr>
        <w:t>as</w:t>
      </w:r>
      <w:r w:rsidRPr="007B59D5">
        <w:rPr>
          <w:rFonts w:ascii="Times New Roman" w:hAnsi="Times New Roman" w:cs="Times New Roman"/>
          <w:sz w:val="24"/>
          <w:szCs w:val="24"/>
        </w:rPr>
        <w:t xml:space="preserve"> assessed across a series of criteria to develop and implement phased reductions through fiscal year 202</w:t>
      </w:r>
      <w:r w:rsidR="00855F2C">
        <w:rPr>
          <w:rFonts w:ascii="Times New Roman" w:hAnsi="Times New Roman" w:cs="Times New Roman"/>
          <w:sz w:val="24"/>
          <w:szCs w:val="24"/>
        </w:rPr>
        <w:t>3</w:t>
      </w:r>
      <w:r w:rsidRPr="007B59D5">
        <w:rPr>
          <w:rFonts w:ascii="Times New Roman" w:hAnsi="Times New Roman" w:cs="Times New Roman"/>
          <w:sz w:val="24"/>
          <w:szCs w:val="24"/>
        </w:rPr>
        <w:t xml:space="preserve">. These plans </w:t>
      </w:r>
      <w:r w:rsidR="00CC1696">
        <w:rPr>
          <w:rFonts w:ascii="Times New Roman" w:hAnsi="Times New Roman" w:cs="Times New Roman"/>
          <w:sz w:val="24"/>
          <w:szCs w:val="24"/>
        </w:rPr>
        <w:t>were</w:t>
      </w:r>
      <w:r w:rsidRPr="007B59D5">
        <w:rPr>
          <w:rFonts w:ascii="Times New Roman" w:hAnsi="Times New Roman" w:cs="Times New Roman"/>
          <w:sz w:val="24"/>
          <w:szCs w:val="24"/>
        </w:rPr>
        <w:t xml:space="preserve"> designed to expand or develop new/innovative revenue sources </w:t>
      </w:r>
      <w:r w:rsidR="004316C5">
        <w:rPr>
          <w:rFonts w:ascii="Times New Roman" w:hAnsi="Times New Roman" w:cs="Times New Roman"/>
          <w:sz w:val="24"/>
          <w:szCs w:val="24"/>
        </w:rPr>
        <w:t xml:space="preserve">with both the </w:t>
      </w:r>
      <w:r w:rsidR="0046697E">
        <w:rPr>
          <w:rFonts w:ascii="Times New Roman" w:hAnsi="Times New Roman" w:cs="Times New Roman"/>
          <w:sz w:val="24"/>
          <w:szCs w:val="24"/>
        </w:rPr>
        <w:t xml:space="preserve">C&amp;Is </w:t>
      </w:r>
      <w:r w:rsidR="004316C5">
        <w:rPr>
          <w:rFonts w:ascii="Times New Roman" w:hAnsi="Times New Roman" w:cs="Times New Roman"/>
          <w:sz w:val="24"/>
          <w:szCs w:val="24"/>
        </w:rPr>
        <w:t xml:space="preserve">and the university through the </w:t>
      </w:r>
      <w:r w:rsidR="00213C3C">
        <w:rPr>
          <w:rFonts w:ascii="Times New Roman" w:hAnsi="Times New Roman" w:cs="Times New Roman"/>
          <w:sz w:val="24"/>
          <w:szCs w:val="24"/>
        </w:rPr>
        <w:t xml:space="preserve">University </w:t>
      </w:r>
      <w:r w:rsidR="004316C5">
        <w:rPr>
          <w:rFonts w:ascii="Times New Roman" w:hAnsi="Times New Roman" w:cs="Times New Roman"/>
          <w:sz w:val="24"/>
          <w:szCs w:val="24"/>
        </w:rPr>
        <w:t>Advancement Office</w:t>
      </w:r>
      <w:r w:rsidR="00855F2C">
        <w:rPr>
          <w:rFonts w:ascii="Times New Roman" w:hAnsi="Times New Roman" w:cs="Times New Roman"/>
          <w:sz w:val="24"/>
          <w:szCs w:val="24"/>
        </w:rPr>
        <w:t>.  The intended results of the implementation of these plans include: (1) e</w:t>
      </w:r>
      <w:r w:rsidRPr="007B59D5">
        <w:rPr>
          <w:rFonts w:ascii="Times New Roman" w:hAnsi="Times New Roman" w:cs="Times New Roman"/>
          <w:sz w:val="24"/>
          <w:szCs w:val="24"/>
        </w:rPr>
        <w:t xml:space="preserve">valuating the details and level of support provided by the university; </w:t>
      </w:r>
      <w:r w:rsidR="00855F2C">
        <w:rPr>
          <w:rFonts w:ascii="Times New Roman" w:hAnsi="Times New Roman" w:cs="Times New Roman"/>
          <w:sz w:val="24"/>
          <w:szCs w:val="24"/>
        </w:rPr>
        <w:t>(</w:t>
      </w:r>
      <w:r w:rsidRPr="007B59D5">
        <w:rPr>
          <w:rFonts w:ascii="Times New Roman" w:hAnsi="Times New Roman" w:cs="Times New Roman"/>
          <w:sz w:val="24"/>
          <w:szCs w:val="24"/>
        </w:rPr>
        <w:t xml:space="preserve">2) </w:t>
      </w:r>
      <w:r w:rsidR="00855F2C">
        <w:rPr>
          <w:rFonts w:ascii="Times New Roman" w:hAnsi="Times New Roman" w:cs="Times New Roman"/>
          <w:sz w:val="24"/>
          <w:szCs w:val="24"/>
        </w:rPr>
        <w:t>e</w:t>
      </w:r>
      <w:r w:rsidRPr="007B59D5">
        <w:rPr>
          <w:rFonts w:ascii="Times New Roman" w:hAnsi="Times New Roman" w:cs="Times New Roman"/>
          <w:sz w:val="24"/>
          <w:szCs w:val="24"/>
        </w:rPr>
        <w:t xml:space="preserve">nsuring the proper apportionment of faculty and staff time between a center or institute and the applicable home college or other funding source(s);  </w:t>
      </w:r>
      <w:r w:rsidR="00855F2C">
        <w:rPr>
          <w:rFonts w:ascii="Times New Roman" w:hAnsi="Times New Roman" w:cs="Times New Roman"/>
          <w:sz w:val="24"/>
          <w:szCs w:val="24"/>
        </w:rPr>
        <w:t>(</w:t>
      </w:r>
      <w:r w:rsidRPr="007B59D5">
        <w:rPr>
          <w:rFonts w:ascii="Times New Roman" w:hAnsi="Times New Roman" w:cs="Times New Roman"/>
          <w:sz w:val="24"/>
          <w:szCs w:val="24"/>
        </w:rPr>
        <w:t xml:space="preserve">3) </w:t>
      </w:r>
      <w:r w:rsidR="00855F2C">
        <w:rPr>
          <w:rFonts w:ascii="Times New Roman" w:hAnsi="Times New Roman" w:cs="Times New Roman"/>
          <w:sz w:val="24"/>
          <w:szCs w:val="24"/>
        </w:rPr>
        <w:t>d</w:t>
      </w:r>
      <w:r w:rsidRPr="007B59D5">
        <w:rPr>
          <w:rFonts w:ascii="Times New Roman" w:hAnsi="Times New Roman" w:cs="Times New Roman"/>
          <w:sz w:val="24"/>
          <w:szCs w:val="24"/>
        </w:rPr>
        <w:t xml:space="preserve">eveloping strategies to build new revenue sources and create greater financial self-sufficiency; and </w:t>
      </w:r>
      <w:r w:rsidR="00855F2C">
        <w:rPr>
          <w:rFonts w:ascii="Times New Roman" w:hAnsi="Times New Roman" w:cs="Times New Roman"/>
          <w:sz w:val="24"/>
          <w:szCs w:val="24"/>
        </w:rPr>
        <w:t>(</w:t>
      </w:r>
      <w:r w:rsidRPr="007B59D5">
        <w:rPr>
          <w:rFonts w:ascii="Times New Roman" w:hAnsi="Times New Roman" w:cs="Times New Roman"/>
          <w:sz w:val="24"/>
          <w:szCs w:val="24"/>
        </w:rPr>
        <w:t xml:space="preserve">4) </w:t>
      </w:r>
      <w:r w:rsidR="00855F2C">
        <w:rPr>
          <w:rFonts w:ascii="Times New Roman" w:hAnsi="Times New Roman" w:cs="Times New Roman"/>
          <w:sz w:val="24"/>
          <w:szCs w:val="24"/>
        </w:rPr>
        <w:t>c</w:t>
      </w:r>
      <w:r w:rsidRPr="007B59D5">
        <w:rPr>
          <w:rFonts w:ascii="Times New Roman" w:hAnsi="Times New Roman" w:cs="Times New Roman"/>
          <w:sz w:val="24"/>
          <w:szCs w:val="24"/>
        </w:rPr>
        <w:t xml:space="preserve">onsidering the </w:t>
      </w:r>
      <w:r w:rsidR="00480F47">
        <w:rPr>
          <w:rFonts w:ascii="Times New Roman" w:hAnsi="Times New Roman" w:cs="Times New Roman"/>
          <w:sz w:val="24"/>
          <w:szCs w:val="24"/>
        </w:rPr>
        <w:t xml:space="preserve">C&amp;I’s </w:t>
      </w:r>
      <w:r w:rsidRPr="007B59D5">
        <w:rPr>
          <w:rFonts w:ascii="Times New Roman" w:hAnsi="Times New Roman" w:cs="Times New Roman"/>
          <w:sz w:val="24"/>
          <w:szCs w:val="24"/>
        </w:rPr>
        <w:t>contributions to the university’s academic, research and community engagement missions.</w:t>
      </w:r>
    </w:p>
    <w:p w14:paraId="414D7DC0" w14:textId="77777777" w:rsidR="00A11560" w:rsidRDefault="00915161" w:rsidP="00E830CE">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 xml:space="preserve">Current and </w:t>
      </w:r>
      <w:r w:rsidR="00A11560">
        <w:rPr>
          <w:rFonts w:ascii="Times New Roman" w:hAnsi="Times New Roman" w:cs="Times New Roman"/>
          <w:i/>
          <w:sz w:val="24"/>
          <w:szCs w:val="24"/>
        </w:rPr>
        <w:t>o</w:t>
      </w:r>
      <w:r w:rsidRPr="00A11560">
        <w:rPr>
          <w:rFonts w:ascii="Times New Roman" w:hAnsi="Times New Roman" w:cs="Times New Roman"/>
          <w:i/>
          <w:sz w:val="24"/>
          <w:szCs w:val="24"/>
        </w:rPr>
        <w:t xml:space="preserve">ngoing </w:t>
      </w:r>
      <w:r w:rsidR="00A11560">
        <w:rPr>
          <w:rFonts w:ascii="Times New Roman" w:hAnsi="Times New Roman" w:cs="Times New Roman"/>
          <w:i/>
          <w:sz w:val="24"/>
          <w:szCs w:val="24"/>
        </w:rPr>
        <w:t>c</w:t>
      </w:r>
      <w:r w:rsidR="00ED7CB5" w:rsidRPr="00A11560">
        <w:rPr>
          <w:rFonts w:ascii="Times New Roman" w:hAnsi="Times New Roman" w:cs="Times New Roman"/>
          <w:i/>
          <w:sz w:val="24"/>
          <w:szCs w:val="24"/>
        </w:rPr>
        <w:t>hallenges</w:t>
      </w:r>
      <w:r w:rsidR="00855F2C" w:rsidRPr="00A11560">
        <w:rPr>
          <w:rFonts w:ascii="Times New Roman" w:hAnsi="Times New Roman" w:cs="Times New Roman"/>
          <w:i/>
          <w:sz w:val="24"/>
          <w:szCs w:val="24"/>
        </w:rPr>
        <w:t xml:space="preserve">: </w:t>
      </w:r>
    </w:p>
    <w:p w14:paraId="648BC64E" w14:textId="54DE1028" w:rsidR="00660CFD" w:rsidRPr="00A11560" w:rsidRDefault="00660CFD" w:rsidP="00A11560">
      <w:pPr>
        <w:pStyle w:val="ListParagraph"/>
        <w:spacing w:after="0" w:line="240" w:lineRule="auto"/>
        <w:ind w:left="1440"/>
        <w:rPr>
          <w:rFonts w:ascii="Times New Roman" w:hAnsi="Times New Roman" w:cs="Times New Roman"/>
          <w:i/>
          <w:sz w:val="24"/>
          <w:szCs w:val="24"/>
        </w:rPr>
      </w:pPr>
    </w:p>
    <w:p w14:paraId="1F24982E" w14:textId="1EE2AEF9" w:rsidR="00915161" w:rsidRDefault="00855F2C" w:rsidP="00855F2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development of the glide </w:t>
      </w:r>
      <w:r w:rsidR="00543FC9">
        <w:rPr>
          <w:rFonts w:ascii="Times New Roman" w:hAnsi="Times New Roman" w:cs="Times New Roman"/>
          <w:sz w:val="24"/>
          <w:szCs w:val="24"/>
        </w:rPr>
        <w:t>paths</w:t>
      </w:r>
      <w:r>
        <w:rPr>
          <w:rFonts w:ascii="Times New Roman" w:hAnsi="Times New Roman" w:cs="Times New Roman"/>
          <w:sz w:val="24"/>
          <w:szCs w:val="24"/>
        </w:rPr>
        <w:t xml:space="preserve"> presented a considerable challenge to the </w:t>
      </w:r>
      <w:r w:rsidR="004D7511">
        <w:rPr>
          <w:rFonts w:ascii="Times New Roman" w:hAnsi="Times New Roman" w:cs="Times New Roman"/>
          <w:sz w:val="24"/>
          <w:szCs w:val="24"/>
        </w:rPr>
        <w:t>C&amp;Is</w:t>
      </w:r>
      <w:r>
        <w:rPr>
          <w:rFonts w:ascii="Times New Roman" w:hAnsi="Times New Roman" w:cs="Times New Roman"/>
          <w:sz w:val="24"/>
          <w:szCs w:val="24"/>
        </w:rPr>
        <w:t xml:space="preserve"> </w:t>
      </w:r>
      <w:r w:rsidR="00BE51A3">
        <w:rPr>
          <w:rFonts w:ascii="Times New Roman" w:hAnsi="Times New Roman" w:cs="Times New Roman"/>
          <w:sz w:val="24"/>
          <w:szCs w:val="24"/>
        </w:rPr>
        <w:t>impacted</w:t>
      </w:r>
      <w:r>
        <w:rPr>
          <w:rFonts w:ascii="Times New Roman" w:hAnsi="Times New Roman" w:cs="Times New Roman"/>
          <w:sz w:val="24"/>
          <w:szCs w:val="24"/>
        </w:rPr>
        <w:t xml:space="preserve"> as it </w:t>
      </w:r>
      <w:r w:rsidR="00D9102C">
        <w:rPr>
          <w:rFonts w:ascii="Times New Roman" w:hAnsi="Times New Roman" w:cs="Times New Roman"/>
          <w:sz w:val="24"/>
          <w:szCs w:val="24"/>
        </w:rPr>
        <w:t>led</w:t>
      </w:r>
      <w:r>
        <w:rPr>
          <w:rFonts w:ascii="Times New Roman" w:hAnsi="Times New Roman" w:cs="Times New Roman"/>
          <w:sz w:val="24"/>
          <w:szCs w:val="24"/>
        </w:rPr>
        <w:t xml:space="preserve"> to a reduction in resources that could be essential to their efforts at securing external funding. With reduction in support</w:t>
      </w:r>
      <w:r w:rsidR="00BE51A3">
        <w:rPr>
          <w:rFonts w:ascii="Times New Roman" w:hAnsi="Times New Roman" w:cs="Times New Roman"/>
          <w:sz w:val="24"/>
          <w:szCs w:val="24"/>
        </w:rPr>
        <w:t>,</w:t>
      </w:r>
      <w:r>
        <w:rPr>
          <w:rFonts w:ascii="Times New Roman" w:hAnsi="Times New Roman" w:cs="Times New Roman"/>
          <w:sz w:val="24"/>
          <w:szCs w:val="24"/>
        </w:rPr>
        <w:t xml:space="preserve"> the capacity to seek out alternative funding seemed</w:t>
      </w:r>
      <w:r w:rsidR="00AB6893">
        <w:rPr>
          <w:rFonts w:ascii="Times New Roman" w:hAnsi="Times New Roman" w:cs="Times New Roman"/>
          <w:sz w:val="24"/>
          <w:szCs w:val="24"/>
        </w:rPr>
        <w:t>,</w:t>
      </w:r>
      <w:r>
        <w:rPr>
          <w:rFonts w:ascii="Times New Roman" w:hAnsi="Times New Roman" w:cs="Times New Roman"/>
          <w:sz w:val="24"/>
          <w:szCs w:val="24"/>
        </w:rPr>
        <w:t xml:space="preserve"> to many of the C&amp;I</w:t>
      </w:r>
      <w:r w:rsidR="00BE51A3">
        <w:rPr>
          <w:rFonts w:ascii="Times New Roman" w:hAnsi="Times New Roman" w:cs="Times New Roman"/>
          <w:sz w:val="24"/>
          <w:szCs w:val="24"/>
        </w:rPr>
        <w:t xml:space="preserve"> directors and staff</w:t>
      </w:r>
      <w:r w:rsidR="00AB6893">
        <w:rPr>
          <w:rFonts w:ascii="Times New Roman" w:hAnsi="Times New Roman" w:cs="Times New Roman"/>
          <w:sz w:val="24"/>
          <w:szCs w:val="24"/>
        </w:rPr>
        <w:t>,</w:t>
      </w:r>
      <w:r>
        <w:rPr>
          <w:rFonts w:ascii="Times New Roman" w:hAnsi="Times New Roman" w:cs="Times New Roman"/>
          <w:sz w:val="24"/>
          <w:szCs w:val="24"/>
        </w:rPr>
        <w:t xml:space="preserve"> to be a daunting challenge. </w:t>
      </w:r>
      <w:r w:rsidR="00603094">
        <w:rPr>
          <w:rFonts w:ascii="Times New Roman" w:hAnsi="Times New Roman" w:cs="Times New Roman"/>
          <w:sz w:val="24"/>
          <w:szCs w:val="24"/>
        </w:rPr>
        <w:t xml:space="preserve">Equally challenging was the engagement of the University Advancement Office as it was in its early stages of redevelopment. </w:t>
      </w:r>
      <w:r w:rsidR="00BE51A3">
        <w:rPr>
          <w:rFonts w:ascii="Times New Roman" w:hAnsi="Times New Roman" w:cs="Times New Roman"/>
          <w:sz w:val="24"/>
          <w:szCs w:val="24"/>
        </w:rPr>
        <w:t>At the same time, t</w:t>
      </w:r>
      <w:r>
        <w:rPr>
          <w:rFonts w:ascii="Times New Roman" w:hAnsi="Times New Roman" w:cs="Times New Roman"/>
          <w:sz w:val="24"/>
          <w:szCs w:val="24"/>
        </w:rPr>
        <w:t xml:space="preserve">he University </w:t>
      </w:r>
      <w:r w:rsidR="00BE51A3">
        <w:rPr>
          <w:rFonts w:ascii="Times New Roman" w:hAnsi="Times New Roman" w:cs="Times New Roman"/>
          <w:sz w:val="24"/>
          <w:szCs w:val="24"/>
        </w:rPr>
        <w:t>continued to wrestle</w:t>
      </w:r>
      <w:r>
        <w:rPr>
          <w:rFonts w:ascii="Times New Roman" w:hAnsi="Times New Roman" w:cs="Times New Roman"/>
          <w:sz w:val="24"/>
          <w:szCs w:val="24"/>
        </w:rPr>
        <w:t xml:space="preserve"> with </w:t>
      </w:r>
      <w:r w:rsidR="00BE51A3">
        <w:rPr>
          <w:rFonts w:ascii="Times New Roman" w:hAnsi="Times New Roman" w:cs="Times New Roman"/>
          <w:sz w:val="24"/>
          <w:szCs w:val="24"/>
        </w:rPr>
        <w:t xml:space="preserve">closing </w:t>
      </w:r>
      <w:r>
        <w:rPr>
          <w:rFonts w:ascii="Times New Roman" w:hAnsi="Times New Roman" w:cs="Times New Roman"/>
          <w:sz w:val="24"/>
          <w:szCs w:val="24"/>
        </w:rPr>
        <w:t xml:space="preserve">a </w:t>
      </w:r>
      <w:r w:rsidR="00543FC9">
        <w:rPr>
          <w:rFonts w:ascii="Times New Roman" w:hAnsi="Times New Roman" w:cs="Times New Roman"/>
          <w:sz w:val="24"/>
          <w:szCs w:val="24"/>
        </w:rPr>
        <w:t>structural</w:t>
      </w:r>
      <w:r>
        <w:rPr>
          <w:rFonts w:ascii="Times New Roman" w:hAnsi="Times New Roman" w:cs="Times New Roman"/>
          <w:sz w:val="24"/>
          <w:szCs w:val="24"/>
        </w:rPr>
        <w:t xml:space="preserve"> deficit that necessitated the development of </w:t>
      </w:r>
      <w:r w:rsidR="00BE51A3">
        <w:rPr>
          <w:rFonts w:ascii="Times New Roman" w:hAnsi="Times New Roman" w:cs="Times New Roman"/>
          <w:sz w:val="24"/>
          <w:szCs w:val="24"/>
        </w:rPr>
        <w:t xml:space="preserve">budget reductions </w:t>
      </w:r>
      <w:r>
        <w:rPr>
          <w:rFonts w:ascii="Times New Roman" w:hAnsi="Times New Roman" w:cs="Times New Roman"/>
          <w:sz w:val="24"/>
          <w:szCs w:val="24"/>
        </w:rPr>
        <w:t xml:space="preserve">that would </w:t>
      </w:r>
      <w:r w:rsidR="00BE51A3">
        <w:rPr>
          <w:rFonts w:ascii="Times New Roman" w:hAnsi="Times New Roman" w:cs="Times New Roman"/>
          <w:sz w:val="24"/>
          <w:szCs w:val="24"/>
        </w:rPr>
        <w:t xml:space="preserve">help </w:t>
      </w:r>
      <w:r>
        <w:rPr>
          <w:rFonts w:ascii="Times New Roman" w:hAnsi="Times New Roman" w:cs="Times New Roman"/>
          <w:sz w:val="24"/>
          <w:szCs w:val="24"/>
        </w:rPr>
        <w:t xml:space="preserve">bring the </w:t>
      </w:r>
      <w:r w:rsidR="00BE51A3">
        <w:rPr>
          <w:rFonts w:ascii="Times New Roman" w:hAnsi="Times New Roman" w:cs="Times New Roman"/>
          <w:sz w:val="24"/>
          <w:szCs w:val="24"/>
        </w:rPr>
        <w:t xml:space="preserve">University </w:t>
      </w:r>
      <w:r w:rsidR="00543FC9">
        <w:rPr>
          <w:rFonts w:ascii="Times New Roman" w:hAnsi="Times New Roman" w:cs="Times New Roman"/>
          <w:sz w:val="24"/>
          <w:szCs w:val="24"/>
        </w:rPr>
        <w:t>into compliance</w:t>
      </w:r>
      <w:r>
        <w:rPr>
          <w:rFonts w:ascii="Times New Roman" w:hAnsi="Times New Roman" w:cs="Times New Roman"/>
          <w:sz w:val="24"/>
          <w:szCs w:val="24"/>
        </w:rPr>
        <w:t xml:space="preserve"> with the Board of Trustees and the UMass system directives </w:t>
      </w:r>
      <w:r w:rsidR="00BE51A3">
        <w:rPr>
          <w:rFonts w:ascii="Times New Roman" w:hAnsi="Times New Roman" w:cs="Times New Roman"/>
          <w:sz w:val="24"/>
          <w:szCs w:val="24"/>
        </w:rPr>
        <w:t xml:space="preserve">for delivering a balanced budget </w:t>
      </w:r>
      <w:r>
        <w:rPr>
          <w:rFonts w:ascii="Times New Roman" w:hAnsi="Times New Roman" w:cs="Times New Roman"/>
          <w:sz w:val="24"/>
          <w:szCs w:val="24"/>
        </w:rPr>
        <w:t xml:space="preserve">as well as </w:t>
      </w:r>
      <w:r w:rsidR="00543FC9">
        <w:rPr>
          <w:rFonts w:ascii="Times New Roman" w:hAnsi="Times New Roman" w:cs="Times New Roman"/>
          <w:sz w:val="24"/>
          <w:szCs w:val="24"/>
        </w:rPr>
        <w:t>continu</w:t>
      </w:r>
      <w:r w:rsidR="00BE51A3">
        <w:rPr>
          <w:rFonts w:ascii="Times New Roman" w:hAnsi="Times New Roman" w:cs="Times New Roman"/>
          <w:sz w:val="24"/>
          <w:szCs w:val="24"/>
        </w:rPr>
        <w:t>ing</w:t>
      </w:r>
      <w:r>
        <w:rPr>
          <w:rFonts w:ascii="Times New Roman" w:hAnsi="Times New Roman" w:cs="Times New Roman"/>
          <w:sz w:val="24"/>
          <w:szCs w:val="24"/>
        </w:rPr>
        <w:t xml:space="preserve"> to maintain a </w:t>
      </w:r>
      <w:r w:rsidR="00BE51A3">
        <w:rPr>
          <w:rFonts w:ascii="Times New Roman" w:hAnsi="Times New Roman" w:cs="Times New Roman"/>
          <w:sz w:val="24"/>
          <w:szCs w:val="24"/>
        </w:rPr>
        <w:t xml:space="preserve">high-priority </w:t>
      </w:r>
      <w:r>
        <w:rPr>
          <w:rFonts w:ascii="Times New Roman" w:hAnsi="Times New Roman" w:cs="Times New Roman"/>
          <w:sz w:val="24"/>
          <w:szCs w:val="24"/>
        </w:rPr>
        <w:t xml:space="preserve">on student </w:t>
      </w:r>
      <w:r w:rsidR="00543FC9">
        <w:rPr>
          <w:rFonts w:ascii="Times New Roman" w:hAnsi="Times New Roman" w:cs="Times New Roman"/>
          <w:sz w:val="24"/>
          <w:szCs w:val="24"/>
        </w:rPr>
        <w:t>support</w:t>
      </w:r>
      <w:r w:rsidR="00BE51A3">
        <w:rPr>
          <w:rFonts w:ascii="Times New Roman" w:hAnsi="Times New Roman" w:cs="Times New Roman"/>
          <w:sz w:val="24"/>
          <w:szCs w:val="24"/>
        </w:rPr>
        <w:t>/success</w:t>
      </w:r>
      <w:r>
        <w:rPr>
          <w:rFonts w:ascii="Times New Roman" w:hAnsi="Times New Roman" w:cs="Times New Roman"/>
          <w:sz w:val="24"/>
          <w:szCs w:val="24"/>
        </w:rPr>
        <w:t xml:space="preserve"> and </w:t>
      </w:r>
      <w:r w:rsidR="00543FC9">
        <w:rPr>
          <w:rFonts w:ascii="Times New Roman" w:hAnsi="Times New Roman" w:cs="Times New Roman"/>
          <w:sz w:val="24"/>
          <w:szCs w:val="24"/>
        </w:rPr>
        <w:t>tuition</w:t>
      </w:r>
      <w:r>
        <w:rPr>
          <w:rFonts w:ascii="Times New Roman" w:hAnsi="Times New Roman" w:cs="Times New Roman"/>
          <w:sz w:val="24"/>
          <w:szCs w:val="24"/>
        </w:rPr>
        <w:t xml:space="preserve"> management.  </w:t>
      </w:r>
    </w:p>
    <w:p w14:paraId="7F6AC1D2" w14:textId="5EA63D86" w:rsidR="00BE51A3" w:rsidRDefault="00BE51A3" w:rsidP="00855F2C">
      <w:pPr>
        <w:pStyle w:val="ListParagraph"/>
        <w:spacing w:after="0" w:line="240" w:lineRule="auto"/>
        <w:ind w:left="0"/>
        <w:rPr>
          <w:rFonts w:ascii="Times New Roman" w:hAnsi="Times New Roman" w:cs="Times New Roman"/>
          <w:sz w:val="24"/>
          <w:szCs w:val="24"/>
        </w:rPr>
      </w:pPr>
    </w:p>
    <w:p w14:paraId="3D58E935" w14:textId="77777777" w:rsidR="00915161" w:rsidRPr="00E830CE" w:rsidRDefault="00ED7CB5" w:rsidP="00CD3F8B">
      <w:pPr>
        <w:pStyle w:val="ListParagraph"/>
        <w:numPr>
          <w:ilvl w:val="0"/>
          <w:numId w:val="1"/>
        </w:numPr>
        <w:spacing w:after="0" w:line="240" w:lineRule="auto"/>
        <w:rPr>
          <w:rFonts w:ascii="Times New Roman" w:hAnsi="Times New Roman" w:cs="Times New Roman"/>
          <w:b/>
          <w:sz w:val="24"/>
          <w:szCs w:val="24"/>
        </w:rPr>
      </w:pPr>
      <w:r w:rsidRPr="00E830CE">
        <w:rPr>
          <w:rFonts w:ascii="Times New Roman" w:hAnsi="Times New Roman" w:cs="Times New Roman"/>
          <w:b/>
          <w:sz w:val="24"/>
          <w:szCs w:val="24"/>
        </w:rPr>
        <w:t>Establishment</w:t>
      </w:r>
      <w:r w:rsidR="00915161" w:rsidRPr="00E830CE">
        <w:rPr>
          <w:rFonts w:ascii="Times New Roman" w:hAnsi="Times New Roman" w:cs="Times New Roman"/>
          <w:b/>
          <w:sz w:val="24"/>
          <w:szCs w:val="24"/>
        </w:rPr>
        <w:t xml:space="preserve"> of Taskforce</w:t>
      </w:r>
    </w:p>
    <w:p w14:paraId="6E086087" w14:textId="77777777" w:rsidR="00E830CE" w:rsidRDefault="00E830CE" w:rsidP="00E830CE">
      <w:pPr>
        <w:pStyle w:val="ListParagraph"/>
        <w:spacing w:after="0" w:line="240" w:lineRule="auto"/>
        <w:ind w:left="1440"/>
        <w:rPr>
          <w:rFonts w:ascii="Times New Roman" w:hAnsi="Times New Roman" w:cs="Times New Roman"/>
          <w:sz w:val="24"/>
          <w:szCs w:val="24"/>
        </w:rPr>
      </w:pPr>
    </w:p>
    <w:p w14:paraId="16F77724" w14:textId="4331F171" w:rsidR="004D251F" w:rsidRPr="00A11560" w:rsidRDefault="00915161" w:rsidP="00CD3F8B">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 xml:space="preserve">Charge to Taskforce </w:t>
      </w:r>
    </w:p>
    <w:p w14:paraId="764939CB" w14:textId="77777777" w:rsidR="008363DB" w:rsidRDefault="008363DB" w:rsidP="008363DB">
      <w:pPr>
        <w:spacing w:after="0" w:line="240" w:lineRule="auto"/>
        <w:rPr>
          <w:rFonts w:ascii="Times New Roman" w:hAnsi="Times New Roman" w:cs="Times New Roman"/>
          <w:sz w:val="24"/>
          <w:szCs w:val="24"/>
        </w:rPr>
      </w:pPr>
    </w:p>
    <w:p w14:paraId="0C9225DB" w14:textId="5A54E801" w:rsidR="00D41D86" w:rsidRDefault="00F61E6B" w:rsidP="008363DB">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8363DB" w:rsidRPr="008363DB">
        <w:rPr>
          <w:rFonts w:ascii="Times New Roman" w:hAnsi="Times New Roman" w:cs="Times New Roman"/>
          <w:sz w:val="24"/>
          <w:szCs w:val="24"/>
        </w:rPr>
        <w:t>n November 30, 2018</w:t>
      </w:r>
      <w:r>
        <w:rPr>
          <w:rFonts w:ascii="Times New Roman" w:hAnsi="Times New Roman" w:cs="Times New Roman"/>
          <w:sz w:val="24"/>
          <w:szCs w:val="24"/>
        </w:rPr>
        <w:t xml:space="preserve"> </w:t>
      </w:r>
      <w:r w:rsidR="008363DB" w:rsidRPr="008363DB">
        <w:rPr>
          <w:rFonts w:ascii="Times New Roman" w:hAnsi="Times New Roman" w:cs="Times New Roman"/>
          <w:sz w:val="24"/>
          <w:szCs w:val="24"/>
        </w:rPr>
        <w:t xml:space="preserve">Interim Provost McDermott </w:t>
      </w:r>
      <w:r w:rsidR="00546E42" w:rsidRPr="008363DB">
        <w:rPr>
          <w:rFonts w:ascii="Times New Roman" w:hAnsi="Times New Roman" w:cs="Times New Roman"/>
          <w:sz w:val="24"/>
          <w:szCs w:val="24"/>
        </w:rPr>
        <w:t>established</w:t>
      </w:r>
      <w:r w:rsidR="008363DB" w:rsidRPr="008363DB">
        <w:rPr>
          <w:rFonts w:ascii="Times New Roman" w:hAnsi="Times New Roman" w:cs="Times New Roman"/>
          <w:sz w:val="24"/>
          <w:szCs w:val="24"/>
        </w:rPr>
        <w:t xml:space="preserve"> a joint faculty and administration </w:t>
      </w:r>
      <w:r w:rsidR="000822D9">
        <w:rPr>
          <w:rFonts w:ascii="Times New Roman" w:hAnsi="Times New Roman" w:cs="Times New Roman"/>
          <w:sz w:val="24"/>
          <w:szCs w:val="24"/>
        </w:rPr>
        <w:t>T</w:t>
      </w:r>
      <w:r w:rsidR="008363DB" w:rsidRPr="008363DB">
        <w:rPr>
          <w:rFonts w:ascii="Times New Roman" w:hAnsi="Times New Roman" w:cs="Times New Roman"/>
          <w:sz w:val="24"/>
          <w:szCs w:val="24"/>
        </w:rPr>
        <w:t xml:space="preserve">askforce on </w:t>
      </w:r>
      <w:r w:rsidR="00546E42" w:rsidRPr="008363DB">
        <w:rPr>
          <w:rFonts w:ascii="Times New Roman" w:hAnsi="Times New Roman" w:cs="Times New Roman"/>
          <w:sz w:val="24"/>
          <w:szCs w:val="24"/>
        </w:rPr>
        <w:t>Centers</w:t>
      </w:r>
      <w:r w:rsidR="008363DB" w:rsidRPr="008363DB">
        <w:rPr>
          <w:rFonts w:ascii="Times New Roman" w:hAnsi="Times New Roman" w:cs="Times New Roman"/>
          <w:sz w:val="24"/>
          <w:szCs w:val="24"/>
        </w:rPr>
        <w:t xml:space="preserve"> and </w:t>
      </w:r>
      <w:r w:rsidR="00546E42" w:rsidRPr="008363DB">
        <w:rPr>
          <w:rFonts w:ascii="Times New Roman" w:hAnsi="Times New Roman" w:cs="Times New Roman"/>
          <w:sz w:val="24"/>
          <w:szCs w:val="24"/>
        </w:rPr>
        <w:t>Institutes</w:t>
      </w:r>
      <w:r w:rsidR="008363DB" w:rsidRPr="008363DB">
        <w:rPr>
          <w:rFonts w:ascii="Times New Roman" w:hAnsi="Times New Roman" w:cs="Times New Roman"/>
          <w:sz w:val="24"/>
          <w:szCs w:val="24"/>
        </w:rPr>
        <w:t xml:space="preserve">.  The Charge to the </w:t>
      </w:r>
      <w:r w:rsidR="000822D9">
        <w:rPr>
          <w:rFonts w:ascii="Times New Roman" w:hAnsi="Times New Roman" w:cs="Times New Roman"/>
          <w:sz w:val="24"/>
          <w:szCs w:val="24"/>
        </w:rPr>
        <w:t>T</w:t>
      </w:r>
      <w:r w:rsidR="008363DB" w:rsidRPr="008363DB">
        <w:rPr>
          <w:rFonts w:ascii="Times New Roman" w:hAnsi="Times New Roman" w:cs="Times New Roman"/>
          <w:sz w:val="24"/>
          <w:szCs w:val="24"/>
        </w:rPr>
        <w:t>askforce was</w:t>
      </w:r>
      <w:r w:rsidR="008363DB">
        <w:rPr>
          <w:rFonts w:ascii="Times New Roman" w:hAnsi="Times New Roman" w:cs="Times New Roman"/>
          <w:sz w:val="24"/>
          <w:szCs w:val="24"/>
        </w:rPr>
        <w:t>: (1)</w:t>
      </w:r>
      <w:r w:rsidR="008363DB" w:rsidRPr="008363DB">
        <w:rPr>
          <w:rFonts w:ascii="Times New Roman" w:hAnsi="Times New Roman" w:cs="Times New Roman"/>
          <w:sz w:val="24"/>
          <w:szCs w:val="24"/>
        </w:rPr>
        <w:t xml:space="preserve"> to </w:t>
      </w:r>
      <w:r w:rsidR="008363DB">
        <w:rPr>
          <w:rFonts w:ascii="Times New Roman" w:hAnsi="Times New Roman" w:cs="Times New Roman"/>
          <w:sz w:val="24"/>
          <w:szCs w:val="24"/>
        </w:rPr>
        <w:t xml:space="preserve">identify a definitional strategy that would serve as a guide to classifying the </w:t>
      </w:r>
      <w:r w:rsidR="004D7511">
        <w:rPr>
          <w:rFonts w:ascii="Times New Roman" w:hAnsi="Times New Roman" w:cs="Times New Roman"/>
          <w:sz w:val="24"/>
          <w:szCs w:val="24"/>
        </w:rPr>
        <w:t xml:space="preserve">C&amp;Is </w:t>
      </w:r>
      <w:r w:rsidR="008363DB">
        <w:rPr>
          <w:rFonts w:ascii="Times New Roman" w:hAnsi="Times New Roman" w:cs="Times New Roman"/>
          <w:sz w:val="24"/>
          <w:szCs w:val="24"/>
        </w:rPr>
        <w:t xml:space="preserve">at UMass Boston now </w:t>
      </w:r>
      <w:r w:rsidR="008363DB">
        <w:rPr>
          <w:rFonts w:ascii="Times New Roman" w:hAnsi="Times New Roman" w:cs="Times New Roman"/>
          <w:sz w:val="24"/>
          <w:szCs w:val="24"/>
        </w:rPr>
        <w:lastRenderedPageBreak/>
        <w:t xml:space="preserve">and in the future, (2) discuss funding </w:t>
      </w:r>
      <w:r w:rsidR="00546E42">
        <w:rPr>
          <w:rFonts w:ascii="Times New Roman" w:hAnsi="Times New Roman" w:cs="Times New Roman"/>
          <w:sz w:val="24"/>
          <w:szCs w:val="24"/>
        </w:rPr>
        <w:t>options</w:t>
      </w:r>
      <w:r w:rsidR="008363DB">
        <w:rPr>
          <w:rFonts w:ascii="Times New Roman" w:hAnsi="Times New Roman" w:cs="Times New Roman"/>
          <w:sz w:val="24"/>
          <w:szCs w:val="24"/>
        </w:rPr>
        <w:t xml:space="preserve"> that </w:t>
      </w:r>
      <w:r w:rsidR="00546E42">
        <w:rPr>
          <w:rFonts w:ascii="Times New Roman" w:hAnsi="Times New Roman" w:cs="Times New Roman"/>
          <w:sz w:val="24"/>
          <w:szCs w:val="24"/>
        </w:rPr>
        <w:t>would</w:t>
      </w:r>
      <w:r w:rsidR="008363DB">
        <w:rPr>
          <w:rFonts w:ascii="Times New Roman" w:hAnsi="Times New Roman" w:cs="Times New Roman"/>
          <w:sz w:val="24"/>
          <w:szCs w:val="24"/>
        </w:rPr>
        <w:t xml:space="preserve"> be </w:t>
      </w:r>
      <w:r w:rsidR="00546E42">
        <w:rPr>
          <w:rFonts w:ascii="Times New Roman" w:hAnsi="Times New Roman" w:cs="Times New Roman"/>
          <w:sz w:val="24"/>
          <w:szCs w:val="24"/>
        </w:rPr>
        <w:t>relevant</w:t>
      </w:r>
      <w:r w:rsidR="008363DB">
        <w:rPr>
          <w:rFonts w:ascii="Times New Roman" w:hAnsi="Times New Roman" w:cs="Times New Roman"/>
          <w:sz w:val="24"/>
          <w:szCs w:val="24"/>
        </w:rPr>
        <w:t xml:space="preserve"> for </w:t>
      </w:r>
      <w:r w:rsidR="004D7511">
        <w:rPr>
          <w:rFonts w:ascii="Times New Roman" w:hAnsi="Times New Roman" w:cs="Times New Roman"/>
          <w:sz w:val="24"/>
          <w:szCs w:val="24"/>
        </w:rPr>
        <w:t xml:space="preserve">C&amp;Is </w:t>
      </w:r>
      <w:r w:rsidR="008363DB">
        <w:rPr>
          <w:rFonts w:ascii="Times New Roman" w:hAnsi="Times New Roman" w:cs="Times New Roman"/>
          <w:sz w:val="24"/>
          <w:szCs w:val="24"/>
        </w:rPr>
        <w:t xml:space="preserve">to consider and (3) consider the </w:t>
      </w:r>
      <w:r w:rsidR="00546E42">
        <w:rPr>
          <w:rFonts w:ascii="Times New Roman" w:hAnsi="Times New Roman" w:cs="Times New Roman"/>
          <w:sz w:val="24"/>
          <w:szCs w:val="24"/>
        </w:rPr>
        <w:t>design</w:t>
      </w:r>
      <w:r w:rsidR="008363DB">
        <w:rPr>
          <w:rFonts w:ascii="Times New Roman" w:hAnsi="Times New Roman" w:cs="Times New Roman"/>
          <w:sz w:val="24"/>
          <w:szCs w:val="24"/>
        </w:rPr>
        <w:t xml:space="preserve"> of periodic evaluation of </w:t>
      </w:r>
      <w:r w:rsidR="004D7511">
        <w:rPr>
          <w:rFonts w:ascii="Times New Roman" w:hAnsi="Times New Roman" w:cs="Times New Roman"/>
          <w:sz w:val="24"/>
          <w:szCs w:val="24"/>
        </w:rPr>
        <w:t xml:space="preserve">C&amp;Is </w:t>
      </w:r>
      <w:r w:rsidR="008363DB">
        <w:rPr>
          <w:rFonts w:ascii="Times New Roman" w:hAnsi="Times New Roman" w:cs="Times New Roman"/>
          <w:sz w:val="24"/>
          <w:szCs w:val="24"/>
        </w:rPr>
        <w:t xml:space="preserve">that would provide guidance on the mission, programs and financial </w:t>
      </w:r>
      <w:r w:rsidR="00546E42">
        <w:rPr>
          <w:rFonts w:ascii="Times New Roman" w:hAnsi="Times New Roman" w:cs="Times New Roman"/>
          <w:sz w:val="24"/>
          <w:szCs w:val="24"/>
        </w:rPr>
        <w:t>structures</w:t>
      </w:r>
      <w:r w:rsidR="008363DB">
        <w:rPr>
          <w:rFonts w:ascii="Times New Roman" w:hAnsi="Times New Roman" w:cs="Times New Roman"/>
          <w:sz w:val="24"/>
          <w:szCs w:val="24"/>
        </w:rPr>
        <w:t xml:space="preserve"> that </w:t>
      </w:r>
      <w:r w:rsidR="004D7511">
        <w:rPr>
          <w:rFonts w:ascii="Times New Roman" w:hAnsi="Times New Roman" w:cs="Times New Roman"/>
          <w:sz w:val="24"/>
          <w:szCs w:val="24"/>
        </w:rPr>
        <w:t xml:space="preserve">C&amp;Is </w:t>
      </w:r>
      <w:r w:rsidR="008363DB">
        <w:rPr>
          <w:rFonts w:ascii="Times New Roman" w:hAnsi="Times New Roman" w:cs="Times New Roman"/>
          <w:sz w:val="24"/>
          <w:szCs w:val="24"/>
        </w:rPr>
        <w:t>should adopt and be evaluated against annually as we</w:t>
      </w:r>
      <w:r w:rsidR="00801FE7">
        <w:rPr>
          <w:rFonts w:ascii="Times New Roman" w:hAnsi="Times New Roman" w:cs="Times New Roman"/>
          <w:sz w:val="24"/>
          <w:szCs w:val="24"/>
        </w:rPr>
        <w:t xml:space="preserve">ll as over </w:t>
      </w:r>
      <w:r w:rsidR="00546E42">
        <w:rPr>
          <w:rFonts w:ascii="Times New Roman" w:hAnsi="Times New Roman" w:cs="Times New Roman"/>
          <w:sz w:val="24"/>
          <w:szCs w:val="24"/>
        </w:rPr>
        <w:t>five</w:t>
      </w:r>
      <w:r w:rsidR="00801FE7">
        <w:rPr>
          <w:rFonts w:ascii="Times New Roman" w:hAnsi="Times New Roman" w:cs="Times New Roman"/>
          <w:sz w:val="24"/>
          <w:szCs w:val="24"/>
        </w:rPr>
        <w:t xml:space="preserve"> year perio</w:t>
      </w:r>
      <w:r w:rsidR="00075807">
        <w:rPr>
          <w:rFonts w:ascii="Times New Roman" w:hAnsi="Times New Roman" w:cs="Times New Roman"/>
          <w:sz w:val="24"/>
          <w:szCs w:val="24"/>
        </w:rPr>
        <w:t xml:space="preserve">d (see Appendix </w:t>
      </w:r>
      <w:r w:rsidR="00AB6893">
        <w:rPr>
          <w:rFonts w:ascii="Times New Roman" w:hAnsi="Times New Roman" w:cs="Times New Roman"/>
          <w:sz w:val="24"/>
          <w:szCs w:val="24"/>
        </w:rPr>
        <w:t>B</w:t>
      </w:r>
      <w:r w:rsidR="00075807">
        <w:rPr>
          <w:rFonts w:ascii="Times New Roman" w:hAnsi="Times New Roman" w:cs="Times New Roman"/>
          <w:sz w:val="24"/>
          <w:szCs w:val="24"/>
        </w:rPr>
        <w:t xml:space="preserve">: Charge to Taskforce on </w:t>
      </w:r>
      <w:r w:rsidR="00F21D5D">
        <w:rPr>
          <w:rFonts w:ascii="Times New Roman" w:hAnsi="Times New Roman" w:cs="Times New Roman"/>
          <w:sz w:val="24"/>
          <w:szCs w:val="24"/>
        </w:rPr>
        <w:t>Centers</w:t>
      </w:r>
      <w:r w:rsidR="00075807">
        <w:rPr>
          <w:rFonts w:ascii="Times New Roman" w:hAnsi="Times New Roman" w:cs="Times New Roman"/>
          <w:sz w:val="24"/>
          <w:szCs w:val="24"/>
        </w:rPr>
        <w:t xml:space="preserve"> and Institutes).</w:t>
      </w:r>
      <w:r w:rsidR="00801FE7">
        <w:rPr>
          <w:rFonts w:ascii="Times New Roman" w:hAnsi="Times New Roman" w:cs="Times New Roman"/>
          <w:sz w:val="24"/>
          <w:szCs w:val="24"/>
        </w:rPr>
        <w:t xml:space="preserve"> </w:t>
      </w:r>
      <w:r>
        <w:rPr>
          <w:rFonts w:ascii="Times New Roman" w:hAnsi="Times New Roman" w:cs="Times New Roman"/>
          <w:sz w:val="24"/>
          <w:szCs w:val="24"/>
        </w:rPr>
        <w:t xml:space="preserve">The Taskforce was to provide guidance to the Interim Provost and not be considered as setting policy for the </w:t>
      </w:r>
      <w:r w:rsidR="00F21D5D">
        <w:rPr>
          <w:rFonts w:ascii="Times New Roman" w:hAnsi="Times New Roman" w:cs="Times New Roman"/>
          <w:sz w:val="24"/>
          <w:szCs w:val="24"/>
        </w:rPr>
        <w:t>University</w:t>
      </w:r>
      <w:r>
        <w:rPr>
          <w:rFonts w:ascii="Times New Roman" w:hAnsi="Times New Roman" w:cs="Times New Roman"/>
          <w:sz w:val="24"/>
          <w:szCs w:val="24"/>
        </w:rPr>
        <w:t>.  Within the charge</w:t>
      </w:r>
      <w:r w:rsidR="000822D9">
        <w:rPr>
          <w:rFonts w:ascii="Times New Roman" w:hAnsi="Times New Roman" w:cs="Times New Roman"/>
          <w:sz w:val="24"/>
          <w:szCs w:val="24"/>
        </w:rPr>
        <w:t>,</w:t>
      </w:r>
      <w:r>
        <w:rPr>
          <w:rFonts w:ascii="Times New Roman" w:hAnsi="Times New Roman" w:cs="Times New Roman"/>
          <w:sz w:val="24"/>
          <w:szCs w:val="24"/>
        </w:rPr>
        <w:t xml:space="preserve"> however</w:t>
      </w:r>
      <w:r w:rsidR="000822D9">
        <w:rPr>
          <w:rFonts w:ascii="Times New Roman" w:hAnsi="Times New Roman" w:cs="Times New Roman"/>
          <w:sz w:val="24"/>
          <w:szCs w:val="24"/>
        </w:rPr>
        <w:t>,</w:t>
      </w:r>
      <w:r>
        <w:rPr>
          <w:rFonts w:ascii="Times New Roman" w:hAnsi="Times New Roman" w:cs="Times New Roman"/>
          <w:sz w:val="24"/>
          <w:szCs w:val="24"/>
        </w:rPr>
        <w:t xml:space="preserve"> the Interim Provost noted that the recommended guidelines shall be informed by and comply with </w:t>
      </w:r>
      <w:r w:rsidR="00F21D5D">
        <w:rPr>
          <w:rFonts w:ascii="Times New Roman" w:hAnsi="Times New Roman" w:cs="Times New Roman"/>
          <w:sz w:val="24"/>
          <w:szCs w:val="24"/>
        </w:rPr>
        <w:t>the</w:t>
      </w:r>
      <w:r>
        <w:rPr>
          <w:rFonts w:ascii="Times New Roman" w:hAnsi="Times New Roman" w:cs="Times New Roman"/>
          <w:sz w:val="24"/>
          <w:szCs w:val="24"/>
        </w:rPr>
        <w:t xml:space="preserve"> Board of </w:t>
      </w:r>
      <w:r w:rsidR="00490124">
        <w:rPr>
          <w:rFonts w:ascii="Times New Roman" w:hAnsi="Times New Roman" w:cs="Times New Roman"/>
          <w:sz w:val="24"/>
          <w:szCs w:val="24"/>
        </w:rPr>
        <w:t>Trustees</w:t>
      </w:r>
      <w:r>
        <w:rPr>
          <w:rFonts w:ascii="Times New Roman" w:hAnsi="Times New Roman" w:cs="Times New Roman"/>
          <w:sz w:val="24"/>
          <w:szCs w:val="24"/>
        </w:rPr>
        <w:t xml:space="preserve">’ Policy on Centers and Institutes (T96-066).  The Taskforce also felt that similar advice regarding existing UMass </w:t>
      </w:r>
      <w:r w:rsidR="00F21D5D">
        <w:rPr>
          <w:rFonts w:ascii="Times New Roman" w:hAnsi="Times New Roman" w:cs="Times New Roman"/>
          <w:sz w:val="24"/>
          <w:szCs w:val="24"/>
        </w:rPr>
        <w:t>Boston</w:t>
      </w:r>
      <w:r>
        <w:rPr>
          <w:rFonts w:ascii="Times New Roman" w:hAnsi="Times New Roman" w:cs="Times New Roman"/>
          <w:sz w:val="24"/>
          <w:szCs w:val="24"/>
        </w:rPr>
        <w:t xml:space="preserve"> policies relating to </w:t>
      </w:r>
      <w:r w:rsidR="004D7511">
        <w:rPr>
          <w:rFonts w:ascii="Times New Roman" w:hAnsi="Times New Roman" w:cs="Times New Roman"/>
          <w:sz w:val="24"/>
          <w:szCs w:val="24"/>
        </w:rPr>
        <w:t xml:space="preserve">C&amp;Is </w:t>
      </w:r>
      <w:r>
        <w:rPr>
          <w:rFonts w:ascii="Times New Roman" w:hAnsi="Times New Roman" w:cs="Times New Roman"/>
          <w:sz w:val="24"/>
          <w:szCs w:val="24"/>
        </w:rPr>
        <w:t xml:space="preserve">should also serve as a guide in our activities. </w:t>
      </w:r>
      <w:r w:rsidR="00801FE7">
        <w:rPr>
          <w:rFonts w:ascii="Times New Roman" w:hAnsi="Times New Roman" w:cs="Times New Roman"/>
          <w:sz w:val="24"/>
          <w:szCs w:val="24"/>
        </w:rPr>
        <w:t>Th</w:t>
      </w:r>
      <w:r>
        <w:rPr>
          <w:rFonts w:ascii="Times New Roman" w:hAnsi="Times New Roman" w:cs="Times New Roman"/>
          <w:sz w:val="24"/>
          <w:szCs w:val="24"/>
        </w:rPr>
        <w:t>us</w:t>
      </w:r>
      <w:r w:rsidR="00BF3A8C">
        <w:rPr>
          <w:rFonts w:ascii="Times New Roman" w:hAnsi="Times New Roman" w:cs="Times New Roman"/>
          <w:sz w:val="24"/>
          <w:szCs w:val="24"/>
        </w:rPr>
        <w:t>,</w:t>
      </w:r>
      <w:r>
        <w:rPr>
          <w:rFonts w:ascii="Times New Roman" w:hAnsi="Times New Roman" w:cs="Times New Roman"/>
          <w:sz w:val="24"/>
          <w:szCs w:val="24"/>
        </w:rPr>
        <w:t xml:space="preserve"> </w:t>
      </w:r>
      <w:r w:rsidR="000822D9">
        <w:rPr>
          <w:rFonts w:ascii="Times New Roman" w:hAnsi="Times New Roman" w:cs="Times New Roman"/>
          <w:sz w:val="24"/>
          <w:szCs w:val="24"/>
        </w:rPr>
        <w:t xml:space="preserve">the Taskforce </w:t>
      </w:r>
      <w:r>
        <w:rPr>
          <w:rFonts w:ascii="Times New Roman" w:hAnsi="Times New Roman" w:cs="Times New Roman"/>
          <w:sz w:val="24"/>
          <w:szCs w:val="24"/>
        </w:rPr>
        <w:t xml:space="preserve">felt strongly that this </w:t>
      </w:r>
      <w:r w:rsidR="00801FE7">
        <w:rPr>
          <w:rFonts w:ascii="Times New Roman" w:hAnsi="Times New Roman" w:cs="Times New Roman"/>
          <w:sz w:val="24"/>
          <w:szCs w:val="24"/>
        </w:rPr>
        <w:t xml:space="preserve">charge </w:t>
      </w:r>
      <w:r w:rsidR="00546E42">
        <w:rPr>
          <w:rFonts w:ascii="Times New Roman" w:hAnsi="Times New Roman" w:cs="Times New Roman"/>
          <w:sz w:val="24"/>
          <w:szCs w:val="24"/>
        </w:rPr>
        <w:t>w</w:t>
      </w:r>
      <w:r>
        <w:rPr>
          <w:rFonts w:ascii="Times New Roman" w:hAnsi="Times New Roman" w:cs="Times New Roman"/>
          <w:sz w:val="24"/>
          <w:szCs w:val="24"/>
        </w:rPr>
        <w:t xml:space="preserve">ould consider and </w:t>
      </w:r>
      <w:r w:rsidR="00801FE7">
        <w:rPr>
          <w:rFonts w:ascii="Times New Roman" w:hAnsi="Times New Roman" w:cs="Times New Roman"/>
          <w:sz w:val="24"/>
          <w:szCs w:val="24"/>
        </w:rPr>
        <w:t xml:space="preserve">take note of existing policies for the UMass System (T96-066) as well as the UMass </w:t>
      </w:r>
      <w:r w:rsidR="00546E42">
        <w:rPr>
          <w:rFonts w:ascii="Times New Roman" w:hAnsi="Times New Roman" w:cs="Times New Roman"/>
          <w:sz w:val="24"/>
          <w:szCs w:val="24"/>
        </w:rPr>
        <w:t>Boston</w:t>
      </w:r>
      <w:r w:rsidR="00801FE7">
        <w:rPr>
          <w:rFonts w:ascii="Times New Roman" w:hAnsi="Times New Roman" w:cs="Times New Roman"/>
          <w:sz w:val="24"/>
          <w:szCs w:val="24"/>
        </w:rPr>
        <w:t xml:space="preserve"> p</w:t>
      </w:r>
      <w:r w:rsidR="00546E42">
        <w:rPr>
          <w:rFonts w:ascii="Times New Roman" w:hAnsi="Times New Roman" w:cs="Times New Roman"/>
          <w:sz w:val="24"/>
          <w:szCs w:val="24"/>
        </w:rPr>
        <w:t xml:space="preserve">olicy on </w:t>
      </w:r>
      <w:r w:rsidR="004D7511">
        <w:rPr>
          <w:rFonts w:ascii="Times New Roman" w:hAnsi="Times New Roman" w:cs="Times New Roman"/>
          <w:sz w:val="24"/>
          <w:szCs w:val="24"/>
        </w:rPr>
        <w:t xml:space="preserve">C&amp;Is </w:t>
      </w:r>
      <w:r w:rsidR="00873F9C">
        <w:rPr>
          <w:rFonts w:ascii="Times New Roman" w:hAnsi="Times New Roman" w:cs="Times New Roman"/>
          <w:sz w:val="24"/>
          <w:szCs w:val="24"/>
        </w:rPr>
        <w:t xml:space="preserve">(See Appendix </w:t>
      </w:r>
      <w:r w:rsidR="00AB6893">
        <w:rPr>
          <w:rFonts w:ascii="Times New Roman" w:hAnsi="Times New Roman" w:cs="Times New Roman"/>
          <w:sz w:val="24"/>
          <w:szCs w:val="24"/>
        </w:rPr>
        <w:t>C</w:t>
      </w:r>
      <w:r w:rsidR="00873F9C">
        <w:rPr>
          <w:rFonts w:ascii="Times New Roman" w:hAnsi="Times New Roman" w:cs="Times New Roman"/>
          <w:sz w:val="24"/>
          <w:szCs w:val="24"/>
        </w:rPr>
        <w:t>:  Policy on Institutes and Centers, University of Massachusetts Boston [</w:t>
      </w:r>
      <w:r w:rsidR="00D41D86">
        <w:rPr>
          <w:rFonts w:ascii="Times New Roman" w:hAnsi="Times New Roman" w:cs="Times New Roman"/>
          <w:sz w:val="24"/>
          <w:szCs w:val="24"/>
        </w:rPr>
        <w:t>September</w:t>
      </w:r>
      <w:r w:rsidR="00873F9C">
        <w:rPr>
          <w:rFonts w:ascii="Times New Roman" w:hAnsi="Times New Roman" w:cs="Times New Roman"/>
          <w:sz w:val="24"/>
          <w:szCs w:val="24"/>
        </w:rPr>
        <w:t xml:space="preserve"> 1994 revised </w:t>
      </w:r>
      <w:r w:rsidR="00D41D86">
        <w:rPr>
          <w:rFonts w:ascii="Times New Roman" w:hAnsi="Times New Roman" w:cs="Times New Roman"/>
          <w:sz w:val="24"/>
          <w:szCs w:val="24"/>
        </w:rPr>
        <w:t>May</w:t>
      </w:r>
      <w:r w:rsidR="00873F9C">
        <w:rPr>
          <w:rFonts w:ascii="Times New Roman" w:hAnsi="Times New Roman" w:cs="Times New Roman"/>
          <w:sz w:val="24"/>
          <w:szCs w:val="24"/>
        </w:rPr>
        <w:t xml:space="preserve"> 200]; and Appendix </w:t>
      </w:r>
      <w:r w:rsidR="00AB6893">
        <w:rPr>
          <w:rFonts w:ascii="Times New Roman" w:hAnsi="Times New Roman" w:cs="Times New Roman"/>
          <w:sz w:val="24"/>
          <w:szCs w:val="24"/>
        </w:rPr>
        <w:t>D</w:t>
      </w:r>
      <w:r w:rsidR="00B240E3">
        <w:rPr>
          <w:rFonts w:ascii="Times New Roman" w:hAnsi="Times New Roman" w:cs="Times New Roman"/>
          <w:sz w:val="24"/>
          <w:szCs w:val="24"/>
        </w:rPr>
        <w:t>:</w:t>
      </w:r>
      <w:r w:rsidR="00873F9C">
        <w:rPr>
          <w:rFonts w:ascii="Times New Roman" w:hAnsi="Times New Roman" w:cs="Times New Roman"/>
          <w:sz w:val="24"/>
          <w:szCs w:val="24"/>
        </w:rPr>
        <w:t xml:space="preserve"> University of </w:t>
      </w:r>
      <w:r w:rsidR="00D41D86">
        <w:rPr>
          <w:rFonts w:ascii="Times New Roman" w:hAnsi="Times New Roman" w:cs="Times New Roman"/>
          <w:sz w:val="24"/>
          <w:szCs w:val="24"/>
        </w:rPr>
        <w:t>Massachusetts</w:t>
      </w:r>
      <w:r w:rsidR="00873F9C">
        <w:rPr>
          <w:rFonts w:ascii="Times New Roman" w:hAnsi="Times New Roman" w:cs="Times New Roman"/>
          <w:sz w:val="24"/>
          <w:szCs w:val="24"/>
        </w:rPr>
        <w:t xml:space="preserve"> Policy on Centers and Institutes T96-096)</w:t>
      </w:r>
      <w:r w:rsidR="00546E42">
        <w:rPr>
          <w:rFonts w:ascii="Times New Roman" w:hAnsi="Times New Roman" w:cs="Times New Roman"/>
          <w:sz w:val="24"/>
          <w:szCs w:val="24"/>
        </w:rPr>
        <w:t xml:space="preserve">.  </w:t>
      </w:r>
    </w:p>
    <w:p w14:paraId="1E34289D" w14:textId="77777777" w:rsidR="00D41D86" w:rsidRDefault="00D41D86" w:rsidP="008363DB">
      <w:pPr>
        <w:spacing w:after="0" w:line="240" w:lineRule="auto"/>
        <w:rPr>
          <w:rFonts w:ascii="Times New Roman" w:hAnsi="Times New Roman" w:cs="Times New Roman"/>
          <w:sz w:val="24"/>
          <w:szCs w:val="24"/>
        </w:rPr>
      </w:pPr>
    </w:p>
    <w:p w14:paraId="7CB89DD2" w14:textId="32A36A03" w:rsidR="00546E42" w:rsidRPr="008363DB" w:rsidRDefault="00873F9C" w:rsidP="008363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Within the UMass Boston Policy under the </w:t>
      </w:r>
      <w:r w:rsidR="00D41D86">
        <w:rPr>
          <w:rFonts w:ascii="Times New Roman" w:hAnsi="Times New Roman" w:cs="Times New Roman"/>
          <w:sz w:val="24"/>
          <w:szCs w:val="24"/>
        </w:rPr>
        <w:t>Governance</w:t>
      </w:r>
      <w:r>
        <w:rPr>
          <w:rFonts w:ascii="Times New Roman" w:hAnsi="Times New Roman" w:cs="Times New Roman"/>
          <w:sz w:val="24"/>
          <w:szCs w:val="24"/>
        </w:rPr>
        <w:t xml:space="preserve"> and Administration section there is a call for the establishment of an </w:t>
      </w:r>
      <w:r w:rsidR="004D7511">
        <w:rPr>
          <w:rFonts w:ascii="Times New Roman" w:hAnsi="Times New Roman" w:cs="Times New Roman"/>
          <w:sz w:val="24"/>
          <w:szCs w:val="24"/>
        </w:rPr>
        <w:t>‘</w:t>
      </w:r>
      <w:r>
        <w:rPr>
          <w:rFonts w:ascii="Times New Roman" w:hAnsi="Times New Roman" w:cs="Times New Roman"/>
          <w:sz w:val="24"/>
          <w:szCs w:val="24"/>
        </w:rPr>
        <w:t>Institutes and Centers Council</w:t>
      </w:r>
      <w:r w:rsidR="004D7511">
        <w:rPr>
          <w:rFonts w:ascii="Times New Roman" w:hAnsi="Times New Roman" w:cs="Times New Roman"/>
          <w:sz w:val="24"/>
          <w:szCs w:val="24"/>
        </w:rPr>
        <w:t>’</w:t>
      </w:r>
      <w:r>
        <w:rPr>
          <w:rFonts w:ascii="Times New Roman" w:hAnsi="Times New Roman" w:cs="Times New Roman"/>
          <w:sz w:val="24"/>
          <w:szCs w:val="24"/>
        </w:rPr>
        <w:t xml:space="preserve"> </w:t>
      </w:r>
      <w:r w:rsidR="00B240E3">
        <w:rPr>
          <w:rFonts w:ascii="Times New Roman" w:hAnsi="Times New Roman" w:cs="Times New Roman"/>
          <w:sz w:val="24"/>
          <w:szCs w:val="24"/>
        </w:rPr>
        <w:t>and</w:t>
      </w:r>
      <w:r>
        <w:rPr>
          <w:rFonts w:ascii="Times New Roman" w:hAnsi="Times New Roman" w:cs="Times New Roman"/>
          <w:sz w:val="24"/>
          <w:szCs w:val="24"/>
        </w:rPr>
        <w:t xml:space="preserve"> notes this Council be </w:t>
      </w:r>
      <w:r w:rsidRPr="00873F9C">
        <w:rPr>
          <w:rFonts w:ascii="Times New Roman" w:hAnsi="Times New Roman" w:cs="Times New Roman"/>
          <w:sz w:val="24"/>
          <w:szCs w:val="24"/>
        </w:rPr>
        <w:t xml:space="preserve">composed of the directors of all campus </w:t>
      </w:r>
      <w:r w:rsidR="004D7511">
        <w:rPr>
          <w:rFonts w:ascii="Times New Roman" w:hAnsi="Times New Roman" w:cs="Times New Roman"/>
          <w:sz w:val="24"/>
          <w:szCs w:val="24"/>
        </w:rPr>
        <w:t>C&amp;Is</w:t>
      </w:r>
      <w:r>
        <w:rPr>
          <w:rFonts w:ascii="Times New Roman" w:hAnsi="Times New Roman" w:cs="Times New Roman"/>
          <w:sz w:val="24"/>
          <w:szCs w:val="24"/>
        </w:rPr>
        <w:t xml:space="preserve">.  </w:t>
      </w:r>
      <w:r w:rsidR="00D41D86">
        <w:rPr>
          <w:rFonts w:ascii="Times New Roman" w:hAnsi="Times New Roman" w:cs="Times New Roman"/>
          <w:sz w:val="24"/>
          <w:szCs w:val="24"/>
        </w:rPr>
        <w:t>Furthermore,</w:t>
      </w:r>
      <w:r>
        <w:rPr>
          <w:rFonts w:ascii="Times New Roman" w:hAnsi="Times New Roman" w:cs="Times New Roman"/>
          <w:sz w:val="24"/>
          <w:szCs w:val="24"/>
        </w:rPr>
        <w:t xml:space="preserve"> the </w:t>
      </w:r>
      <w:r w:rsidRPr="00BF3A8C">
        <w:rPr>
          <w:rFonts w:ascii="Times New Roman" w:hAnsi="Times New Roman" w:cs="Times New Roman"/>
          <w:i/>
          <w:sz w:val="24"/>
          <w:szCs w:val="24"/>
        </w:rPr>
        <w:t xml:space="preserve">council’s primary purposes will be to promote communication across institutes, to respond to campus policy and governance issues, and to encourage growth and development of the institutes and </w:t>
      </w:r>
      <w:r w:rsidR="00D41D86" w:rsidRPr="00BF3A8C">
        <w:rPr>
          <w:rFonts w:ascii="Times New Roman" w:hAnsi="Times New Roman" w:cs="Times New Roman"/>
          <w:i/>
          <w:sz w:val="24"/>
          <w:szCs w:val="24"/>
        </w:rPr>
        <w:t>centers</w:t>
      </w:r>
      <w:r w:rsidR="00D41D86">
        <w:rPr>
          <w:rFonts w:ascii="Times New Roman" w:hAnsi="Times New Roman" w:cs="Times New Roman"/>
          <w:sz w:val="24"/>
          <w:szCs w:val="24"/>
        </w:rPr>
        <w:t>.</w:t>
      </w:r>
      <w:r w:rsidR="00D41D86" w:rsidRPr="00873F9C">
        <w:rPr>
          <w:rFonts w:ascii="Times New Roman" w:hAnsi="Times New Roman" w:cs="Times New Roman"/>
          <w:sz w:val="24"/>
          <w:szCs w:val="24"/>
        </w:rPr>
        <w:t xml:space="preserve"> </w:t>
      </w:r>
      <w:r w:rsidR="00D41D86">
        <w:rPr>
          <w:rFonts w:ascii="Times New Roman" w:hAnsi="Times New Roman" w:cs="Times New Roman"/>
          <w:sz w:val="24"/>
          <w:szCs w:val="24"/>
        </w:rPr>
        <w:t>It</w:t>
      </w:r>
      <w:r>
        <w:rPr>
          <w:rFonts w:ascii="Times New Roman" w:hAnsi="Times New Roman" w:cs="Times New Roman"/>
          <w:sz w:val="24"/>
          <w:szCs w:val="24"/>
        </w:rPr>
        <w:t xml:space="preserve"> is the strong recommendation of the Taskforce that such a Council be </w:t>
      </w:r>
      <w:r w:rsidR="00D41D86">
        <w:rPr>
          <w:rFonts w:ascii="Times New Roman" w:hAnsi="Times New Roman" w:cs="Times New Roman"/>
          <w:sz w:val="24"/>
          <w:szCs w:val="24"/>
        </w:rPr>
        <w:t>immediately</w:t>
      </w:r>
      <w:r>
        <w:rPr>
          <w:rFonts w:ascii="Times New Roman" w:hAnsi="Times New Roman" w:cs="Times New Roman"/>
          <w:sz w:val="24"/>
          <w:szCs w:val="24"/>
        </w:rPr>
        <w:t xml:space="preserve"> established</w:t>
      </w:r>
      <w:r w:rsidR="000822D9">
        <w:rPr>
          <w:rFonts w:ascii="Times New Roman" w:hAnsi="Times New Roman" w:cs="Times New Roman"/>
          <w:sz w:val="24"/>
          <w:szCs w:val="24"/>
        </w:rPr>
        <w:t>,</w:t>
      </w:r>
      <w:r>
        <w:rPr>
          <w:rFonts w:ascii="Times New Roman" w:hAnsi="Times New Roman" w:cs="Times New Roman"/>
          <w:sz w:val="24"/>
          <w:szCs w:val="24"/>
        </w:rPr>
        <w:t xml:space="preserve"> and that in addition to the description of the activities of the Council that note should be taken that th</w:t>
      </w:r>
      <w:r w:rsidR="00BF3A8C">
        <w:rPr>
          <w:rFonts w:ascii="Times New Roman" w:hAnsi="Times New Roman" w:cs="Times New Roman"/>
          <w:sz w:val="24"/>
          <w:szCs w:val="24"/>
        </w:rPr>
        <w:t>is</w:t>
      </w:r>
      <w:r>
        <w:rPr>
          <w:rFonts w:ascii="Times New Roman" w:hAnsi="Times New Roman" w:cs="Times New Roman"/>
          <w:sz w:val="24"/>
          <w:szCs w:val="24"/>
        </w:rPr>
        <w:t xml:space="preserve"> Council or a subcommittee of the Council </w:t>
      </w:r>
      <w:r w:rsidR="00D41D86">
        <w:rPr>
          <w:rFonts w:ascii="Times New Roman" w:hAnsi="Times New Roman" w:cs="Times New Roman"/>
          <w:sz w:val="24"/>
          <w:szCs w:val="24"/>
        </w:rPr>
        <w:t>be charged with the responsibility o</w:t>
      </w:r>
      <w:r w:rsidR="00BF3A8C">
        <w:rPr>
          <w:rFonts w:ascii="Times New Roman" w:hAnsi="Times New Roman" w:cs="Times New Roman"/>
          <w:sz w:val="24"/>
          <w:szCs w:val="24"/>
        </w:rPr>
        <w:t>f</w:t>
      </w:r>
      <w:r w:rsidR="00D41D86">
        <w:rPr>
          <w:rFonts w:ascii="Times New Roman" w:hAnsi="Times New Roman" w:cs="Times New Roman"/>
          <w:sz w:val="24"/>
          <w:szCs w:val="24"/>
        </w:rPr>
        <w:t xml:space="preserve"> exploring external funding options and opportunities and that this body work closely with University Advancement in this </w:t>
      </w:r>
      <w:r w:rsidR="00B240E3">
        <w:rPr>
          <w:rFonts w:ascii="Times New Roman" w:hAnsi="Times New Roman" w:cs="Times New Roman"/>
          <w:sz w:val="24"/>
          <w:szCs w:val="24"/>
        </w:rPr>
        <w:t>area</w:t>
      </w:r>
      <w:r w:rsidR="00D41D86">
        <w:rPr>
          <w:rFonts w:ascii="Times New Roman" w:hAnsi="Times New Roman" w:cs="Times New Roman"/>
          <w:sz w:val="24"/>
          <w:szCs w:val="24"/>
        </w:rPr>
        <w:t xml:space="preserve">. </w:t>
      </w:r>
    </w:p>
    <w:p w14:paraId="270CF65F" w14:textId="087A6393" w:rsidR="008363DB" w:rsidRDefault="008363DB" w:rsidP="008363DB">
      <w:pPr>
        <w:spacing w:after="0" w:line="240" w:lineRule="auto"/>
        <w:rPr>
          <w:rFonts w:ascii="Times New Roman" w:hAnsi="Times New Roman" w:cs="Times New Roman"/>
          <w:sz w:val="24"/>
          <w:szCs w:val="24"/>
        </w:rPr>
      </w:pPr>
    </w:p>
    <w:p w14:paraId="7FE16789" w14:textId="0B68A03D" w:rsidR="00BF3A8C" w:rsidRPr="00A11560" w:rsidRDefault="00BF3A8C" w:rsidP="00E830CE">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Membership of Taskforce</w:t>
      </w:r>
    </w:p>
    <w:p w14:paraId="5A4ABA7E" w14:textId="77777777" w:rsidR="00BF3A8C" w:rsidRPr="008363DB" w:rsidRDefault="00BF3A8C" w:rsidP="008363DB">
      <w:pPr>
        <w:spacing w:after="0" w:line="240" w:lineRule="auto"/>
        <w:rPr>
          <w:rFonts w:ascii="Times New Roman" w:hAnsi="Times New Roman" w:cs="Times New Roman"/>
          <w:sz w:val="24"/>
          <w:szCs w:val="24"/>
        </w:rPr>
      </w:pPr>
    </w:p>
    <w:p w14:paraId="23A02971" w14:textId="0B5CFCE7" w:rsidR="004D251F" w:rsidRPr="00BF3A8C" w:rsidRDefault="00BF3A8C" w:rsidP="00BF3A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Taskforce membership reflects representation from leaders in the </w:t>
      </w:r>
      <w:r w:rsidR="00054BCB">
        <w:rPr>
          <w:rFonts w:ascii="Times New Roman" w:hAnsi="Times New Roman" w:cs="Times New Roman"/>
          <w:sz w:val="24"/>
          <w:szCs w:val="24"/>
        </w:rPr>
        <w:t>C&amp;Is</w:t>
      </w:r>
      <w:r>
        <w:rPr>
          <w:rFonts w:ascii="Times New Roman" w:hAnsi="Times New Roman" w:cs="Times New Roman"/>
          <w:sz w:val="24"/>
          <w:szCs w:val="24"/>
        </w:rPr>
        <w:t xml:space="preserve"> (</w:t>
      </w:r>
      <w:r w:rsidR="000822D9">
        <w:rPr>
          <w:rFonts w:ascii="Times New Roman" w:hAnsi="Times New Roman" w:cs="Times New Roman"/>
          <w:sz w:val="24"/>
          <w:szCs w:val="24"/>
        </w:rPr>
        <w:t xml:space="preserve">five </w:t>
      </w:r>
      <w:r>
        <w:rPr>
          <w:rFonts w:ascii="Times New Roman" w:hAnsi="Times New Roman" w:cs="Times New Roman"/>
          <w:sz w:val="24"/>
          <w:szCs w:val="24"/>
        </w:rPr>
        <w:t>members from centers or institutes from a variety of areas), the administration (</w:t>
      </w:r>
      <w:r w:rsidR="000822D9">
        <w:rPr>
          <w:rFonts w:ascii="Times New Roman" w:hAnsi="Times New Roman" w:cs="Times New Roman"/>
          <w:sz w:val="24"/>
          <w:szCs w:val="24"/>
        </w:rPr>
        <w:t>five</w:t>
      </w:r>
      <w:r>
        <w:rPr>
          <w:rFonts w:ascii="Times New Roman" w:hAnsi="Times New Roman" w:cs="Times New Roman"/>
          <w:sz w:val="24"/>
          <w:szCs w:val="24"/>
        </w:rPr>
        <w:t xml:space="preserve"> members </w:t>
      </w:r>
      <w:r w:rsidR="00F21D5D">
        <w:rPr>
          <w:rFonts w:ascii="Times New Roman" w:hAnsi="Times New Roman" w:cs="Times New Roman"/>
          <w:sz w:val="24"/>
          <w:szCs w:val="24"/>
        </w:rPr>
        <w:t>from</w:t>
      </w:r>
      <w:r>
        <w:rPr>
          <w:rFonts w:ascii="Times New Roman" w:hAnsi="Times New Roman" w:cs="Times New Roman"/>
          <w:sz w:val="24"/>
          <w:szCs w:val="24"/>
        </w:rPr>
        <w:t xml:space="preserve"> administration including </w:t>
      </w:r>
      <w:r w:rsidR="00F21D5D">
        <w:rPr>
          <w:rFonts w:ascii="Times New Roman" w:hAnsi="Times New Roman" w:cs="Times New Roman"/>
          <w:sz w:val="24"/>
          <w:szCs w:val="24"/>
        </w:rPr>
        <w:t>representatives</w:t>
      </w:r>
      <w:r>
        <w:rPr>
          <w:rFonts w:ascii="Times New Roman" w:hAnsi="Times New Roman" w:cs="Times New Roman"/>
          <w:sz w:val="24"/>
          <w:szCs w:val="24"/>
        </w:rPr>
        <w:t xml:space="preserve"> from the </w:t>
      </w:r>
      <w:r w:rsidR="00B240E3">
        <w:rPr>
          <w:rFonts w:ascii="Times New Roman" w:hAnsi="Times New Roman" w:cs="Times New Roman"/>
          <w:sz w:val="24"/>
          <w:szCs w:val="24"/>
        </w:rPr>
        <w:t>P</w:t>
      </w:r>
      <w:r w:rsidR="00F21D5D">
        <w:rPr>
          <w:rFonts w:ascii="Times New Roman" w:hAnsi="Times New Roman" w:cs="Times New Roman"/>
          <w:sz w:val="24"/>
          <w:szCs w:val="24"/>
        </w:rPr>
        <w:t>rovost’s</w:t>
      </w:r>
      <w:r>
        <w:rPr>
          <w:rFonts w:ascii="Times New Roman" w:hAnsi="Times New Roman" w:cs="Times New Roman"/>
          <w:sz w:val="24"/>
          <w:szCs w:val="24"/>
        </w:rPr>
        <w:t xml:space="preserve"> office as well as Administration and Finance) and four members f</w:t>
      </w:r>
      <w:r w:rsidR="00B240E3">
        <w:rPr>
          <w:rFonts w:ascii="Times New Roman" w:hAnsi="Times New Roman" w:cs="Times New Roman"/>
          <w:sz w:val="24"/>
          <w:szCs w:val="24"/>
        </w:rPr>
        <w:t>ro</w:t>
      </w:r>
      <w:r>
        <w:rPr>
          <w:rFonts w:ascii="Times New Roman" w:hAnsi="Times New Roman" w:cs="Times New Roman"/>
          <w:sz w:val="24"/>
          <w:szCs w:val="24"/>
        </w:rPr>
        <w:t xml:space="preserve">m the faculty who have had experience in securing external funding for research and scholarly pursuits.  The Chair of the taskforce has more than 46 years in working in and/or directing an </w:t>
      </w:r>
      <w:r w:rsidR="00F21D5D">
        <w:rPr>
          <w:rFonts w:ascii="Times New Roman" w:hAnsi="Times New Roman" w:cs="Times New Roman"/>
          <w:sz w:val="24"/>
          <w:szCs w:val="24"/>
        </w:rPr>
        <w:t>Institute</w:t>
      </w:r>
      <w:r>
        <w:rPr>
          <w:rFonts w:ascii="Times New Roman" w:hAnsi="Times New Roman" w:cs="Times New Roman"/>
          <w:sz w:val="24"/>
          <w:szCs w:val="24"/>
        </w:rPr>
        <w:t xml:space="preserve"> at Children’s </w:t>
      </w:r>
      <w:r w:rsidR="00F21D5D">
        <w:rPr>
          <w:rFonts w:ascii="Times New Roman" w:hAnsi="Times New Roman" w:cs="Times New Roman"/>
          <w:sz w:val="24"/>
          <w:szCs w:val="24"/>
        </w:rPr>
        <w:t>Hospital</w:t>
      </w:r>
      <w:r>
        <w:rPr>
          <w:rFonts w:ascii="Times New Roman" w:hAnsi="Times New Roman" w:cs="Times New Roman"/>
          <w:sz w:val="24"/>
          <w:szCs w:val="24"/>
        </w:rPr>
        <w:t xml:space="preserve"> and then UMass Boston.  </w:t>
      </w:r>
    </w:p>
    <w:p w14:paraId="007FE206" w14:textId="77777777" w:rsidR="00BF3A8C" w:rsidRDefault="00BF3A8C" w:rsidP="00BF3A8C">
      <w:pPr>
        <w:pStyle w:val="ListParagraph"/>
        <w:spacing w:after="0" w:line="240" w:lineRule="auto"/>
        <w:ind w:left="1440"/>
        <w:rPr>
          <w:rFonts w:ascii="Times New Roman" w:hAnsi="Times New Roman" w:cs="Times New Roman"/>
          <w:sz w:val="24"/>
          <w:szCs w:val="24"/>
        </w:rPr>
      </w:pPr>
    </w:p>
    <w:p w14:paraId="2C7F8EFB" w14:textId="3571DB8F" w:rsidR="00915161" w:rsidRPr="00E830CE" w:rsidRDefault="00ED7CB5" w:rsidP="00E830CE">
      <w:pPr>
        <w:pStyle w:val="ListParagraph"/>
        <w:numPr>
          <w:ilvl w:val="0"/>
          <w:numId w:val="1"/>
        </w:numPr>
        <w:spacing w:after="0" w:line="240" w:lineRule="auto"/>
        <w:rPr>
          <w:rFonts w:ascii="Times New Roman" w:hAnsi="Times New Roman" w:cs="Times New Roman"/>
          <w:b/>
          <w:sz w:val="24"/>
          <w:szCs w:val="24"/>
        </w:rPr>
      </w:pPr>
      <w:r w:rsidRPr="00E830CE">
        <w:rPr>
          <w:rFonts w:ascii="Times New Roman" w:hAnsi="Times New Roman" w:cs="Times New Roman"/>
          <w:b/>
          <w:sz w:val="24"/>
          <w:szCs w:val="24"/>
        </w:rPr>
        <w:t>Approach</w:t>
      </w:r>
      <w:r w:rsidR="00915161" w:rsidRPr="00E830CE">
        <w:rPr>
          <w:rFonts w:ascii="Times New Roman" w:hAnsi="Times New Roman" w:cs="Times New Roman"/>
          <w:b/>
          <w:sz w:val="24"/>
          <w:szCs w:val="24"/>
        </w:rPr>
        <w:t xml:space="preserve"> of taskforce</w:t>
      </w:r>
    </w:p>
    <w:p w14:paraId="41F18D64" w14:textId="77777777" w:rsidR="00A11560" w:rsidRDefault="00A11560" w:rsidP="00A11560">
      <w:pPr>
        <w:pStyle w:val="ListParagraph"/>
        <w:spacing w:after="0" w:line="240" w:lineRule="auto"/>
        <w:ind w:left="2700"/>
        <w:rPr>
          <w:rFonts w:ascii="Times New Roman" w:hAnsi="Times New Roman" w:cs="Times New Roman"/>
          <w:i/>
          <w:sz w:val="24"/>
          <w:szCs w:val="24"/>
        </w:rPr>
      </w:pPr>
    </w:p>
    <w:p w14:paraId="349CEC6E" w14:textId="49F9BF74" w:rsidR="00915161" w:rsidRPr="000371E3" w:rsidRDefault="00915161" w:rsidP="000371E3">
      <w:pPr>
        <w:pStyle w:val="ListParagraph"/>
        <w:numPr>
          <w:ilvl w:val="1"/>
          <w:numId w:val="1"/>
        </w:numPr>
        <w:spacing w:after="0" w:line="240" w:lineRule="auto"/>
        <w:rPr>
          <w:rFonts w:ascii="Times New Roman" w:hAnsi="Times New Roman" w:cs="Times New Roman"/>
          <w:i/>
          <w:sz w:val="24"/>
          <w:szCs w:val="24"/>
        </w:rPr>
      </w:pPr>
      <w:r w:rsidRPr="000371E3">
        <w:rPr>
          <w:rFonts w:ascii="Times New Roman" w:hAnsi="Times New Roman" w:cs="Times New Roman"/>
          <w:i/>
          <w:sz w:val="24"/>
          <w:szCs w:val="24"/>
        </w:rPr>
        <w:t>Data gathering processes used</w:t>
      </w:r>
    </w:p>
    <w:p w14:paraId="78B0E483" w14:textId="731A0875" w:rsidR="00915161" w:rsidRDefault="00915161" w:rsidP="00BF3A8C">
      <w:pPr>
        <w:spacing w:after="0" w:line="240" w:lineRule="auto"/>
        <w:rPr>
          <w:rFonts w:ascii="Times New Roman" w:hAnsi="Times New Roman" w:cs="Times New Roman"/>
          <w:sz w:val="24"/>
          <w:szCs w:val="24"/>
        </w:rPr>
      </w:pPr>
      <w:r w:rsidRPr="007B59D5">
        <w:rPr>
          <w:rFonts w:ascii="Times New Roman" w:hAnsi="Times New Roman" w:cs="Times New Roman"/>
          <w:sz w:val="24"/>
          <w:szCs w:val="24"/>
        </w:rPr>
        <w:tab/>
      </w:r>
    </w:p>
    <w:p w14:paraId="4F03CDEC" w14:textId="55226B68" w:rsidR="00B303FB" w:rsidRDefault="00075807" w:rsidP="000758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receiving the Charge on </w:t>
      </w:r>
      <w:r w:rsidR="00F21D5D">
        <w:rPr>
          <w:rFonts w:ascii="Times New Roman" w:hAnsi="Times New Roman" w:cs="Times New Roman"/>
          <w:sz w:val="24"/>
          <w:szCs w:val="24"/>
        </w:rPr>
        <w:t>November 30</w:t>
      </w:r>
      <w:r w:rsidR="00490124" w:rsidRPr="00075807">
        <w:rPr>
          <w:rFonts w:ascii="Times New Roman" w:hAnsi="Times New Roman" w:cs="Times New Roman"/>
          <w:sz w:val="24"/>
          <w:szCs w:val="24"/>
          <w:vertAlign w:val="superscript"/>
        </w:rPr>
        <w:t>th,</w:t>
      </w:r>
      <w:r w:rsidR="000822D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21D5D">
        <w:rPr>
          <w:rFonts w:ascii="Times New Roman" w:hAnsi="Times New Roman" w:cs="Times New Roman"/>
          <w:sz w:val="24"/>
          <w:szCs w:val="24"/>
        </w:rPr>
        <w:t>Taskforce</w:t>
      </w:r>
      <w:r>
        <w:rPr>
          <w:rFonts w:ascii="Times New Roman" w:hAnsi="Times New Roman" w:cs="Times New Roman"/>
          <w:sz w:val="24"/>
          <w:szCs w:val="24"/>
        </w:rPr>
        <w:t xml:space="preserve"> launched its first conference call on December 19, 2018.  </w:t>
      </w:r>
      <w:r w:rsidR="00F21D5D">
        <w:rPr>
          <w:rFonts w:ascii="Times New Roman" w:hAnsi="Times New Roman" w:cs="Times New Roman"/>
          <w:sz w:val="24"/>
          <w:szCs w:val="24"/>
        </w:rPr>
        <w:t>This</w:t>
      </w:r>
      <w:r>
        <w:rPr>
          <w:rFonts w:ascii="Times New Roman" w:hAnsi="Times New Roman" w:cs="Times New Roman"/>
          <w:sz w:val="24"/>
          <w:szCs w:val="24"/>
        </w:rPr>
        <w:t xml:space="preserve"> initial meeting reviewed the charge and set in pla</w:t>
      </w:r>
      <w:r w:rsidR="00B240E3">
        <w:rPr>
          <w:rFonts w:ascii="Times New Roman" w:hAnsi="Times New Roman" w:cs="Times New Roman"/>
          <w:sz w:val="24"/>
          <w:szCs w:val="24"/>
        </w:rPr>
        <w:t>ce</w:t>
      </w:r>
      <w:r>
        <w:rPr>
          <w:rFonts w:ascii="Times New Roman" w:hAnsi="Times New Roman" w:cs="Times New Roman"/>
          <w:sz w:val="24"/>
          <w:szCs w:val="24"/>
        </w:rPr>
        <w:t xml:space="preserve"> a strategy to accomplish the </w:t>
      </w:r>
      <w:r w:rsidR="00F21D5D">
        <w:rPr>
          <w:rFonts w:ascii="Times New Roman" w:hAnsi="Times New Roman" w:cs="Times New Roman"/>
          <w:sz w:val="24"/>
          <w:szCs w:val="24"/>
        </w:rPr>
        <w:t>tasks</w:t>
      </w:r>
      <w:r>
        <w:rPr>
          <w:rFonts w:ascii="Times New Roman" w:hAnsi="Times New Roman" w:cs="Times New Roman"/>
          <w:sz w:val="24"/>
          <w:szCs w:val="24"/>
        </w:rPr>
        <w:t xml:space="preserve"> at hand.  It was the feeling of all that the process of the Taskforce must be </w:t>
      </w:r>
      <w:r w:rsidR="00F21D5D">
        <w:rPr>
          <w:rFonts w:ascii="Times New Roman" w:hAnsi="Times New Roman" w:cs="Times New Roman"/>
          <w:sz w:val="24"/>
          <w:szCs w:val="24"/>
        </w:rPr>
        <w:t>transparent</w:t>
      </w:r>
      <w:r>
        <w:rPr>
          <w:rFonts w:ascii="Times New Roman" w:hAnsi="Times New Roman" w:cs="Times New Roman"/>
          <w:sz w:val="24"/>
          <w:szCs w:val="24"/>
        </w:rPr>
        <w:t xml:space="preserve"> and engage the many interested parties including staff and faculty of the </w:t>
      </w:r>
      <w:r w:rsidR="00054BCB">
        <w:rPr>
          <w:rFonts w:ascii="Times New Roman" w:hAnsi="Times New Roman" w:cs="Times New Roman"/>
          <w:sz w:val="24"/>
          <w:szCs w:val="24"/>
        </w:rPr>
        <w:t>C&amp;Is</w:t>
      </w:r>
      <w:r>
        <w:rPr>
          <w:rFonts w:ascii="Times New Roman" w:hAnsi="Times New Roman" w:cs="Times New Roman"/>
          <w:sz w:val="24"/>
          <w:szCs w:val="24"/>
        </w:rPr>
        <w:t xml:space="preserve">, faculty of the University, other interested staff </w:t>
      </w:r>
      <w:r w:rsidR="00F21D5D">
        <w:rPr>
          <w:rFonts w:ascii="Times New Roman" w:hAnsi="Times New Roman" w:cs="Times New Roman"/>
          <w:sz w:val="24"/>
          <w:szCs w:val="24"/>
        </w:rPr>
        <w:t>from</w:t>
      </w:r>
      <w:r>
        <w:rPr>
          <w:rFonts w:ascii="Times New Roman" w:hAnsi="Times New Roman" w:cs="Times New Roman"/>
          <w:sz w:val="24"/>
          <w:szCs w:val="24"/>
        </w:rPr>
        <w:t xml:space="preserve"> the University, UM</w:t>
      </w:r>
      <w:r w:rsidR="000822D9">
        <w:rPr>
          <w:rFonts w:ascii="Times New Roman" w:hAnsi="Times New Roman" w:cs="Times New Roman"/>
          <w:sz w:val="24"/>
          <w:szCs w:val="24"/>
        </w:rPr>
        <w:t xml:space="preserve">ass </w:t>
      </w:r>
      <w:r>
        <w:rPr>
          <w:rFonts w:ascii="Times New Roman" w:hAnsi="Times New Roman" w:cs="Times New Roman"/>
          <w:sz w:val="24"/>
          <w:szCs w:val="24"/>
        </w:rPr>
        <w:t>B</w:t>
      </w:r>
      <w:r w:rsidR="000822D9">
        <w:rPr>
          <w:rFonts w:ascii="Times New Roman" w:hAnsi="Times New Roman" w:cs="Times New Roman"/>
          <w:sz w:val="24"/>
          <w:szCs w:val="24"/>
        </w:rPr>
        <w:t>oston</w:t>
      </w:r>
      <w:r>
        <w:rPr>
          <w:rFonts w:ascii="Times New Roman" w:hAnsi="Times New Roman" w:cs="Times New Roman"/>
          <w:sz w:val="24"/>
          <w:szCs w:val="24"/>
        </w:rPr>
        <w:t xml:space="preserve"> students, community </w:t>
      </w:r>
      <w:r w:rsidR="00F21D5D">
        <w:rPr>
          <w:rFonts w:ascii="Times New Roman" w:hAnsi="Times New Roman" w:cs="Times New Roman"/>
          <w:sz w:val="24"/>
          <w:szCs w:val="24"/>
        </w:rPr>
        <w:t>constituents</w:t>
      </w:r>
      <w:r>
        <w:rPr>
          <w:rFonts w:ascii="Times New Roman" w:hAnsi="Times New Roman" w:cs="Times New Roman"/>
          <w:sz w:val="24"/>
          <w:szCs w:val="24"/>
        </w:rPr>
        <w:t xml:space="preserve">, elected officials as well as the leadership of the University. The overall </w:t>
      </w:r>
      <w:r w:rsidR="00F21D5D">
        <w:rPr>
          <w:rFonts w:ascii="Times New Roman" w:hAnsi="Times New Roman" w:cs="Times New Roman"/>
          <w:sz w:val="24"/>
          <w:szCs w:val="24"/>
        </w:rPr>
        <w:t>approach</w:t>
      </w:r>
      <w:r>
        <w:rPr>
          <w:rFonts w:ascii="Times New Roman" w:hAnsi="Times New Roman" w:cs="Times New Roman"/>
          <w:sz w:val="24"/>
          <w:szCs w:val="24"/>
        </w:rPr>
        <w:t xml:space="preserve"> included the </w:t>
      </w:r>
      <w:r w:rsidR="00547FA1">
        <w:rPr>
          <w:rFonts w:ascii="Times New Roman" w:hAnsi="Times New Roman" w:cs="Times New Roman"/>
          <w:sz w:val="24"/>
          <w:szCs w:val="24"/>
        </w:rPr>
        <w:t xml:space="preserve">following: (1) an initial on line survey </w:t>
      </w:r>
      <w:r w:rsidR="00B240E3">
        <w:rPr>
          <w:rFonts w:ascii="Times New Roman" w:hAnsi="Times New Roman" w:cs="Times New Roman"/>
          <w:sz w:val="24"/>
          <w:szCs w:val="24"/>
        </w:rPr>
        <w:t>of</w:t>
      </w:r>
      <w:r w:rsidR="00547FA1">
        <w:rPr>
          <w:rFonts w:ascii="Times New Roman" w:hAnsi="Times New Roman" w:cs="Times New Roman"/>
          <w:sz w:val="24"/>
          <w:szCs w:val="24"/>
        </w:rPr>
        <w:t xml:space="preserve"> several peer Ins</w:t>
      </w:r>
      <w:r w:rsidR="00F21D5D">
        <w:rPr>
          <w:rFonts w:ascii="Times New Roman" w:hAnsi="Times New Roman" w:cs="Times New Roman"/>
          <w:sz w:val="24"/>
          <w:szCs w:val="24"/>
        </w:rPr>
        <w:t>titution</w:t>
      </w:r>
      <w:r w:rsidR="000822D9">
        <w:rPr>
          <w:rFonts w:ascii="Times New Roman" w:hAnsi="Times New Roman" w:cs="Times New Roman"/>
          <w:sz w:val="24"/>
          <w:szCs w:val="24"/>
        </w:rPr>
        <w:t>s</w:t>
      </w:r>
      <w:r w:rsidR="00547FA1">
        <w:rPr>
          <w:rFonts w:ascii="Times New Roman" w:hAnsi="Times New Roman" w:cs="Times New Roman"/>
          <w:sz w:val="24"/>
          <w:szCs w:val="24"/>
        </w:rPr>
        <w:t xml:space="preserve"> of Higher </w:t>
      </w:r>
      <w:r w:rsidR="00F21D5D">
        <w:rPr>
          <w:rFonts w:ascii="Times New Roman" w:hAnsi="Times New Roman" w:cs="Times New Roman"/>
          <w:sz w:val="24"/>
          <w:szCs w:val="24"/>
        </w:rPr>
        <w:t>Education</w:t>
      </w:r>
      <w:r w:rsidR="000822D9">
        <w:rPr>
          <w:rFonts w:ascii="Times New Roman" w:hAnsi="Times New Roman" w:cs="Times New Roman"/>
          <w:sz w:val="24"/>
          <w:szCs w:val="24"/>
        </w:rPr>
        <w:t xml:space="preserve"> (IHEs)</w:t>
      </w:r>
      <w:r w:rsidR="00547FA1">
        <w:rPr>
          <w:rFonts w:ascii="Times New Roman" w:hAnsi="Times New Roman" w:cs="Times New Roman"/>
          <w:sz w:val="24"/>
          <w:szCs w:val="24"/>
        </w:rPr>
        <w:t xml:space="preserve"> to UMass Boston to identify current practices in 17 IHEs around the themes of </w:t>
      </w:r>
      <w:r w:rsidR="00547FA1">
        <w:rPr>
          <w:rFonts w:ascii="Times New Roman" w:hAnsi="Times New Roman" w:cs="Times New Roman"/>
          <w:sz w:val="24"/>
          <w:szCs w:val="24"/>
        </w:rPr>
        <w:lastRenderedPageBreak/>
        <w:t>defi</w:t>
      </w:r>
      <w:r w:rsidR="00F21D5D">
        <w:rPr>
          <w:rFonts w:ascii="Times New Roman" w:hAnsi="Times New Roman" w:cs="Times New Roman"/>
          <w:sz w:val="24"/>
          <w:szCs w:val="24"/>
        </w:rPr>
        <w:t>nition</w:t>
      </w:r>
      <w:r w:rsidR="00547FA1">
        <w:rPr>
          <w:rFonts w:ascii="Times New Roman" w:hAnsi="Times New Roman" w:cs="Times New Roman"/>
          <w:sz w:val="24"/>
          <w:szCs w:val="24"/>
        </w:rPr>
        <w:t xml:space="preserve"> of C&amp;I, evaluation practices and </w:t>
      </w:r>
      <w:r w:rsidR="00F21D5D">
        <w:rPr>
          <w:rFonts w:ascii="Times New Roman" w:hAnsi="Times New Roman" w:cs="Times New Roman"/>
          <w:sz w:val="24"/>
          <w:szCs w:val="24"/>
        </w:rPr>
        <w:t>funding</w:t>
      </w:r>
      <w:r w:rsidR="00547FA1">
        <w:rPr>
          <w:rFonts w:ascii="Times New Roman" w:hAnsi="Times New Roman" w:cs="Times New Roman"/>
          <w:sz w:val="24"/>
          <w:szCs w:val="24"/>
        </w:rPr>
        <w:t xml:space="preserve"> opportunities</w:t>
      </w:r>
      <w:r w:rsidR="00293731">
        <w:rPr>
          <w:rFonts w:ascii="Times New Roman" w:hAnsi="Times New Roman" w:cs="Times New Roman"/>
          <w:sz w:val="24"/>
          <w:szCs w:val="24"/>
        </w:rPr>
        <w:t xml:space="preserve"> (see </w:t>
      </w:r>
      <w:r w:rsidR="00B303FB">
        <w:rPr>
          <w:rFonts w:ascii="Times New Roman" w:hAnsi="Times New Roman" w:cs="Times New Roman"/>
          <w:sz w:val="24"/>
          <w:szCs w:val="24"/>
        </w:rPr>
        <w:t xml:space="preserve">Appendix </w:t>
      </w:r>
      <w:r w:rsidR="00292455">
        <w:rPr>
          <w:rFonts w:ascii="Times New Roman" w:hAnsi="Times New Roman" w:cs="Times New Roman"/>
          <w:sz w:val="24"/>
          <w:szCs w:val="24"/>
        </w:rPr>
        <w:t>E</w:t>
      </w:r>
      <w:r w:rsidR="00B303FB">
        <w:rPr>
          <w:rFonts w:ascii="Times New Roman" w:hAnsi="Times New Roman" w:cs="Times New Roman"/>
          <w:sz w:val="24"/>
          <w:szCs w:val="24"/>
        </w:rPr>
        <w:t>: Summary of Search Across Peer Institutions)</w:t>
      </w:r>
      <w:r w:rsidR="00547FA1">
        <w:rPr>
          <w:rFonts w:ascii="Times New Roman" w:hAnsi="Times New Roman" w:cs="Times New Roman"/>
          <w:sz w:val="24"/>
          <w:szCs w:val="24"/>
        </w:rPr>
        <w:t xml:space="preserve">, (2) </w:t>
      </w:r>
      <w:r>
        <w:rPr>
          <w:rFonts w:ascii="Times New Roman" w:hAnsi="Times New Roman" w:cs="Times New Roman"/>
          <w:sz w:val="24"/>
          <w:szCs w:val="24"/>
        </w:rPr>
        <w:t xml:space="preserve">development of a series of conference calls for the full membership of the Taskforce, </w:t>
      </w:r>
      <w:r w:rsidR="00547FA1">
        <w:rPr>
          <w:rFonts w:ascii="Times New Roman" w:hAnsi="Times New Roman" w:cs="Times New Roman"/>
          <w:sz w:val="24"/>
          <w:szCs w:val="24"/>
        </w:rPr>
        <w:t>(3)</w:t>
      </w:r>
      <w:r>
        <w:rPr>
          <w:rFonts w:ascii="Times New Roman" w:hAnsi="Times New Roman" w:cs="Times New Roman"/>
          <w:sz w:val="24"/>
          <w:szCs w:val="24"/>
        </w:rPr>
        <w:t xml:space="preserve"> </w:t>
      </w:r>
      <w:r w:rsidR="00F21D5D">
        <w:rPr>
          <w:rFonts w:ascii="Times New Roman" w:hAnsi="Times New Roman" w:cs="Times New Roman"/>
          <w:sz w:val="24"/>
          <w:szCs w:val="24"/>
        </w:rPr>
        <w:t>establishment</w:t>
      </w:r>
      <w:r>
        <w:rPr>
          <w:rFonts w:ascii="Times New Roman" w:hAnsi="Times New Roman" w:cs="Times New Roman"/>
          <w:sz w:val="24"/>
          <w:szCs w:val="24"/>
        </w:rPr>
        <w:t xml:space="preserve"> of </w:t>
      </w:r>
      <w:r w:rsidR="00F21D5D">
        <w:rPr>
          <w:rFonts w:ascii="Times New Roman" w:hAnsi="Times New Roman" w:cs="Times New Roman"/>
          <w:sz w:val="24"/>
          <w:szCs w:val="24"/>
        </w:rPr>
        <w:t>listening</w:t>
      </w:r>
      <w:r>
        <w:rPr>
          <w:rFonts w:ascii="Times New Roman" w:hAnsi="Times New Roman" w:cs="Times New Roman"/>
          <w:sz w:val="24"/>
          <w:szCs w:val="24"/>
        </w:rPr>
        <w:t xml:space="preserve"> </w:t>
      </w:r>
      <w:r w:rsidR="00F21D5D">
        <w:rPr>
          <w:rFonts w:ascii="Times New Roman" w:hAnsi="Times New Roman" w:cs="Times New Roman"/>
          <w:sz w:val="24"/>
          <w:szCs w:val="24"/>
        </w:rPr>
        <w:t>sessions</w:t>
      </w:r>
      <w:r>
        <w:rPr>
          <w:rFonts w:ascii="Times New Roman" w:hAnsi="Times New Roman" w:cs="Times New Roman"/>
          <w:sz w:val="24"/>
          <w:szCs w:val="24"/>
        </w:rPr>
        <w:t xml:space="preserve"> for the full UMB community as well as other interested parties (a total of three such listening sessions), </w:t>
      </w:r>
      <w:r w:rsidR="00547FA1">
        <w:rPr>
          <w:rFonts w:ascii="Times New Roman" w:hAnsi="Times New Roman" w:cs="Times New Roman"/>
          <w:sz w:val="24"/>
          <w:szCs w:val="24"/>
        </w:rPr>
        <w:t xml:space="preserve">(4) </w:t>
      </w:r>
      <w:r>
        <w:rPr>
          <w:rFonts w:ascii="Times New Roman" w:hAnsi="Times New Roman" w:cs="Times New Roman"/>
          <w:sz w:val="24"/>
          <w:szCs w:val="24"/>
        </w:rPr>
        <w:t xml:space="preserve">a separate open </w:t>
      </w:r>
      <w:r w:rsidR="00F21D5D">
        <w:rPr>
          <w:rFonts w:ascii="Times New Roman" w:hAnsi="Times New Roman" w:cs="Times New Roman"/>
          <w:sz w:val="24"/>
          <w:szCs w:val="24"/>
        </w:rPr>
        <w:t>listening</w:t>
      </w:r>
      <w:r>
        <w:rPr>
          <w:rFonts w:ascii="Times New Roman" w:hAnsi="Times New Roman" w:cs="Times New Roman"/>
          <w:sz w:val="24"/>
          <w:szCs w:val="24"/>
        </w:rPr>
        <w:t xml:space="preserve"> and discussion session for faculty and staff who are working in the </w:t>
      </w:r>
      <w:r w:rsidR="00054BCB">
        <w:rPr>
          <w:rFonts w:ascii="Times New Roman" w:hAnsi="Times New Roman" w:cs="Times New Roman"/>
          <w:sz w:val="24"/>
          <w:szCs w:val="24"/>
        </w:rPr>
        <w:t>C&amp;Is,</w:t>
      </w:r>
      <w:r w:rsidR="00547FA1">
        <w:rPr>
          <w:rFonts w:ascii="Times New Roman" w:hAnsi="Times New Roman" w:cs="Times New Roman"/>
          <w:sz w:val="24"/>
          <w:szCs w:val="24"/>
        </w:rPr>
        <w:t xml:space="preserve"> (5) a </w:t>
      </w:r>
      <w:r>
        <w:rPr>
          <w:rFonts w:ascii="Times New Roman" w:hAnsi="Times New Roman" w:cs="Times New Roman"/>
          <w:sz w:val="24"/>
          <w:szCs w:val="24"/>
        </w:rPr>
        <w:t xml:space="preserve">web survey that was open to all for a thirty day period gathering </w:t>
      </w:r>
      <w:r w:rsidR="00F21D5D">
        <w:rPr>
          <w:rFonts w:ascii="Times New Roman" w:hAnsi="Times New Roman" w:cs="Times New Roman"/>
          <w:sz w:val="24"/>
          <w:szCs w:val="24"/>
        </w:rPr>
        <w:t>information</w:t>
      </w:r>
      <w:r>
        <w:rPr>
          <w:rFonts w:ascii="Times New Roman" w:hAnsi="Times New Roman" w:cs="Times New Roman"/>
          <w:sz w:val="24"/>
          <w:szCs w:val="24"/>
        </w:rPr>
        <w:t xml:space="preserve"> in the three areas of interest to the </w:t>
      </w:r>
      <w:r w:rsidR="00F21D5D">
        <w:rPr>
          <w:rFonts w:ascii="Times New Roman" w:hAnsi="Times New Roman" w:cs="Times New Roman"/>
          <w:sz w:val="24"/>
          <w:szCs w:val="24"/>
        </w:rPr>
        <w:t>Taskforce</w:t>
      </w:r>
      <w:r>
        <w:rPr>
          <w:rFonts w:ascii="Times New Roman" w:hAnsi="Times New Roman" w:cs="Times New Roman"/>
          <w:sz w:val="24"/>
          <w:szCs w:val="24"/>
        </w:rPr>
        <w:t xml:space="preserve"> (definitions, evaluation and funding options) as well as any other topics of interest to </w:t>
      </w:r>
      <w:r w:rsidR="00547FA1">
        <w:rPr>
          <w:rFonts w:ascii="Times New Roman" w:hAnsi="Times New Roman" w:cs="Times New Roman"/>
          <w:sz w:val="24"/>
          <w:szCs w:val="24"/>
        </w:rPr>
        <w:t xml:space="preserve">visitors to this open web survey, </w:t>
      </w:r>
      <w:r w:rsidR="00557829">
        <w:rPr>
          <w:rFonts w:ascii="Times New Roman" w:hAnsi="Times New Roman" w:cs="Times New Roman"/>
          <w:sz w:val="24"/>
          <w:szCs w:val="24"/>
        </w:rPr>
        <w:t>(6) a meeting between the funding sub-committee and Adam Wise and Ryan McDonald of the University Advancement office, (7</w:t>
      </w:r>
      <w:r w:rsidR="00547FA1">
        <w:rPr>
          <w:rFonts w:ascii="Times New Roman" w:hAnsi="Times New Roman" w:cs="Times New Roman"/>
          <w:sz w:val="24"/>
          <w:szCs w:val="24"/>
        </w:rPr>
        <w:t xml:space="preserve">) a community meeting open to all to present initial </w:t>
      </w:r>
      <w:r w:rsidR="00F21D5D">
        <w:rPr>
          <w:rFonts w:ascii="Times New Roman" w:hAnsi="Times New Roman" w:cs="Times New Roman"/>
          <w:sz w:val="24"/>
          <w:szCs w:val="24"/>
        </w:rPr>
        <w:t>recommendations</w:t>
      </w:r>
      <w:r w:rsidR="00547FA1">
        <w:rPr>
          <w:rFonts w:ascii="Times New Roman" w:hAnsi="Times New Roman" w:cs="Times New Roman"/>
          <w:sz w:val="24"/>
          <w:szCs w:val="24"/>
        </w:rPr>
        <w:t xml:space="preserve"> f</w:t>
      </w:r>
      <w:r w:rsidR="00292455">
        <w:rPr>
          <w:rFonts w:ascii="Times New Roman" w:hAnsi="Times New Roman" w:cs="Times New Roman"/>
          <w:sz w:val="24"/>
          <w:szCs w:val="24"/>
        </w:rPr>
        <w:t>ro</w:t>
      </w:r>
      <w:r w:rsidR="00547FA1">
        <w:rPr>
          <w:rFonts w:ascii="Times New Roman" w:hAnsi="Times New Roman" w:cs="Times New Roman"/>
          <w:sz w:val="24"/>
          <w:szCs w:val="24"/>
        </w:rPr>
        <w:t xml:space="preserve">m the Taskforce and also gather more specific </w:t>
      </w:r>
      <w:r w:rsidR="00F21D5D">
        <w:rPr>
          <w:rFonts w:ascii="Times New Roman" w:hAnsi="Times New Roman" w:cs="Times New Roman"/>
          <w:sz w:val="24"/>
          <w:szCs w:val="24"/>
        </w:rPr>
        <w:t>suggestions</w:t>
      </w:r>
      <w:r w:rsidR="00547FA1">
        <w:rPr>
          <w:rFonts w:ascii="Times New Roman" w:hAnsi="Times New Roman" w:cs="Times New Roman"/>
          <w:sz w:val="24"/>
          <w:szCs w:val="24"/>
        </w:rPr>
        <w:t xml:space="preserve"> f</w:t>
      </w:r>
      <w:r w:rsidR="00292455">
        <w:rPr>
          <w:rFonts w:ascii="Times New Roman" w:hAnsi="Times New Roman" w:cs="Times New Roman"/>
          <w:sz w:val="24"/>
          <w:szCs w:val="24"/>
        </w:rPr>
        <w:t>ro</w:t>
      </w:r>
      <w:r w:rsidR="00547FA1">
        <w:rPr>
          <w:rFonts w:ascii="Times New Roman" w:hAnsi="Times New Roman" w:cs="Times New Roman"/>
          <w:sz w:val="24"/>
          <w:szCs w:val="24"/>
        </w:rPr>
        <w:t>m the community (this was our last input session)</w:t>
      </w:r>
      <w:r w:rsidR="000822D9">
        <w:rPr>
          <w:rFonts w:ascii="Times New Roman" w:hAnsi="Times New Roman" w:cs="Times New Roman"/>
          <w:sz w:val="24"/>
          <w:szCs w:val="24"/>
        </w:rPr>
        <w:t>,</w:t>
      </w:r>
      <w:r w:rsidR="00547FA1">
        <w:rPr>
          <w:rFonts w:ascii="Times New Roman" w:hAnsi="Times New Roman" w:cs="Times New Roman"/>
          <w:sz w:val="24"/>
          <w:szCs w:val="24"/>
        </w:rPr>
        <w:t xml:space="preserve"> and </w:t>
      </w:r>
      <w:r w:rsidR="00557829">
        <w:rPr>
          <w:rFonts w:ascii="Times New Roman" w:hAnsi="Times New Roman" w:cs="Times New Roman"/>
          <w:sz w:val="24"/>
          <w:szCs w:val="24"/>
        </w:rPr>
        <w:t>(8</w:t>
      </w:r>
      <w:r w:rsidR="000822D9">
        <w:rPr>
          <w:rFonts w:ascii="Times New Roman" w:hAnsi="Times New Roman" w:cs="Times New Roman"/>
          <w:sz w:val="24"/>
          <w:szCs w:val="24"/>
        </w:rPr>
        <w:t xml:space="preserve">) </w:t>
      </w:r>
      <w:r w:rsidR="00547FA1">
        <w:rPr>
          <w:rFonts w:ascii="Times New Roman" w:hAnsi="Times New Roman" w:cs="Times New Roman"/>
          <w:sz w:val="24"/>
          <w:szCs w:val="24"/>
        </w:rPr>
        <w:t>a post</w:t>
      </w:r>
      <w:r w:rsidR="000822D9">
        <w:rPr>
          <w:rFonts w:ascii="Times New Roman" w:hAnsi="Times New Roman" w:cs="Times New Roman"/>
          <w:sz w:val="24"/>
          <w:szCs w:val="24"/>
        </w:rPr>
        <w:t>-report</w:t>
      </w:r>
      <w:r w:rsidR="00547FA1">
        <w:rPr>
          <w:rFonts w:ascii="Times New Roman" w:hAnsi="Times New Roman" w:cs="Times New Roman"/>
          <w:sz w:val="24"/>
          <w:szCs w:val="24"/>
        </w:rPr>
        <w:t xml:space="preserve"> meeting with UM</w:t>
      </w:r>
      <w:r w:rsidR="000822D9">
        <w:rPr>
          <w:rFonts w:ascii="Times New Roman" w:hAnsi="Times New Roman" w:cs="Times New Roman"/>
          <w:sz w:val="24"/>
          <w:szCs w:val="24"/>
        </w:rPr>
        <w:t xml:space="preserve">ass </w:t>
      </w:r>
      <w:r w:rsidR="00547FA1">
        <w:rPr>
          <w:rFonts w:ascii="Times New Roman" w:hAnsi="Times New Roman" w:cs="Times New Roman"/>
          <w:sz w:val="24"/>
          <w:szCs w:val="24"/>
        </w:rPr>
        <w:t>B</w:t>
      </w:r>
      <w:r w:rsidR="000822D9">
        <w:rPr>
          <w:rFonts w:ascii="Times New Roman" w:hAnsi="Times New Roman" w:cs="Times New Roman"/>
          <w:sz w:val="24"/>
          <w:szCs w:val="24"/>
        </w:rPr>
        <w:t>oston</w:t>
      </w:r>
      <w:r w:rsidR="00547FA1">
        <w:rPr>
          <w:rFonts w:ascii="Times New Roman" w:hAnsi="Times New Roman" w:cs="Times New Roman"/>
          <w:sz w:val="24"/>
          <w:szCs w:val="24"/>
        </w:rPr>
        <w:t xml:space="preserve"> Interim Provost after the presentation </w:t>
      </w:r>
      <w:r w:rsidR="00F21D5D">
        <w:rPr>
          <w:rFonts w:ascii="Times New Roman" w:hAnsi="Times New Roman" w:cs="Times New Roman"/>
          <w:sz w:val="24"/>
          <w:szCs w:val="24"/>
        </w:rPr>
        <w:t>of</w:t>
      </w:r>
      <w:r w:rsidR="00547FA1">
        <w:rPr>
          <w:rFonts w:ascii="Times New Roman" w:hAnsi="Times New Roman" w:cs="Times New Roman"/>
          <w:sz w:val="24"/>
          <w:szCs w:val="24"/>
        </w:rPr>
        <w:t xml:space="preserve"> the rep</w:t>
      </w:r>
      <w:r w:rsidR="00F21D5D">
        <w:rPr>
          <w:rFonts w:ascii="Times New Roman" w:hAnsi="Times New Roman" w:cs="Times New Roman"/>
          <w:sz w:val="24"/>
          <w:szCs w:val="24"/>
        </w:rPr>
        <w:t>ort</w:t>
      </w:r>
      <w:r w:rsidR="00547FA1">
        <w:rPr>
          <w:rFonts w:ascii="Times New Roman" w:hAnsi="Times New Roman" w:cs="Times New Roman"/>
          <w:sz w:val="24"/>
          <w:szCs w:val="24"/>
        </w:rPr>
        <w:t xml:space="preserve"> (within one week, if possible, and preferably involving all Taskforce members</w:t>
      </w:r>
      <w:r w:rsidR="00292455">
        <w:rPr>
          <w:rFonts w:ascii="Times New Roman" w:hAnsi="Times New Roman" w:cs="Times New Roman"/>
          <w:sz w:val="24"/>
          <w:szCs w:val="24"/>
        </w:rPr>
        <w:t>)</w:t>
      </w:r>
      <w:r w:rsidR="00547FA1">
        <w:rPr>
          <w:rFonts w:ascii="Times New Roman" w:hAnsi="Times New Roman" w:cs="Times New Roman"/>
          <w:sz w:val="24"/>
          <w:szCs w:val="24"/>
        </w:rPr>
        <w:t xml:space="preserve">.  </w:t>
      </w:r>
      <w:r w:rsidR="00F21D5D">
        <w:rPr>
          <w:rFonts w:ascii="Times New Roman" w:hAnsi="Times New Roman" w:cs="Times New Roman"/>
          <w:sz w:val="24"/>
          <w:szCs w:val="24"/>
        </w:rPr>
        <w:t>Additionally,</w:t>
      </w:r>
      <w:r w:rsidR="00547FA1">
        <w:rPr>
          <w:rFonts w:ascii="Times New Roman" w:hAnsi="Times New Roman" w:cs="Times New Roman"/>
          <w:sz w:val="24"/>
          <w:szCs w:val="24"/>
        </w:rPr>
        <w:t xml:space="preserve"> it should be </w:t>
      </w:r>
      <w:r w:rsidR="00F21D5D">
        <w:rPr>
          <w:rFonts w:ascii="Times New Roman" w:hAnsi="Times New Roman" w:cs="Times New Roman"/>
          <w:sz w:val="24"/>
          <w:szCs w:val="24"/>
        </w:rPr>
        <w:t>noted</w:t>
      </w:r>
      <w:r w:rsidR="00547FA1">
        <w:rPr>
          <w:rFonts w:ascii="Times New Roman" w:hAnsi="Times New Roman" w:cs="Times New Roman"/>
          <w:sz w:val="24"/>
          <w:szCs w:val="24"/>
        </w:rPr>
        <w:t xml:space="preserve"> that the sub-committee on funding options reached out to 1</w:t>
      </w:r>
      <w:r w:rsidR="00CC1696">
        <w:rPr>
          <w:rFonts w:ascii="Times New Roman" w:hAnsi="Times New Roman" w:cs="Times New Roman"/>
          <w:sz w:val="24"/>
          <w:szCs w:val="24"/>
        </w:rPr>
        <w:t>4</w:t>
      </w:r>
      <w:r w:rsidR="00547FA1">
        <w:rPr>
          <w:rFonts w:ascii="Times New Roman" w:hAnsi="Times New Roman" w:cs="Times New Roman"/>
          <w:sz w:val="24"/>
          <w:szCs w:val="24"/>
        </w:rPr>
        <w:t xml:space="preserve"> </w:t>
      </w:r>
      <w:r w:rsidR="000822D9">
        <w:rPr>
          <w:rFonts w:ascii="Times New Roman" w:hAnsi="Times New Roman" w:cs="Times New Roman"/>
          <w:sz w:val="24"/>
          <w:szCs w:val="24"/>
        </w:rPr>
        <w:t>IHEs</w:t>
      </w:r>
      <w:r w:rsidR="00547FA1">
        <w:rPr>
          <w:rFonts w:ascii="Times New Roman" w:hAnsi="Times New Roman" w:cs="Times New Roman"/>
          <w:sz w:val="24"/>
          <w:szCs w:val="24"/>
        </w:rPr>
        <w:t xml:space="preserve"> interviewing or receiving information in the funding options area</w:t>
      </w:r>
      <w:r w:rsidR="00B303FB">
        <w:rPr>
          <w:rFonts w:ascii="Times New Roman" w:hAnsi="Times New Roman" w:cs="Times New Roman"/>
          <w:sz w:val="24"/>
          <w:szCs w:val="24"/>
        </w:rPr>
        <w:t xml:space="preserve">. </w:t>
      </w:r>
    </w:p>
    <w:p w14:paraId="6E2BB453" w14:textId="77777777" w:rsidR="00B303FB" w:rsidRDefault="00B303FB" w:rsidP="00075807">
      <w:pPr>
        <w:spacing w:after="0" w:line="240" w:lineRule="auto"/>
        <w:rPr>
          <w:rFonts w:ascii="Times New Roman" w:hAnsi="Times New Roman" w:cs="Times New Roman"/>
          <w:sz w:val="24"/>
          <w:szCs w:val="24"/>
        </w:rPr>
      </w:pPr>
    </w:p>
    <w:p w14:paraId="48C37893" w14:textId="07CE9D8A" w:rsidR="00BF3A8C" w:rsidRDefault="00B303FB" w:rsidP="000758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total 17 </w:t>
      </w:r>
      <w:r w:rsidR="000822D9">
        <w:rPr>
          <w:rFonts w:ascii="Times New Roman" w:hAnsi="Times New Roman" w:cs="Times New Roman"/>
          <w:sz w:val="24"/>
          <w:szCs w:val="24"/>
        </w:rPr>
        <w:t>IHEs</w:t>
      </w:r>
      <w:r>
        <w:rPr>
          <w:rFonts w:ascii="Times New Roman" w:hAnsi="Times New Roman" w:cs="Times New Roman"/>
          <w:sz w:val="24"/>
          <w:szCs w:val="24"/>
        </w:rPr>
        <w:t xml:space="preserve"> were </w:t>
      </w:r>
      <w:r w:rsidR="00F21D5D">
        <w:rPr>
          <w:rFonts w:ascii="Times New Roman" w:hAnsi="Times New Roman" w:cs="Times New Roman"/>
          <w:sz w:val="24"/>
          <w:szCs w:val="24"/>
        </w:rPr>
        <w:t>involved</w:t>
      </w:r>
      <w:r>
        <w:rPr>
          <w:rFonts w:ascii="Times New Roman" w:hAnsi="Times New Roman" w:cs="Times New Roman"/>
          <w:sz w:val="24"/>
          <w:szCs w:val="24"/>
        </w:rPr>
        <w:t xml:space="preserve"> in the web search </w:t>
      </w:r>
      <w:r w:rsidR="000822D9">
        <w:rPr>
          <w:rFonts w:ascii="Times New Roman" w:hAnsi="Times New Roman" w:cs="Times New Roman"/>
          <w:sz w:val="24"/>
          <w:szCs w:val="24"/>
        </w:rPr>
        <w:t xml:space="preserve">to collect information related to </w:t>
      </w:r>
      <w:r>
        <w:rPr>
          <w:rFonts w:ascii="Times New Roman" w:hAnsi="Times New Roman" w:cs="Times New Roman"/>
          <w:sz w:val="24"/>
          <w:szCs w:val="24"/>
        </w:rPr>
        <w:t>their</w:t>
      </w:r>
      <w:r w:rsidR="001B32C7">
        <w:rPr>
          <w:rFonts w:ascii="Times New Roman" w:hAnsi="Times New Roman" w:cs="Times New Roman"/>
          <w:sz w:val="24"/>
          <w:szCs w:val="24"/>
        </w:rPr>
        <w:t xml:space="preserve"> research center and institute</w:t>
      </w:r>
      <w:r>
        <w:rPr>
          <w:rFonts w:ascii="Times New Roman" w:hAnsi="Times New Roman" w:cs="Times New Roman"/>
          <w:sz w:val="24"/>
          <w:szCs w:val="24"/>
        </w:rPr>
        <w:t xml:space="preserve"> </w:t>
      </w:r>
      <w:r w:rsidR="00F21D5D">
        <w:rPr>
          <w:rFonts w:ascii="Times New Roman" w:hAnsi="Times New Roman" w:cs="Times New Roman"/>
          <w:sz w:val="24"/>
          <w:szCs w:val="24"/>
        </w:rPr>
        <w:t>activities</w:t>
      </w:r>
      <w:r w:rsidR="001B32C7">
        <w:rPr>
          <w:rFonts w:ascii="Times New Roman" w:hAnsi="Times New Roman" w:cs="Times New Roman"/>
          <w:sz w:val="24"/>
          <w:szCs w:val="24"/>
        </w:rPr>
        <w:t>;</w:t>
      </w:r>
      <w:r>
        <w:rPr>
          <w:rFonts w:ascii="Times New Roman" w:hAnsi="Times New Roman" w:cs="Times New Roman"/>
          <w:sz w:val="24"/>
          <w:szCs w:val="24"/>
        </w:rPr>
        <w:t xml:space="preserve"> 1</w:t>
      </w:r>
      <w:r w:rsidR="00557829">
        <w:rPr>
          <w:rFonts w:ascii="Times New Roman" w:hAnsi="Times New Roman" w:cs="Times New Roman"/>
          <w:sz w:val="24"/>
          <w:szCs w:val="24"/>
        </w:rPr>
        <w:t>4</w:t>
      </w:r>
      <w:r w:rsidR="001B32C7">
        <w:rPr>
          <w:rFonts w:ascii="Times New Roman" w:hAnsi="Times New Roman" w:cs="Times New Roman"/>
          <w:sz w:val="24"/>
          <w:szCs w:val="24"/>
        </w:rPr>
        <w:t xml:space="preserve"> representatives from the IHEs</w:t>
      </w:r>
      <w:r>
        <w:rPr>
          <w:rFonts w:ascii="Times New Roman" w:hAnsi="Times New Roman" w:cs="Times New Roman"/>
          <w:sz w:val="24"/>
          <w:szCs w:val="24"/>
        </w:rPr>
        <w:t xml:space="preserve"> were interviewed for more specific f</w:t>
      </w:r>
      <w:r w:rsidR="00292455">
        <w:rPr>
          <w:rFonts w:ascii="Times New Roman" w:hAnsi="Times New Roman" w:cs="Times New Roman"/>
          <w:sz w:val="24"/>
          <w:szCs w:val="24"/>
        </w:rPr>
        <w:t>unding</w:t>
      </w:r>
      <w:r>
        <w:rPr>
          <w:rFonts w:ascii="Times New Roman" w:hAnsi="Times New Roman" w:cs="Times New Roman"/>
          <w:sz w:val="24"/>
          <w:szCs w:val="24"/>
        </w:rPr>
        <w:t xml:space="preserve"> information</w:t>
      </w:r>
      <w:r w:rsidR="001B32C7">
        <w:rPr>
          <w:rFonts w:ascii="Times New Roman" w:hAnsi="Times New Roman" w:cs="Times New Roman"/>
          <w:sz w:val="24"/>
          <w:szCs w:val="24"/>
        </w:rPr>
        <w:t>;</w:t>
      </w:r>
      <w:r>
        <w:rPr>
          <w:rFonts w:ascii="Times New Roman" w:hAnsi="Times New Roman" w:cs="Times New Roman"/>
          <w:sz w:val="24"/>
          <w:szCs w:val="24"/>
        </w:rPr>
        <w:t xml:space="preserve"> 152</w:t>
      </w:r>
      <w:r w:rsidR="001B32C7">
        <w:rPr>
          <w:rFonts w:ascii="Times New Roman" w:hAnsi="Times New Roman" w:cs="Times New Roman"/>
          <w:sz w:val="24"/>
          <w:szCs w:val="24"/>
        </w:rPr>
        <w:t xml:space="preserve"> people</w:t>
      </w:r>
      <w:r>
        <w:rPr>
          <w:rFonts w:ascii="Times New Roman" w:hAnsi="Times New Roman" w:cs="Times New Roman"/>
          <w:sz w:val="24"/>
          <w:szCs w:val="24"/>
        </w:rPr>
        <w:t xml:space="preserve"> attended the listening </w:t>
      </w:r>
      <w:r w:rsidR="00F21D5D">
        <w:rPr>
          <w:rFonts w:ascii="Times New Roman" w:hAnsi="Times New Roman" w:cs="Times New Roman"/>
          <w:sz w:val="24"/>
          <w:szCs w:val="24"/>
        </w:rPr>
        <w:t>sessions</w:t>
      </w:r>
      <w:r>
        <w:rPr>
          <w:rFonts w:ascii="Times New Roman" w:hAnsi="Times New Roman" w:cs="Times New Roman"/>
          <w:sz w:val="24"/>
          <w:szCs w:val="24"/>
        </w:rPr>
        <w:t xml:space="preserve"> with 54 </w:t>
      </w:r>
      <w:r w:rsidR="00F21D5D">
        <w:rPr>
          <w:rFonts w:ascii="Times New Roman" w:hAnsi="Times New Roman" w:cs="Times New Roman"/>
          <w:sz w:val="24"/>
          <w:szCs w:val="24"/>
        </w:rPr>
        <w:t>presenting</w:t>
      </w:r>
      <w:r>
        <w:rPr>
          <w:rFonts w:ascii="Times New Roman" w:hAnsi="Times New Roman" w:cs="Times New Roman"/>
          <w:sz w:val="24"/>
          <w:szCs w:val="24"/>
        </w:rPr>
        <w:t xml:space="preserve"> verbal and written testimony</w:t>
      </w:r>
      <w:r w:rsidR="001B32C7">
        <w:rPr>
          <w:rFonts w:ascii="Times New Roman" w:hAnsi="Times New Roman" w:cs="Times New Roman"/>
          <w:sz w:val="24"/>
          <w:szCs w:val="24"/>
        </w:rPr>
        <w:t>;</w:t>
      </w:r>
      <w:r>
        <w:rPr>
          <w:rFonts w:ascii="Times New Roman" w:hAnsi="Times New Roman" w:cs="Times New Roman"/>
          <w:sz w:val="24"/>
          <w:szCs w:val="24"/>
        </w:rPr>
        <w:t xml:space="preserve"> </w:t>
      </w:r>
      <w:r w:rsidR="00F21D5D">
        <w:rPr>
          <w:rFonts w:ascii="Times New Roman" w:hAnsi="Times New Roman" w:cs="Times New Roman"/>
          <w:sz w:val="24"/>
          <w:szCs w:val="24"/>
        </w:rPr>
        <w:t>69</w:t>
      </w:r>
      <w:r>
        <w:rPr>
          <w:rFonts w:ascii="Times New Roman" w:hAnsi="Times New Roman" w:cs="Times New Roman"/>
          <w:sz w:val="24"/>
          <w:szCs w:val="24"/>
        </w:rPr>
        <w:t xml:space="preserve"> staff f</w:t>
      </w:r>
      <w:r w:rsidR="00F21D5D">
        <w:rPr>
          <w:rFonts w:ascii="Times New Roman" w:hAnsi="Times New Roman" w:cs="Times New Roman"/>
          <w:sz w:val="24"/>
          <w:szCs w:val="24"/>
        </w:rPr>
        <w:t>ro</w:t>
      </w:r>
      <w:r>
        <w:rPr>
          <w:rFonts w:ascii="Times New Roman" w:hAnsi="Times New Roman" w:cs="Times New Roman"/>
          <w:sz w:val="24"/>
          <w:szCs w:val="24"/>
        </w:rPr>
        <w:t xml:space="preserve">m </w:t>
      </w:r>
      <w:r w:rsidR="00054BCB">
        <w:rPr>
          <w:rFonts w:ascii="Times New Roman" w:hAnsi="Times New Roman" w:cs="Times New Roman"/>
          <w:sz w:val="24"/>
          <w:szCs w:val="24"/>
        </w:rPr>
        <w:t xml:space="preserve">C&amp;Is </w:t>
      </w:r>
      <w:r>
        <w:rPr>
          <w:rFonts w:ascii="Times New Roman" w:hAnsi="Times New Roman" w:cs="Times New Roman"/>
          <w:sz w:val="24"/>
          <w:szCs w:val="24"/>
        </w:rPr>
        <w:t>at</w:t>
      </w:r>
      <w:r w:rsidR="00F21D5D">
        <w:rPr>
          <w:rFonts w:ascii="Times New Roman" w:hAnsi="Times New Roman" w:cs="Times New Roman"/>
          <w:sz w:val="24"/>
          <w:szCs w:val="24"/>
        </w:rPr>
        <w:t>tended</w:t>
      </w:r>
      <w:r>
        <w:rPr>
          <w:rFonts w:ascii="Times New Roman" w:hAnsi="Times New Roman" w:cs="Times New Roman"/>
          <w:sz w:val="24"/>
          <w:szCs w:val="24"/>
        </w:rPr>
        <w:t xml:space="preserve"> a special meeting (</w:t>
      </w:r>
      <w:r w:rsidR="00F21D5D">
        <w:rPr>
          <w:rFonts w:ascii="Times New Roman" w:hAnsi="Times New Roman" w:cs="Times New Roman"/>
          <w:sz w:val="24"/>
          <w:szCs w:val="24"/>
        </w:rPr>
        <w:t>representing</w:t>
      </w:r>
      <w:r>
        <w:rPr>
          <w:rFonts w:ascii="Times New Roman" w:hAnsi="Times New Roman" w:cs="Times New Roman"/>
          <w:sz w:val="24"/>
          <w:szCs w:val="24"/>
        </w:rPr>
        <w:t xml:space="preserve"> 11 of </w:t>
      </w:r>
      <w:r w:rsidR="001B32C7">
        <w:rPr>
          <w:rFonts w:ascii="Times New Roman" w:hAnsi="Times New Roman" w:cs="Times New Roman"/>
          <w:sz w:val="24"/>
          <w:szCs w:val="24"/>
        </w:rPr>
        <w:t xml:space="preserve">the </w:t>
      </w:r>
      <w:r>
        <w:rPr>
          <w:rFonts w:ascii="Times New Roman" w:hAnsi="Times New Roman" w:cs="Times New Roman"/>
          <w:sz w:val="24"/>
          <w:szCs w:val="24"/>
        </w:rPr>
        <w:t>4</w:t>
      </w:r>
      <w:r w:rsidR="00292455">
        <w:rPr>
          <w:rFonts w:ascii="Times New Roman" w:hAnsi="Times New Roman" w:cs="Times New Roman"/>
          <w:sz w:val="24"/>
          <w:szCs w:val="24"/>
        </w:rPr>
        <w:t>9</w:t>
      </w:r>
      <w:r>
        <w:rPr>
          <w:rFonts w:ascii="Times New Roman" w:hAnsi="Times New Roman" w:cs="Times New Roman"/>
          <w:sz w:val="24"/>
          <w:szCs w:val="24"/>
        </w:rPr>
        <w:t xml:space="preserve"> </w:t>
      </w:r>
      <w:r w:rsidR="00054BCB">
        <w:rPr>
          <w:rFonts w:ascii="Times New Roman" w:hAnsi="Times New Roman" w:cs="Times New Roman"/>
          <w:sz w:val="24"/>
          <w:szCs w:val="24"/>
        </w:rPr>
        <w:t xml:space="preserve">C&amp;Is </w:t>
      </w:r>
      <w:r>
        <w:rPr>
          <w:rFonts w:ascii="Times New Roman" w:hAnsi="Times New Roman" w:cs="Times New Roman"/>
          <w:sz w:val="24"/>
          <w:szCs w:val="24"/>
        </w:rPr>
        <w:t xml:space="preserve">with </w:t>
      </w:r>
      <w:r w:rsidR="001B32C7">
        <w:rPr>
          <w:rFonts w:ascii="Times New Roman" w:hAnsi="Times New Roman" w:cs="Times New Roman"/>
          <w:sz w:val="24"/>
          <w:szCs w:val="24"/>
        </w:rPr>
        <w:t xml:space="preserve">five </w:t>
      </w:r>
      <w:r w:rsidR="00F21D5D">
        <w:rPr>
          <w:rFonts w:ascii="Times New Roman" w:hAnsi="Times New Roman" w:cs="Times New Roman"/>
          <w:sz w:val="24"/>
          <w:szCs w:val="24"/>
        </w:rPr>
        <w:t>additional</w:t>
      </w:r>
      <w:r>
        <w:rPr>
          <w:rFonts w:ascii="Times New Roman" w:hAnsi="Times New Roman" w:cs="Times New Roman"/>
          <w:sz w:val="24"/>
          <w:szCs w:val="24"/>
        </w:rPr>
        <w:t xml:space="preserve"> indicating conflicts in schedule </w:t>
      </w:r>
      <w:r w:rsidR="001B32C7">
        <w:rPr>
          <w:rFonts w:ascii="Times New Roman" w:hAnsi="Times New Roman" w:cs="Times New Roman"/>
          <w:sz w:val="24"/>
          <w:szCs w:val="24"/>
        </w:rPr>
        <w:t xml:space="preserve">that </w:t>
      </w:r>
      <w:r>
        <w:rPr>
          <w:rFonts w:ascii="Times New Roman" w:hAnsi="Times New Roman" w:cs="Times New Roman"/>
          <w:sz w:val="24"/>
          <w:szCs w:val="24"/>
        </w:rPr>
        <w:t xml:space="preserve">did not allow them to </w:t>
      </w:r>
      <w:r w:rsidR="00F21D5D">
        <w:rPr>
          <w:rFonts w:ascii="Times New Roman" w:hAnsi="Times New Roman" w:cs="Times New Roman"/>
          <w:sz w:val="24"/>
          <w:szCs w:val="24"/>
        </w:rPr>
        <w:t>patriciate</w:t>
      </w:r>
      <w:r w:rsidR="001B32C7">
        <w:rPr>
          <w:rFonts w:ascii="Times New Roman" w:hAnsi="Times New Roman" w:cs="Times New Roman"/>
          <w:sz w:val="24"/>
          <w:szCs w:val="24"/>
        </w:rPr>
        <w:t>);</w:t>
      </w:r>
      <w:r>
        <w:rPr>
          <w:rFonts w:ascii="Times New Roman" w:hAnsi="Times New Roman" w:cs="Times New Roman"/>
          <w:sz w:val="24"/>
          <w:szCs w:val="24"/>
        </w:rPr>
        <w:t xml:space="preserve"> 37 responded to the on-line web survey</w:t>
      </w:r>
      <w:r w:rsidR="001B32C7">
        <w:rPr>
          <w:rFonts w:ascii="Times New Roman" w:hAnsi="Times New Roman" w:cs="Times New Roman"/>
          <w:sz w:val="24"/>
          <w:szCs w:val="24"/>
        </w:rPr>
        <w:t>;</w:t>
      </w:r>
      <w:r>
        <w:rPr>
          <w:rFonts w:ascii="Times New Roman" w:hAnsi="Times New Roman" w:cs="Times New Roman"/>
          <w:sz w:val="24"/>
          <w:szCs w:val="24"/>
        </w:rPr>
        <w:t xml:space="preserve"> 17 letters </w:t>
      </w:r>
      <w:r w:rsidR="001B32C7">
        <w:rPr>
          <w:rFonts w:ascii="Times New Roman" w:hAnsi="Times New Roman" w:cs="Times New Roman"/>
          <w:sz w:val="24"/>
          <w:szCs w:val="24"/>
        </w:rPr>
        <w:t xml:space="preserve">were received </w:t>
      </w:r>
      <w:r>
        <w:rPr>
          <w:rFonts w:ascii="Times New Roman" w:hAnsi="Times New Roman" w:cs="Times New Roman"/>
          <w:sz w:val="24"/>
          <w:szCs w:val="24"/>
        </w:rPr>
        <w:t>from outside parties</w:t>
      </w:r>
      <w:r w:rsidR="001B32C7">
        <w:rPr>
          <w:rFonts w:ascii="Times New Roman" w:hAnsi="Times New Roman" w:cs="Times New Roman"/>
          <w:sz w:val="24"/>
          <w:szCs w:val="24"/>
        </w:rPr>
        <w:t>;</w:t>
      </w:r>
      <w:r>
        <w:rPr>
          <w:rFonts w:ascii="Times New Roman" w:hAnsi="Times New Roman" w:cs="Times New Roman"/>
          <w:sz w:val="24"/>
          <w:szCs w:val="24"/>
        </w:rPr>
        <w:t xml:space="preserve"> 69 attended the open meeting of the Taskforce</w:t>
      </w:r>
      <w:r w:rsidR="001B32C7">
        <w:rPr>
          <w:rFonts w:ascii="Times New Roman" w:hAnsi="Times New Roman" w:cs="Times New Roman"/>
          <w:sz w:val="24"/>
          <w:szCs w:val="24"/>
        </w:rPr>
        <w:t>;</w:t>
      </w:r>
      <w:r>
        <w:rPr>
          <w:rFonts w:ascii="Times New Roman" w:hAnsi="Times New Roman" w:cs="Times New Roman"/>
          <w:sz w:val="24"/>
          <w:szCs w:val="24"/>
        </w:rPr>
        <w:t xml:space="preserve"> and the full taskforce met </w:t>
      </w:r>
      <w:r w:rsidR="001B32C7">
        <w:rPr>
          <w:rFonts w:ascii="Times New Roman" w:hAnsi="Times New Roman" w:cs="Times New Roman"/>
          <w:sz w:val="24"/>
          <w:szCs w:val="24"/>
        </w:rPr>
        <w:t xml:space="preserve">eight </w:t>
      </w:r>
      <w:r>
        <w:rPr>
          <w:rFonts w:ascii="Times New Roman" w:hAnsi="Times New Roman" w:cs="Times New Roman"/>
          <w:sz w:val="24"/>
          <w:szCs w:val="24"/>
        </w:rPr>
        <w:t>times</w:t>
      </w:r>
      <w:r w:rsidR="001B32C7">
        <w:rPr>
          <w:rFonts w:ascii="Times New Roman" w:hAnsi="Times New Roman" w:cs="Times New Roman"/>
          <w:sz w:val="24"/>
          <w:szCs w:val="24"/>
        </w:rPr>
        <w:t xml:space="preserve"> with an additional five</w:t>
      </w:r>
      <w:r>
        <w:rPr>
          <w:rFonts w:ascii="Times New Roman" w:hAnsi="Times New Roman" w:cs="Times New Roman"/>
          <w:sz w:val="24"/>
          <w:szCs w:val="24"/>
        </w:rPr>
        <w:t xml:space="preserve"> meeting</w:t>
      </w:r>
      <w:r w:rsidR="001B32C7">
        <w:rPr>
          <w:rFonts w:ascii="Times New Roman" w:hAnsi="Times New Roman" w:cs="Times New Roman"/>
          <w:sz w:val="24"/>
          <w:szCs w:val="24"/>
        </w:rPr>
        <w:t xml:space="preserve">s held by </w:t>
      </w:r>
      <w:r>
        <w:rPr>
          <w:rFonts w:ascii="Times New Roman" w:hAnsi="Times New Roman" w:cs="Times New Roman"/>
          <w:sz w:val="24"/>
          <w:szCs w:val="24"/>
        </w:rPr>
        <w:t>the leads in the sub-committees</w:t>
      </w:r>
      <w:r w:rsidR="00292455">
        <w:rPr>
          <w:rFonts w:ascii="Times New Roman" w:hAnsi="Times New Roman" w:cs="Times New Roman"/>
          <w:sz w:val="24"/>
          <w:szCs w:val="24"/>
        </w:rPr>
        <w:t>.</w:t>
      </w:r>
      <w:r>
        <w:rPr>
          <w:rFonts w:ascii="Times New Roman" w:hAnsi="Times New Roman" w:cs="Times New Roman"/>
          <w:sz w:val="24"/>
          <w:szCs w:val="24"/>
        </w:rPr>
        <w:t xml:space="preserve"> For a</w:t>
      </w:r>
      <w:r w:rsidR="00547FA1">
        <w:rPr>
          <w:rFonts w:ascii="Times New Roman" w:hAnsi="Times New Roman" w:cs="Times New Roman"/>
          <w:sz w:val="24"/>
          <w:szCs w:val="24"/>
        </w:rPr>
        <w:t xml:space="preserve"> more detailed listing of these </w:t>
      </w:r>
      <w:r w:rsidR="00F21D5D">
        <w:rPr>
          <w:rFonts w:ascii="Times New Roman" w:hAnsi="Times New Roman" w:cs="Times New Roman"/>
          <w:sz w:val="24"/>
          <w:szCs w:val="24"/>
        </w:rPr>
        <w:t>specific</w:t>
      </w:r>
      <w:r w:rsidR="00547FA1">
        <w:rPr>
          <w:rFonts w:ascii="Times New Roman" w:hAnsi="Times New Roman" w:cs="Times New Roman"/>
          <w:sz w:val="24"/>
          <w:szCs w:val="24"/>
        </w:rPr>
        <w:t xml:space="preserve"> activities</w:t>
      </w:r>
      <w:r w:rsidR="001B32C7">
        <w:rPr>
          <w:rFonts w:ascii="Times New Roman" w:hAnsi="Times New Roman" w:cs="Times New Roman"/>
          <w:sz w:val="24"/>
          <w:szCs w:val="24"/>
        </w:rPr>
        <w:t>,</w:t>
      </w:r>
      <w:r w:rsidR="00547FA1">
        <w:rPr>
          <w:rFonts w:ascii="Times New Roman" w:hAnsi="Times New Roman" w:cs="Times New Roman"/>
          <w:sz w:val="24"/>
          <w:szCs w:val="24"/>
        </w:rPr>
        <w:t xml:space="preserve"> including dates of each event</w:t>
      </w:r>
      <w:r w:rsidR="001B32C7">
        <w:rPr>
          <w:rFonts w:ascii="Times New Roman" w:hAnsi="Times New Roman" w:cs="Times New Roman"/>
          <w:sz w:val="24"/>
          <w:szCs w:val="24"/>
        </w:rPr>
        <w:t>,</w:t>
      </w:r>
      <w:r w:rsidR="00547FA1">
        <w:rPr>
          <w:rFonts w:ascii="Times New Roman" w:hAnsi="Times New Roman" w:cs="Times New Roman"/>
          <w:sz w:val="24"/>
          <w:szCs w:val="24"/>
        </w:rPr>
        <w:t xml:space="preserve"> </w:t>
      </w:r>
      <w:r w:rsidR="001B32C7">
        <w:rPr>
          <w:rFonts w:ascii="Times New Roman" w:hAnsi="Times New Roman" w:cs="Times New Roman"/>
          <w:sz w:val="24"/>
          <w:szCs w:val="24"/>
        </w:rPr>
        <w:t>see</w:t>
      </w:r>
      <w:r w:rsidR="00547FA1">
        <w:rPr>
          <w:rFonts w:ascii="Times New Roman" w:hAnsi="Times New Roman" w:cs="Times New Roman"/>
          <w:sz w:val="24"/>
          <w:szCs w:val="24"/>
        </w:rPr>
        <w:t xml:space="preserve"> </w:t>
      </w:r>
      <w:r w:rsidR="00F21D5D">
        <w:rPr>
          <w:rFonts w:ascii="Times New Roman" w:hAnsi="Times New Roman" w:cs="Times New Roman"/>
          <w:sz w:val="24"/>
          <w:szCs w:val="24"/>
        </w:rPr>
        <w:t>Attachment</w:t>
      </w:r>
      <w:r w:rsidR="00547FA1">
        <w:rPr>
          <w:rFonts w:ascii="Times New Roman" w:hAnsi="Times New Roman" w:cs="Times New Roman"/>
          <w:sz w:val="24"/>
          <w:szCs w:val="24"/>
        </w:rPr>
        <w:t xml:space="preserve"> </w:t>
      </w:r>
      <w:r w:rsidR="00292455">
        <w:rPr>
          <w:rFonts w:ascii="Times New Roman" w:hAnsi="Times New Roman" w:cs="Times New Roman"/>
          <w:sz w:val="24"/>
          <w:szCs w:val="24"/>
        </w:rPr>
        <w:t>F</w:t>
      </w:r>
      <w:r w:rsidR="00547FA1">
        <w:rPr>
          <w:rFonts w:ascii="Times New Roman" w:hAnsi="Times New Roman" w:cs="Times New Roman"/>
          <w:sz w:val="24"/>
          <w:szCs w:val="24"/>
        </w:rPr>
        <w:t xml:space="preserve">:  </w:t>
      </w:r>
      <w:r w:rsidR="00292455">
        <w:rPr>
          <w:rFonts w:ascii="Times New Roman" w:hAnsi="Times New Roman" w:cs="Times New Roman"/>
          <w:sz w:val="24"/>
          <w:szCs w:val="24"/>
        </w:rPr>
        <w:t>List of Activities of Taskforce.</w:t>
      </w:r>
    </w:p>
    <w:p w14:paraId="1C6A1A82" w14:textId="77777777" w:rsidR="00BF3A8C" w:rsidRPr="007B59D5" w:rsidRDefault="00BF3A8C" w:rsidP="00915161">
      <w:pPr>
        <w:spacing w:after="0" w:line="240" w:lineRule="auto"/>
        <w:ind w:firstLine="720"/>
        <w:rPr>
          <w:rFonts w:ascii="Times New Roman" w:hAnsi="Times New Roman" w:cs="Times New Roman"/>
          <w:sz w:val="24"/>
          <w:szCs w:val="24"/>
        </w:rPr>
      </w:pPr>
    </w:p>
    <w:p w14:paraId="0F00AD28" w14:textId="34CADFBB" w:rsidR="00773ED1" w:rsidRPr="00A11560" w:rsidRDefault="00773ED1" w:rsidP="00A11560">
      <w:pPr>
        <w:pStyle w:val="ListParagraph"/>
        <w:numPr>
          <w:ilvl w:val="1"/>
          <w:numId w:val="1"/>
        </w:numPr>
        <w:spacing w:after="0" w:line="240" w:lineRule="auto"/>
        <w:rPr>
          <w:rFonts w:ascii="Times New Roman" w:hAnsi="Times New Roman" w:cs="Times New Roman"/>
          <w:i/>
          <w:sz w:val="24"/>
          <w:szCs w:val="24"/>
        </w:rPr>
      </w:pPr>
      <w:r w:rsidRPr="00A11560">
        <w:rPr>
          <w:rFonts w:ascii="Times New Roman" w:hAnsi="Times New Roman" w:cs="Times New Roman"/>
          <w:i/>
          <w:sz w:val="24"/>
          <w:szCs w:val="24"/>
        </w:rPr>
        <w:t>Sub-committees developed</w:t>
      </w:r>
    </w:p>
    <w:p w14:paraId="65F5E159" w14:textId="77777777" w:rsidR="00A11560" w:rsidRPr="00A11560" w:rsidRDefault="00A11560" w:rsidP="00A11560">
      <w:pPr>
        <w:pStyle w:val="ListParagraph"/>
        <w:spacing w:after="0" w:line="240" w:lineRule="auto"/>
        <w:ind w:left="1440"/>
        <w:rPr>
          <w:rFonts w:ascii="Times New Roman" w:hAnsi="Times New Roman" w:cs="Times New Roman"/>
          <w:sz w:val="24"/>
          <w:szCs w:val="24"/>
        </w:rPr>
      </w:pPr>
    </w:p>
    <w:p w14:paraId="657AF511" w14:textId="1021FF1A" w:rsidR="00B303FB" w:rsidRPr="00A11560" w:rsidRDefault="00773ED1" w:rsidP="00A115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initial meeting it was the feeling of the taskforce </w:t>
      </w:r>
      <w:r w:rsidR="003214EA">
        <w:rPr>
          <w:rFonts w:ascii="Times New Roman" w:hAnsi="Times New Roman" w:cs="Times New Roman"/>
          <w:sz w:val="24"/>
          <w:szCs w:val="24"/>
        </w:rPr>
        <w:t>that</w:t>
      </w:r>
      <w:r>
        <w:rPr>
          <w:rFonts w:ascii="Times New Roman" w:hAnsi="Times New Roman" w:cs="Times New Roman"/>
          <w:sz w:val="24"/>
          <w:szCs w:val="24"/>
        </w:rPr>
        <w:t xml:space="preserve"> the charge lent itself to the development of sub-committees</w:t>
      </w:r>
      <w:r w:rsidR="001B32C7">
        <w:rPr>
          <w:rFonts w:ascii="Times New Roman" w:hAnsi="Times New Roman" w:cs="Times New Roman"/>
          <w:sz w:val="24"/>
          <w:szCs w:val="24"/>
        </w:rPr>
        <w:t>,</w:t>
      </w:r>
      <w:r>
        <w:rPr>
          <w:rFonts w:ascii="Times New Roman" w:hAnsi="Times New Roman" w:cs="Times New Roman"/>
          <w:sz w:val="24"/>
          <w:szCs w:val="24"/>
        </w:rPr>
        <w:t xml:space="preserve"> and that three such </w:t>
      </w:r>
      <w:r w:rsidR="001B32C7">
        <w:rPr>
          <w:rFonts w:ascii="Times New Roman" w:hAnsi="Times New Roman" w:cs="Times New Roman"/>
          <w:sz w:val="24"/>
          <w:szCs w:val="24"/>
        </w:rPr>
        <w:t>sub</w:t>
      </w:r>
      <w:r>
        <w:rPr>
          <w:rFonts w:ascii="Times New Roman" w:hAnsi="Times New Roman" w:cs="Times New Roman"/>
          <w:sz w:val="24"/>
          <w:szCs w:val="24"/>
        </w:rPr>
        <w:t>committee</w:t>
      </w:r>
      <w:r w:rsidR="00292455">
        <w:rPr>
          <w:rFonts w:ascii="Times New Roman" w:hAnsi="Times New Roman" w:cs="Times New Roman"/>
          <w:sz w:val="24"/>
          <w:szCs w:val="24"/>
        </w:rPr>
        <w:t>s</w:t>
      </w:r>
      <w:r>
        <w:rPr>
          <w:rFonts w:ascii="Times New Roman" w:hAnsi="Times New Roman" w:cs="Times New Roman"/>
          <w:sz w:val="24"/>
          <w:szCs w:val="24"/>
        </w:rPr>
        <w:t xml:space="preserve"> should be developed: </w:t>
      </w:r>
      <w:r w:rsidR="001B32C7">
        <w:rPr>
          <w:rFonts w:ascii="Times New Roman" w:hAnsi="Times New Roman" w:cs="Times New Roman"/>
          <w:sz w:val="24"/>
          <w:szCs w:val="24"/>
        </w:rPr>
        <w:t xml:space="preserve">(1) </w:t>
      </w:r>
      <w:r w:rsidR="003214EA">
        <w:rPr>
          <w:rFonts w:ascii="Times New Roman" w:hAnsi="Times New Roman" w:cs="Times New Roman"/>
          <w:sz w:val="24"/>
          <w:szCs w:val="24"/>
        </w:rPr>
        <w:t>definitions</w:t>
      </w:r>
      <w:r w:rsidR="001B32C7">
        <w:rPr>
          <w:rFonts w:ascii="Times New Roman" w:hAnsi="Times New Roman" w:cs="Times New Roman"/>
          <w:sz w:val="24"/>
          <w:szCs w:val="24"/>
        </w:rPr>
        <w:t>; (2)</w:t>
      </w:r>
      <w:r>
        <w:rPr>
          <w:rFonts w:ascii="Times New Roman" w:hAnsi="Times New Roman" w:cs="Times New Roman"/>
          <w:sz w:val="24"/>
          <w:szCs w:val="24"/>
        </w:rPr>
        <w:t xml:space="preserve"> evaluation</w:t>
      </w:r>
      <w:r w:rsidR="001B32C7">
        <w:rPr>
          <w:rFonts w:ascii="Times New Roman" w:hAnsi="Times New Roman" w:cs="Times New Roman"/>
          <w:sz w:val="24"/>
          <w:szCs w:val="24"/>
        </w:rPr>
        <w:t>;</w:t>
      </w:r>
      <w:r>
        <w:rPr>
          <w:rFonts w:ascii="Times New Roman" w:hAnsi="Times New Roman" w:cs="Times New Roman"/>
          <w:sz w:val="24"/>
          <w:szCs w:val="24"/>
        </w:rPr>
        <w:t xml:space="preserve"> and </w:t>
      </w:r>
      <w:r w:rsidR="001B32C7">
        <w:rPr>
          <w:rFonts w:ascii="Times New Roman" w:hAnsi="Times New Roman" w:cs="Times New Roman"/>
          <w:sz w:val="24"/>
          <w:szCs w:val="24"/>
        </w:rPr>
        <w:t xml:space="preserve">(3) </w:t>
      </w:r>
      <w:r>
        <w:rPr>
          <w:rFonts w:ascii="Times New Roman" w:hAnsi="Times New Roman" w:cs="Times New Roman"/>
          <w:sz w:val="24"/>
          <w:szCs w:val="24"/>
        </w:rPr>
        <w:t xml:space="preserve">funding options.  For each sub-committee two Taskforce members were invited to serve as leads for each of the sub-committees.  In </w:t>
      </w:r>
      <w:r w:rsidR="003214EA">
        <w:rPr>
          <w:rFonts w:ascii="Times New Roman" w:hAnsi="Times New Roman" w:cs="Times New Roman"/>
          <w:sz w:val="24"/>
          <w:szCs w:val="24"/>
        </w:rPr>
        <w:t>addition,</w:t>
      </w:r>
      <w:r>
        <w:rPr>
          <w:rFonts w:ascii="Times New Roman" w:hAnsi="Times New Roman" w:cs="Times New Roman"/>
          <w:sz w:val="24"/>
          <w:szCs w:val="24"/>
        </w:rPr>
        <w:t xml:space="preserve"> sub-committees were </w:t>
      </w:r>
      <w:r w:rsidR="003214EA">
        <w:rPr>
          <w:rFonts w:ascii="Times New Roman" w:hAnsi="Times New Roman" w:cs="Times New Roman"/>
          <w:sz w:val="24"/>
          <w:szCs w:val="24"/>
        </w:rPr>
        <w:t>encouraged</w:t>
      </w:r>
      <w:r>
        <w:rPr>
          <w:rFonts w:ascii="Times New Roman" w:hAnsi="Times New Roman" w:cs="Times New Roman"/>
          <w:sz w:val="24"/>
          <w:szCs w:val="24"/>
        </w:rPr>
        <w:t xml:space="preserve"> to engage other staff or faculty who might be interested</w:t>
      </w:r>
      <w:r w:rsidR="001B32C7">
        <w:rPr>
          <w:rFonts w:ascii="Times New Roman" w:hAnsi="Times New Roman" w:cs="Times New Roman"/>
          <w:sz w:val="24"/>
          <w:szCs w:val="24"/>
        </w:rPr>
        <w:t xml:space="preserve"> in participating (t</w:t>
      </w:r>
      <w:r>
        <w:rPr>
          <w:rFonts w:ascii="Times New Roman" w:hAnsi="Times New Roman" w:cs="Times New Roman"/>
          <w:sz w:val="24"/>
          <w:szCs w:val="24"/>
        </w:rPr>
        <w:t xml:space="preserve">his happened for two </w:t>
      </w:r>
      <w:r w:rsidR="00054BCB">
        <w:rPr>
          <w:rFonts w:ascii="Times New Roman" w:hAnsi="Times New Roman" w:cs="Times New Roman"/>
          <w:sz w:val="24"/>
          <w:szCs w:val="24"/>
        </w:rPr>
        <w:t>sub-</w:t>
      </w:r>
      <w:r>
        <w:rPr>
          <w:rFonts w:ascii="Times New Roman" w:hAnsi="Times New Roman" w:cs="Times New Roman"/>
          <w:sz w:val="24"/>
          <w:szCs w:val="24"/>
        </w:rPr>
        <w:t>committees</w:t>
      </w:r>
      <w:r w:rsidR="001B32C7">
        <w:rPr>
          <w:rFonts w:ascii="Times New Roman" w:hAnsi="Times New Roman" w:cs="Times New Roman"/>
          <w:sz w:val="24"/>
          <w:szCs w:val="24"/>
        </w:rPr>
        <w:t>)</w:t>
      </w:r>
      <w:r>
        <w:rPr>
          <w:rFonts w:ascii="Times New Roman" w:hAnsi="Times New Roman" w:cs="Times New Roman"/>
          <w:sz w:val="24"/>
          <w:szCs w:val="24"/>
        </w:rPr>
        <w:t xml:space="preserve">.  The intent was that the </w:t>
      </w:r>
      <w:r w:rsidR="00292455">
        <w:rPr>
          <w:rFonts w:ascii="Times New Roman" w:hAnsi="Times New Roman" w:cs="Times New Roman"/>
          <w:sz w:val="24"/>
          <w:szCs w:val="24"/>
        </w:rPr>
        <w:t xml:space="preserve">non-Taskforce </w:t>
      </w:r>
      <w:r>
        <w:rPr>
          <w:rFonts w:ascii="Times New Roman" w:hAnsi="Times New Roman" w:cs="Times New Roman"/>
          <w:sz w:val="24"/>
          <w:szCs w:val="24"/>
        </w:rPr>
        <w:t xml:space="preserve">members of the sub-committee would </w:t>
      </w:r>
      <w:r w:rsidR="00292455">
        <w:rPr>
          <w:rFonts w:ascii="Times New Roman" w:hAnsi="Times New Roman" w:cs="Times New Roman"/>
          <w:sz w:val="24"/>
          <w:szCs w:val="24"/>
        </w:rPr>
        <w:t>b</w:t>
      </w:r>
      <w:r>
        <w:rPr>
          <w:rFonts w:ascii="Times New Roman" w:hAnsi="Times New Roman" w:cs="Times New Roman"/>
          <w:sz w:val="24"/>
          <w:szCs w:val="24"/>
        </w:rPr>
        <w:t xml:space="preserve">e </w:t>
      </w:r>
      <w:r w:rsidR="003214EA">
        <w:rPr>
          <w:rFonts w:ascii="Times New Roman" w:hAnsi="Times New Roman" w:cs="Times New Roman"/>
          <w:sz w:val="24"/>
          <w:szCs w:val="24"/>
        </w:rPr>
        <w:t>actively</w:t>
      </w:r>
      <w:r>
        <w:rPr>
          <w:rFonts w:ascii="Times New Roman" w:hAnsi="Times New Roman" w:cs="Times New Roman"/>
          <w:sz w:val="24"/>
          <w:szCs w:val="24"/>
        </w:rPr>
        <w:t xml:space="preserve"> </w:t>
      </w:r>
      <w:r w:rsidR="003214EA">
        <w:rPr>
          <w:rFonts w:ascii="Times New Roman" w:hAnsi="Times New Roman" w:cs="Times New Roman"/>
          <w:sz w:val="24"/>
          <w:szCs w:val="24"/>
        </w:rPr>
        <w:t>engaged</w:t>
      </w:r>
      <w:r>
        <w:rPr>
          <w:rFonts w:ascii="Times New Roman" w:hAnsi="Times New Roman" w:cs="Times New Roman"/>
          <w:sz w:val="24"/>
          <w:szCs w:val="24"/>
        </w:rPr>
        <w:t xml:space="preserve"> in the discussions but not be considered members of the </w:t>
      </w:r>
      <w:r w:rsidR="003214EA">
        <w:rPr>
          <w:rFonts w:ascii="Times New Roman" w:hAnsi="Times New Roman" w:cs="Times New Roman"/>
          <w:sz w:val="24"/>
          <w:szCs w:val="24"/>
        </w:rPr>
        <w:t>Taskforce</w:t>
      </w:r>
      <w:r w:rsidR="001B32C7">
        <w:rPr>
          <w:rFonts w:ascii="Times New Roman" w:hAnsi="Times New Roman" w:cs="Times New Roman"/>
          <w:sz w:val="24"/>
          <w:szCs w:val="24"/>
        </w:rPr>
        <w:t>,</w:t>
      </w:r>
      <w:r>
        <w:rPr>
          <w:rFonts w:ascii="Times New Roman" w:hAnsi="Times New Roman" w:cs="Times New Roman"/>
          <w:sz w:val="24"/>
          <w:szCs w:val="24"/>
        </w:rPr>
        <w:t xml:space="preserve"> and thus not attend the taskforce </w:t>
      </w:r>
      <w:r w:rsidR="003214EA">
        <w:rPr>
          <w:rFonts w:ascii="Times New Roman" w:hAnsi="Times New Roman" w:cs="Times New Roman"/>
          <w:sz w:val="24"/>
          <w:szCs w:val="24"/>
        </w:rPr>
        <w:t>meetings</w:t>
      </w:r>
      <w:r>
        <w:rPr>
          <w:rFonts w:ascii="Times New Roman" w:hAnsi="Times New Roman" w:cs="Times New Roman"/>
          <w:sz w:val="24"/>
          <w:szCs w:val="24"/>
        </w:rPr>
        <w:t>.  In addition to the leads for the sub-</w:t>
      </w:r>
      <w:r w:rsidR="003214EA">
        <w:rPr>
          <w:rFonts w:ascii="Times New Roman" w:hAnsi="Times New Roman" w:cs="Times New Roman"/>
          <w:sz w:val="24"/>
          <w:szCs w:val="24"/>
        </w:rPr>
        <w:t>committees</w:t>
      </w:r>
      <w:r w:rsidR="001B32C7">
        <w:rPr>
          <w:rFonts w:ascii="Times New Roman" w:hAnsi="Times New Roman" w:cs="Times New Roman"/>
          <w:sz w:val="24"/>
          <w:szCs w:val="24"/>
        </w:rPr>
        <w:t>,</w:t>
      </w:r>
      <w:r>
        <w:rPr>
          <w:rFonts w:ascii="Times New Roman" w:hAnsi="Times New Roman" w:cs="Times New Roman"/>
          <w:sz w:val="24"/>
          <w:szCs w:val="24"/>
        </w:rPr>
        <w:t xml:space="preserve"> any taskforce member could serve on one or more of these sub</w:t>
      </w:r>
      <w:r w:rsidR="00435BDB">
        <w:rPr>
          <w:rFonts w:ascii="Times New Roman" w:hAnsi="Times New Roman" w:cs="Times New Roman"/>
          <w:sz w:val="24"/>
          <w:szCs w:val="24"/>
        </w:rPr>
        <w:t>-</w:t>
      </w:r>
      <w:r>
        <w:rPr>
          <w:rFonts w:ascii="Times New Roman" w:hAnsi="Times New Roman" w:cs="Times New Roman"/>
          <w:sz w:val="24"/>
          <w:szCs w:val="24"/>
        </w:rPr>
        <w:t>committees and this di</w:t>
      </w:r>
      <w:r w:rsidR="00292455">
        <w:rPr>
          <w:rFonts w:ascii="Times New Roman" w:hAnsi="Times New Roman" w:cs="Times New Roman"/>
          <w:sz w:val="24"/>
          <w:szCs w:val="24"/>
        </w:rPr>
        <w:t>d</w:t>
      </w:r>
      <w:r>
        <w:rPr>
          <w:rFonts w:ascii="Times New Roman" w:hAnsi="Times New Roman" w:cs="Times New Roman"/>
          <w:sz w:val="24"/>
          <w:szCs w:val="24"/>
        </w:rPr>
        <w:t xml:space="preserve"> happen in all instances.  </w:t>
      </w:r>
      <w:r w:rsidR="007929AA">
        <w:rPr>
          <w:rFonts w:ascii="Times New Roman" w:hAnsi="Times New Roman" w:cs="Times New Roman"/>
          <w:sz w:val="24"/>
          <w:szCs w:val="24"/>
        </w:rPr>
        <w:t>The definition</w:t>
      </w:r>
      <w:r w:rsidR="00292455">
        <w:rPr>
          <w:rFonts w:ascii="Times New Roman" w:hAnsi="Times New Roman" w:cs="Times New Roman"/>
          <w:sz w:val="24"/>
          <w:szCs w:val="24"/>
        </w:rPr>
        <w:t>s</w:t>
      </w:r>
      <w:r w:rsidR="007929AA">
        <w:rPr>
          <w:rFonts w:ascii="Times New Roman" w:hAnsi="Times New Roman" w:cs="Times New Roman"/>
          <w:sz w:val="24"/>
          <w:szCs w:val="24"/>
        </w:rPr>
        <w:t xml:space="preserve"> of the sub-committee w</w:t>
      </w:r>
      <w:r w:rsidR="00292455">
        <w:rPr>
          <w:rFonts w:ascii="Times New Roman" w:hAnsi="Times New Roman" w:cs="Times New Roman"/>
          <w:sz w:val="24"/>
          <w:szCs w:val="24"/>
        </w:rPr>
        <w:t>ere</w:t>
      </w:r>
      <w:r w:rsidR="007929AA">
        <w:rPr>
          <w:rFonts w:ascii="Times New Roman" w:hAnsi="Times New Roman" w:cs="Times New Roman"/>
          <w:sz w:val="24"/>
          <w:szCs w:val="24"/>
        </w:rPr>
        <w:t xml:space="preserve"> developed by the leads and shared with the taskforce (see Appendix </w:t>
      </w:r>
      <w:r w:rsidR="00292455">
        <w:rPr>
          <w:rFonts w:ascii="Times New Roman" w:hAnsi="Times New Roman" w:cs="Times New Roman"/>
          <w:sz w:val="24"/>
          <w:szCs w:val="24"/>
        </w:rPr>
        <w:t>G</w:t>
      </w:r>
      <w:r w:rsidR="007929AA">
        <w:rPr>
          <w:rFonts w:ascii="Times New Roman" w:hAnsi="Times New Roman" w:cs="Times New Roman"/>
          <w:sz w:val="24"/>
          <w:szCs w:val="24"/>
        </w:rPr>
        <w:t xml:space="preserve">: </w:t>
      </w:r>
      <w:r w:rsidR="003214EA">
        <w:rPr>
          <w:rFonts w:ascii="Times New Roman" w:hAnsi="Times New Roman" w:cs="Times New Roman"/>
          <w:sz w:val="24"/>
          <w:szCs w:val="24"/>
        </w:rPr>
        <w:t>Definition</w:t>
      </w:r>
      <w:r w:rsidR="007929AA">
        <w:rPr>
          <w:rFonts w:ascii="Times New Roman" w:hAnsi="Times New Roman" w:cs="Times New Roman"/>
          <w:sz w:val="24"/>
          <w:szCs w:val="24"/>
        </w:rPr>
        <w:t xml:space="preserve"> of Sub-Committees)</w:t>
      </w:r>
      <w:r w:rsidR="00435BDB">
        <w:rPr>
          <w:rFonts w:ascii="Times New Roman" w:hAnsi="Times New Roman" w:cs="Times New Roman"/>
          <w:sz w:val="24"/>
          <w:szCs w:val="24"/>
        </w:rPr>
        <w:t xml:space="preserve">.  The </w:t>
      </w:r>
      <w:r w:rsidR="003214EA">
        <w:rPr>
          <w:rFonts w:ascii="Times New Roman" w:hAnsi="Times New Roman" w:cs="Times New Roman"/>
          <w:sz w:val="24"/>
          <w:szCs w:val="24"/>
        </w:rPr>
        <w:t>meeting</w:t>
      </w:r>
      <w:r w:rsidR="00435BDB">
        <w:rPr>
          <w:rFonts w:ascii="Times New Roman" w:hAnsi="Times New Roman" w:cs="Times New Roman"/>
          <w:sz w:val="24"/>
          <w:szCs w:val="24"/>
        </w:rPr>
        <w:t xml:space="preserve"> schedule for the Taskforce </w:t>
      </w:r>
      <w:r w:rsidR="003214EA">
        <w:rPr>
          <w:rFonts w:ascii="Times New Roman" w:hAnsi="Times New Roman" w:cs="Times New Roman"/>
          <w:sz w:val="24"/>
          <w:szCs w:val="24"/>
        </w:rPr>
        <w:t>meetings</w:t>
      </w:r>
      <w:r w:rsidR="001B32C7">
        <w:rPr>
          <w:rFonts w:ascii="Times New Roman" w:hAnsi="Times New Roman" w:cs="Times New Roman"/>
          <w:sz w:val="24"/>
          <w:szCs w:val="24"/>
        </w:rPr>
        <w:t>,</w:t>
      </w:r>
      <w:r w:rsidR="00435BDB">
        <w:rPr>
          <w:rFonts w:ascii="Times New Roman" w:hAnsi="Times New Roman" w:cs="Times New Roman"/>
          <w:sz w:val="24"/>
          <w:szCs w:val="24"/>
        </w:rPr>
        <w:t xml:space="preserve"> as well as the dates of the listening sessions and open </w:t>
      </w:r>
      <w:r w:rsidR="003214EA">
        <w:rPr>
          <w:rFonts w:ascii="Times New Roman" w:hAnsi="Times New Roman" w:cs="Times New Roman"/>
          <w:sz w:val="24"/>
          <w:szCs w:val="24"/>
        </w:rPr>
        <w:t>meetings</w:t>
      </w:r>
      <w:r w:rsidR="001B32C7">
        <w:rPr>
          <w:rFonts w:ascii="Times New Roman" w:hAnsi="Times New Roman" w:cs="Times New Roman"/>
          <w:sz w:val="24"/>
          <w:szCs w:val="24"/>
        </w:rPr>
        <w:t>,</w:t>
      </w:r>
      <w:r w:rsidR="00435BDB">
        <w:rPr>
          <w:rFonts w:ascii="Times New Roman" w:hAnsi="Times New Roman" w:cs="Times New Roman"/>
          <w:sz w:val="24"/>
          <w:szCs w:val="24"/>
        </w:rPr>
        <w:t xml:space="preserve"> are </w:t>
      </w:r>
      <w:r w:rsidR="003214EA">
        <w:rPr>
          <w:rFonts w:ascii="Times New Roman" w:hAnsi="Times New Roman" w:cs="Times New Roman"/>
          <w:sz w:val="24"/>
          <w:szCs w:val="24"/>
        </w:rPr>
        <w:t>provided</w:t>
      </w:r>
      <w:r w:rsidR="00435BDB">
        <w:rPr>
          <w:rFonts w:ascii="Times New Roman" w:hAnsi="Times New Roman" w:cs="Times New Roman"/>
          <w:sz w:val="24"/>
          <w:szCs w:val="24"/>
        </w:rPr>
        <w:t xml:space="preserve"> in Appendix </w:t>
      </w:r>
      <w:r w:rsidR="00292455">
        <w:rPr>
          <w:rFonts w:ascii="Times New Roman" w:hAnsi="Times New Roman" w:cs="Times New Roman"/>
          <w:sz w:val="24"/>
          <w:szCs w:val="24"/>
        </w:rPr>
        <w:t>F</w:t>
      </w:r>
      <w:r w:rsidR="00435BDB">
        <w:rPr>
          <w:rFonts w:ascii="Times New Roman" w:hAnsi="Times New Roman" w:cs="Times New Roman"/>
          <w:sz w:val="24"/>
          <w:szCs w:val="24"/>
        </w:rPr>
        <w:t xml:space="preserve">: List of </w:t>
      </w:r>
      <w:r w:rsidR="003214EA">
        <w:rPr>
          <w:rFonts w:ascii="Times New Roman" w:hAnsi="Times New Roman" w:cs="Times New Roman"/>
          <w:sz w:val="24"/>
          <w:szCs w:val="24"/>
        </w:rPr>
        <w:t>Activities</w:t>
      </w:r>
      <w:r w:rsidR="00435BDB">
        <w:rPr>
          <w:rFonts w:ascii="Times New Roman" w:hAnsi="Times New Roman" w:cs="Times New Roman"/>
          <w:sz w:val="24"/>
          <w:szCs w:val="24"/>
        </w:rPr>
        <w:t xml:space="preserve"> of </w:t>
      </w:r>
      <w:r w:rsidR="003214EA">
        <w:rPr>
          <w:rFonts w:ascii="Times New Roman" w:hAnsi="Times New Roman" w:cs="Times New Roman"/>
          <w:sz w:val="24"/>
          <w:szCs w:val="24"/>
        </w:rPr>
        <w:t>Taskforce</w:t>
      </w:r>
      <w:r w:rsidR="00435BDB">
        <w:rPr>
          <w:rFonts w:ascii="Times New Roman" w:hAnsi="Times New Roman" w:cs="Times New Roman"/>
          <w:sz w:val="24"/>
          <w:szCs w:val="24"/>
        </w:rPr>
        <w:t xml:space="preserve">.  </w:t>
      </w:r>
    </w:p>
    <w:p w14:paraId="072668A3" w14:textId="77777777" w:rsidR="00915161" w:rsidRPr="007B59D5" w:rsidRDefault="00915161" w:rsidP="00915161">
      <w:pPr>
        <w:spacing w:after="0" w:line="240" w:lineRule="auto"/>
        <w:rPr>
          <w:rFonts w:ascii="Times New Roman" w:hAnsi="Times New Roman" w:cs="Times New Roman"/>
          <w:sz w:val="24"/>
          <w:szCs w:val="24"/>
        </w:rPr>
      </w:pPr>
    </w:p>
    <w:p w14:paraId="6788DF66" w14:textId="6609EB5D" w:rsidR="004D251F" w:rsidRPr="00A11560" w:rsidRDefault="00ED7CB5" w:rsidP="00E830CE">
      <w:pPr>
        <w:pStyle w:val="ListParagraph"/>
        <w:numPr>
          <w:ilvl w:val="0"/>
          <w:numId w:val="1"/>
        </w:numPr>
        <w:spacing w:after="0" w:line="240" w:lineRule="auto"/>
        <w:rPr>
          <w:rFonts w:ascii="Times New Roman" w:hAnsi="Times New Roman" w:cs="Times New Roman"/>
          <w:b/>
          <w:sz w:val="24"/>
          <w:szCs w:val="24"/>
        </w:rPr>
      </w:pPr>
      <w:r w:rsidRPr="00A11560">
        <w:rPr>
          <w:rFonts w:ascii="Times New Roman" w:hAnsi="Times New Roman" w:cs="Times New Roman"/>
          <w:b/>
          <w:sz w:val="24"/>
          <w:szCs w:val="24"/>
        </w:rPr>
        <w:t>Re</w:t>
      </w:r>
      <w:r w:rsidR="00910CED">
        <w:rPr>
          <w:rFonts w:ascii="Times New Roman" w:hAnsi="Times New Roman" w:cs="Times New Roman"/>
          <w:b/>
          <w:sz w:val="24"/>
          <w:szCs w:val="24"/>
        </w:rPr>
        <w:t>view of Sub-Committee Findings</w:t>
      </w:r>
    </w:p>
    <w:p w14:paraId="4CCFEC69" w14:textId="77777777" w:rsidR="00A11560" w:rsidRDefault="00A11560" w:rsidP="00915161">
      <w:pPr>
        <w:spacing w:after="0" w:line="240" w:lineRule="auto"/>
        <w:rPr>
          <w:rFonts w:ascii="Times New Roman" w:hAnsi="Times New Roman" w:cs="Times New Roman"/>
          <w:sz w:val="24"/>
          <w:szCs w:val="24"/>
        </w:rPr>
      </w:pPr>
    </w:p>
    <w:p w14:paraId="4F7273C4" w14:textId="1DB14EC8" w:rsidR="001049F6" w:rsidRDefault="00380DB4" w:rsidP="00915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section </w:t>
      </w:r>
      <w:r w:rsidR="003C5EAC">
        <w:rPr>
          <w:rFonts w:ascii="Times New Roman" w:hAnsi="Times New Roman" w:cs="Times New Roman"/>
          <w:sz w:val="24"/>
          <w:szCs w:val="24"/>
        </w:rPr>
        <w:t>p</w:t>
      </w:r>
      <w:r w:rsidR="001049F6">
        <w:rPr>
          <w:rFonts w:ascii="Times New Roman" w:hAnsi="Times New Roman" w:cs="Times New Roman"/>
          <w:sz w:val="24"/>
          <w:szCs w:val="24"/>
        </w:rPr>
        <w:t xml:space="preserve">rovides an overview of the activities of the three sub-committees of the Taskforce: Definition, Evaluation and </w:t>
      </w:r>
      <w:r w:rsidR="00292455">
        <w:rPr>
          <w:rFonts w:ascii="Times New Roman" w:hAnsi="Times New Roman" w:cs="Times New Roman"/>
          <w:sz w:val="24"/>
          <w:szCs w:val="24"/>
        </w:rPr>
        <w:t>F</w:t>
      </w:r>
      <w:r w:rsidR="001049F6">
        <w:rPr>
          <w:rFonts w:ascii="Times New Roman" w:hAnsi="Times New Roman" w:cs="Times New Roman"/>
          <w:sz w:val="24"/>
          <w:szCs w:val="24"/>
        </w:rPr>
        <w:t xml:space="preserve">unding </w:t>
      </w:r>
      <w:r w:rsidR="00292455">
        <w:rPr>
          <w:rFonts w:ascii="Times New Roman" w:hAnsi="Times New Roman" w:cs="Times New Roman"/>
          <w:sz w:val="24"/>
          <w:szCs w:val="24"/>
        </w:rPr>
        <w:t>O</w:t>
      </w:r>
      <w:r w:rsidR="001049F6">
        <w:rPr>
          <w:rFonts w:ascii="Times New Roman" w:hAnsi="Times New Roman" w:cs="Times New Roman"/>
          <w:sz w:val="24"/>
          <w:szCs w:val="24"/>
        </w:rPr>
        <w:t>ptions.  The sub-</w:t>
      </w:r>
      <w:r w:rsidR="004B4F0C">
        <w:rPr>
          <w:rFonts w:ascii="Times New Roman" w:hAnsi="Times New Roman" w:cs="Times New Roman"/>
          <w:sz w:val="24"/>
          <w:szCs w:val="24"/>
        </w:rPr>
        <w:t>committees</w:t>
      </w:r>
      <w:r w:rsidR="001049F6">
        <w:rPr>
          <w:rFonts w:ascii="Times New Roman" w:hAnsi="Times New Roman" w:cs="Times New Roman"/>
          <w:sz w:val="24"/>
          <w:szCs w:val="24"/>
        </w:rPr>
        <w:t xml:space="preserve"> reviewed relevant </w:t>
      </w:r>
      <w:r w:rsidR="004B4F0C">
        <w:rPr>
          <w:rFonts w:ascii="Times New Roman" w:hAnsi="Times New Roman" w:cs="Times New Roman"/>
          <w:sz w:val="24"/>
          <w:szCs w:val="24"/>
        </w:rPr>
        <w:lastRenderedPageBreak/>
        <w:t>materials</w:t>
      </w:r>
      <w:r w:rsidR="001049F6">
        <w:rPr>
          <w:rFonts w:ascii="Times New Roman" w:hAnsi="Times New Roman" w:cs="Times New Roman"/>
          <w:sz w:val="24"/>
          <w:szCs w:val="24"/>
        </w:rPr>
        <w:t xml:space="preserve"> f</w:t>
      </w:r>
      <w:r w:rsidR="004B4F0C">
        <w:rPr>
          <w:rFonts w:ascii="Times New Roman" w:hAnsi="Times New Roman" w:cs="Times New Roman"/>
          <w:sz w:val="24"/>
          <w:szCs w:val="24"/>
        </w:rPr>
        <w:t>ro</w:t>
      </w:r>
      <w:r w:rsidR="001049F6">
        <w:rPr>
          <w:rFonts w:ascii="Times New Roman" w:hAnsi="Times New Roman" w:cs="Times New Roman"/>
          <w:sz w:val="24"/>
          <w:szCs w:val="24"/>
        </w:rPr>
        <w:t xml:space="preserve">m the peer </w:t>
      </w:r>
      <w:r w:rsidR="00D33B38">
        <w:rPr>
          <w:rFonts w:ascii="Times New Roman" w:hAnsi="Times New Roman" w:cs="Times New Roman"/>
          <w:sz w:val="24"/>
          <w:szCs w:val="24"/>
        </w:rPr>
        <w:t>IHEs</w:t>
      </w:r>
      <w:r w:rsidR="001049F6">
        <w:rPr>
          <w:rFonts w:ascii="Times New Roman" w:hAnsi="Times New Roman" w:cs="Times New Roman"/>
          <w:sz w:val="24"/>
          <w:szCs w:val="24"/>
        </w:rPr>
        <w:t xml:space="preserve"> that were provided (17 IHE</w:t>
      </w:r>
      <w:r w:rsidR="00D33B38">
        <w:rPr>
          <w:rFonts w:ascii="Times New Roman" w:hAnsi="Times New Roman" w:cs="Times New Roman"/>
          <w:sz w:val="24"/>
          <w:szCs w:val="24"/>
        </w:rPr>
        <w:t>s</w:t>
      </w:r>
      <w:r w:rsidR="001049F6">
        <w:rPr>
          <w:rFonts w:ascii="Times New Roman" w:hAnsi="Times New Roman" w:cs="Times New Roman"/>
          <w:sz w:val="24"/>
          <w:szCs w:val="24"/>
        </w:rPr>
        <w:t xml:space="preserve"> with more than half consider</w:t>
      </w:r>
      <w:r w:rsidR="004B4F0C">
        <w:rPr>
          <w:rFonts w:ascii="Times New Roman" w:hAnsi="Times New Roman" w:cs="Times New Roman"/>
          <w:sz w:val="24"/>
          <w:szCs w:val="24"/>
        </w:rPr>
        <w:t>ed</w:t>
      </w:r>
      <w:r w:rsidR="00440746">
        <w:rPr>
          <w:rFonts w:ascii="Times New Roman" w:hAnsi="Times New Roman" w:cs="Times New Roman"/>
          <w:sz w:val="24"/>
          <w:szCs w:val="24"/>
        </w:rPr>
        <w:t xml:space="preserve"> a</w:t>
      </w:r>
      <w:r w:rsidR="001049F6">
        <w:rPr>
          <w:rFonts w:ascii="Times New Roman" w:hAnsi="Times New Roman" w:cs="Times New Roman"/>
          <w:sz w:val="24"/>
          <w:szCs w:val="24"/>
        </w:rPr>
        <w:t xml:space="preserve"> peer </w:t>
      </w:r>
      <w:r w:rsidR="00292455">
        <w:rPr>
          <w:rFonts w:ascii="Times New Roman" w:hAnsi="Times New Roman" w:cs="Times New Roman"/>
          <w:sz w:val="24"/>
          <w:szCs w:val="24"/>
        </w:rPr>
        <w:t xml:space="preserve">institution </w:t>
      </w:r>
      <w:r w:rsidR="001049F6">
        <w:rPr>
          <w:rFonts w:ascii="Times New Roman" w:hAnsi="Times New Roman" w:cs="Times New Roman"/>
          <w:sz w:val="24"/>
          <w:szCs w:val="24"/>
        </w:rPr>
        <w:t xml:space="preserve">to UMass </w:t>
      </w:r>
      <w:r w:rsidR="00440746">
        <w:rPr>
          <w:rFonts w:ascii="Times New Roman" w:hAnsi="Times New Roman" w:cs="Times New Roman"/>
          <w:sz w:val="24"/>
          <w:szCs w:val="24"/>
        </w:rPr>
        <w:t>Boston</w:t>
      </w:r>
      <w:r w:rsidR="001049F6">
        <w:rPr>
          <w:rFonts w:ascii="Times New Roman" w:hAnsi="Times New Roman" w:cs="Times New Roman"/>
          <w:sz w:val="24"/>
          <w:szCs w:val="24"/>
        </w:rPr>
        <w:t xml:space="preserve">). Each sub-committee developed a scope of work that was </w:t>
      </w:r>
      <w:r w:rsidR="00440746">
        <w:rPr>
          <w:rFonts w:ascii="Times New Roman" w:hAnsi="Times New Roman" w:cs="Times New Roman"/>
          <w:sz w:val="24"/>
          <w:szCs w:val="24"/>
        </w:rPr>
        <w:t>consistent</w:t>
      </w:r>
      <w:r w:rsidR="001049F6">
        <w:rPr>
          <w:rFonts w:ascii="Times New Roman" w:hAnsi="Times New Roman" w:cs="Times New Roman"/>
          <w:sz w:val="24"/>
          <w:szCs w:val="24"/>
        </w:rPr>
        <w:t xml:space="preserve"> with the overall charge of the </w:t>
      </w:r>
      <w:r w:rsidR="001B32C7">
        <w:rPr>
          <w:rFonts w:ascii="Times New Roman" w:hAnsi="Times New Roman" w:cs="Times New Roman"/>
          <w:sz w:val="24"/>
          <w:szCs w:val="24"/>
        </w:rPr>
        <w:t>T</w:t>
      </w:r>
      <w:r w:rsidR="001049F6">
        <w:rPr>
          <w:rFonts w:ascii="Times New Roman" w:hAnsi="Times New Roman" w:cs="Times New Roman"/>
          <w:sz w:val="24"/>
          <w:szCs w:val="24"/>
        </w:rPr>
        <w:t>askforce</w:t>
      </w:r>
      <w:r w:rsidR="001B32C7">
        <w:rPr>
          <w:rFonts w:ascii="Times New Roman" w:hAnsi="Times New Roman" w:cs="Times New Roman"/>
          <w:sz w:val="24"/>
          <w:szCs w:val="24"/>
        </w:rPr>
        <w:t>,</w:t>
      </w:r>
      <w:r w:rsidR="001049F6">
        <w:rPr>
          <w:rFonts w:ascii="Times New Roman" w:hAnsi="Times New Roman" w:cs="Times New Roman"/>
          <w:sz w:val="24"/>
          <w:szCs w:val="24"/>
        </w:rPr>
        <w:t xml:space="preserve"> but </w:t>
      </w:r>
      <w:r w:rsidR="001B32C7">
        <w:rPr>
          <w:rFonts w:ascii="Times New Roman" w:hAnsi="Times New Roman" w:cs="Times New Roman"/>
          <w:sz w:val="24"/>
          <w:szCs w:val="24"/>
        </w:rPr>
        <w:t xml:space="preserve">that </w:t>
      </w:r>
      <w:r w:rsidR="001049F6">
        <w:rPr>
          <w:rFonts w:ascii="Times New Roman" w:hAnsi="Times New Roman" w:cs="Times New Roman"/>
          <w:sz w:val="24"/>
          <w:szCs w:val="24"/>
        </w:rPr>
        <w:t xml:space="preserve">had a clear focus on </w:t>
      </w:r>
      <w:r w:rsidR="00440746">
        <w:rPr>
          <w:rFonts w:ascii="Times New Roman" w:hAnsi="Times New Roman" w:cs="Times New Roman"/>
          <w:sz w:val="24"/>
          <w:szCs w:val="24"/>
        </w:rPr>
        <w:t>its</w:t>
      </w:r>
      <w:r w:rsidR="001049F6">
        <w:rPr>
          <w:rFonts w:ascii="Times New Roman" w:hAnsi="Times New Roman" w:cs="Times New Roman"/>
          <w:sz w:val="24"/>
          <w:szCs w:val="24"/>
        </w:rPr>
        <w:t xml:space="preserve"> respective area.  The sub-committees were developed in the first </w:t>
      </w:r>
      <w:r w:rsidR="00440746">
        <w:rPr>
          <w:rFonts w:ascii="Times New Roman" w:hAnsi="Times New Roman" w:cs="Times New Roman"/>
          <w:sz w:val="24"/>
          <w:szCs w:val="24"/>
        </w:rPr>
        <w:t>month</w:t>
      </w:r>
      <w:r w:rsidR="00D33B38">
        <w:rPr>
          <w:rFonts w:ascii="Times New Roman" w:hAnsi="Times New Roman" w:cs="Times New Roman"/>
          <w:sz w:val="24"/>
          <w:szCs w:val="24"/>
        </w:rPr>
        <w:t xml:space="preserve"> of the T</w:t>
      </w:r>
      <w:r w:rsidR="001049F6">
        <w:rPr>
          <w:rFonts w:ascii="Times New Roman" w:hAnsi="Times New Roman" w:cs="Times New Roman"/>
          <w:sz w:val="24"/>
          <w:szCs w:val="24"/>
        </w:rPr>
        <w:t xml:space="preserve">askforce and met regularly </w:t>
      </w:r>
      <w:r w:rsidR="00440746">
        <w:rPr>
          <w:rFonts w:ascii="Times New Roman" w:hAnsi="Times New Roman" w:cs="Times New Roman"/>
          <w:sz w:val="24"/>
          <w:szCs w:val="24"/>
        </w:rPr>
        <w:t>through</w:t>
      </w:r>
      <w:r w:rsidR="001049F6">
        <w:rPr>
          <w:rFonts w:ascii="Times New Roman" w:hAnsi="Times New Roman" w:cs="Times New Roman"/>
          <w:sz w:val="24"/>
          <w:szCs w:val="24"/>
        </w:rPr>
        <w:t xml:space="preserve"> the three </w:t>
      </w:r>
      <w:r w:rsidR="00440746">
        <w:rPr>
          <w:rFonts w:ascii="Times New Roman" w:hAnsi="Times New Roman" w:cs="Times New Roman"/>
          <w:sz w:val="24"/>
          <w:szCs w:val="24"/>
        </w:rPr>
        <w:t>subsequent</w:t>
      </w:r>
      <w:r w:rsidR="001049F6">
        <w:rPr>
          <w:rFonts w:ascii="Times New Roman" w:hAnsi="Times New Roman" w:cs="Times New Roman"/>
          <w:sz w:val="24"/>
          <w:szCs w:val="24"/>
        </w:rPr>
        <w:t xml:space="preserve"> months of the </w:t>
      </w:r>
      <w:r w:rsidR="001B32C7">
        <w:rPr>
          <w:rFonts w:ascii="Times New Roman" w:hAnsi="Times New Roman" w:cs="Times New Roman"/>
          <w:sz w:val="24"/>
          <w:szCs w:val="24"/>
        </w:rPr>
        <w:t>T</w:t>
      </w:r>
      <w:r w:rsidR="001049F6">
        <w:rPr>
          <w:rFonts w:ascii="Times New Roman" w:hAnsi="Times New Roman" w:cs="Times New Roman"/>
          <w:sz w:val="24"/>
          <w:szCs w:val="24"/>
        </w:rPr>
        <w:t xml:space="preserve">askforce.  In </w:t>
      </w:r>
      <w:r w:rsidR="00440746">
        <w:rPr>
          <w:rFonts w:ascii="Times New Roman" w:hAnsi="Times New Roman" w:cs="Times New Roman"/>
          <w:sz w:val="24"/>
          <w:szCs w:val="24"/>
        </w:rPr>
        <w:t>addition</w:t>
      </w:r>
      <w:r w:rsidR="001049F6">
        <w:rPr>
          <w:rFonts w:ascii="Times New Roman" w:hAnsi="Times New Roman" w:cs="Times New Roman"/>
          <w:sz w:val="24"/>
          <w:szCs w:val="24"/>
        </w:rPr>
        <w:t xml:space="preserve"> to the sub-committee </w:t>
      </w:r>
      <w:r w:rsidR="00440746">
        <w:rPr>
          <w:rFonts w:ascii="Times New Roman" w:hAnsi="Times New Roman" w:cs="Times New Roman"/>
          <w:sz w:val="24"/>
          <w:szCs w:val="24"/>
        </w:rPr>
        <w:t>meetings</w:t>
      </w:r>
      <w:r w:rsidR="001B32C7">
        <w:rPr>
          <w:rFonts w:ascii="Times New Roman" w:hAnsi="Times New Roman" w:cs="Times New Roman"/>
          <w:sz w:val="24"/>
          <w:szCs w:val="24"/>
        </w:rPr>
        <w:t>,</w:t>
      </w:r>
      <w:r w:rsidR="001049F6">
        <w:rPr>
          <w:rFonts w:ascii="Times New Roman" w:hAnsi="Times New Roman" w:cs="Times New Roman"/>
          <w:sz w:val="24"/>
          <w:szCs w:val="24"/>
        </w:rPr>
        <w:t xml:space="preserve"> there were regular </w:t>
      </w:r>
      <w:r w:rsidR="001B32C7">
        <w:rPr>
          <w:rFonts w:ascii="Times New Roman" w:hAnsi="Times New Roman" w:cs="Times New Roman"/>
          <w:sz w:val="24"/>
          <w:szCs w:val="24"/>
        </w:rPr>
        <w:t xml:space="preserve">Taskforce </w:t>
      </w:r>
      <w:r w:rsidR="00440746">
        <w:rPr>
          <w:rFonts w:ascii="Times New Roman" w:hAnsi="Times New Roman" w:cs="Times New Roman"/>
          <w:sz w:val="24"/>
          <w:szCs w:val="24"/>
        </w:rPr>
        <w:t>meetings</w:t>
      </w:r>
      <w:r w:rsidR="001049F6">
        <w:rPr>
          <w:rFonts w:ascii="Times New Roman" w:hAnsi="Times New Roman" w:cs="Times New Roman"/>
          <w:sz w:val="24"/>
          <w:szCs w:val="24"/>
        </w:rPr>
        <w:t xml:space="preserve"> at which each of the sub-committees provided a </w:t>
      </w:r>
      <w:r w:rsidR="00440746">
        <w:rPr>
          <w:rFonts w:ascii="Times New Roman" w:hAnsi="Times New Roman" w:cs="Times New Roman"/>
          <w:sz w:val="24"/>
          <w:szCs w:val="24"/>
        </w:rPr>
        <w:t>brief</w:t>
      </w:r>
      <w:r w:rsidR="001049F6">
        <w:rPr>
          <w:rFonts w:ascii="Times New Roman" w:hAnsi="Times New Roman" w:cs="Times New Roman"/>
          <w:sz w:val="24"/>
          <w:szCs w:val="24"/>
        </w:rPr>
        <w:t xml:space="preserve"> report on </w:t>
      </w:r>
      <w:r w:rsidR="00440746">
        <w:rPr>
          <w:rFonts w:ascii="Times New Roman" w:hAnsi="Times New Roman" w:cs="Times New Roman"/>
          <w:sz w:val="24"/>
          <w:szCs w:val="24"/>
        </w:rPr>
        <w:t>their</w:t>
      </w:r>
      <w:r w:rsidR="001049F6">
        <w:rPr>
          <w:rFonts w:ascii="Times New Roman" w:hAnsi="Times New Roman" w:cs="Times New Roman"/>
          <w:sz w:val="24"/>
          <w:szCs w:val="24"/>
        </w:rPr>
        <w:t xml:space="preserve"> activities.  </w:t>
      </w:r>
    </w:p>
    <w:p w14:paraId="6ACF5578" w14:textId="77777777" w:rsidR="001049F6" w:rsidRDefault="001049F6" w:rsidP="00915161">
      <w:pPr>
        <w:spacing w:after="0" w:line="240" w:lineRule="auto"/>
        <w:rPr>
          <w:rFonts w:ascii="Times New Roman" w:hAnsi="Times New Roman" w:cs="Times New Roman"/>
          <w:sz w:val="24"/>
          <w:szCs w:val="24"/>
        </w:rPr>
      </w:pPr>
    </w:p>
    <w:p w14:paraId="322DFFB3" w14:textId="014CDDB6" w:rsidR="004B4F0C" w:rsidRDefault="004B4F0C" w:rsidP="00915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w:t>
      </w:r>
      <w:r w:rsidR="00440746">
        <w:rPr>
          <w:rFonts w:ascii="Times New Roman" w:hAnsi="Times New Roman" w:cs="Times New Roman"/>
          <w:sz w:val="24"/>
          <w:szCs w:val="24"/>
        </w:rPr>
        <w:t>there</w:t>
      </w:r>
      <w:r>
        <w:rPr>
          <w:rFonts w:ascii="Times New Roman" w:hAnsi="Times New Roman" w:cs="Times New Roman"/>
          <w:sz w:val="24"/>
          <w:szCs w:val="24"/>
        </w:rPr>
        <w:t xml:space="preserve"> was considerable conversation about the </w:t>
      </w:r>
      <w:r w:rsidR="003C5EAC">
        <w:rPr>
          <w:rFonts w:ascii="Times New Roman" w:hAnsi="Times New Roman" w:cs="Times New Roman"/>
          <w:sz w:val="24"/>
          <w:szCs w:val="24"/>
        </w:rPr>
        <w:t xml:space="preserve">15 </w:t>
      </w:r>
      <w:r w:rsidR="00D33B38">
        <w:rPr>
          <w:rFonts w:ascii="Times New Roman" w:hAnsi="Times New Roman" w:cs="Times New Roman"/>
          <w:sz w:val="24"/>
          <w:szCs w:val="24"/>
        </w:rPr>
        <w:t xml:space="preserve">C&amp;Is </w:t>
      </w:r>
      <w:r>
        <w:rPr>
          <w:rFonts w:ascii="Times New Roman" w:hAnsi="Times New Roman" w:cs="Times New Roman"/>
          <w:sz w:val="24"/>
          <w:szCs w:val="24"/>
        </w:rPr>
        <w:t xml:space="preserve">that were </w:t>
      </w:r>
      <w:r w:rsidR="00440746">
        <w:rPr>
          <w:rFonts w:ascii="Times New Roman" w:hAnsi="Times New Roman" w:cs="Times New Roman"/>
          <w:sz w:val="24"/>
          <w:szCs w:val="24"/>
        </w:rPr>
        <w:t>identified</w:t>
      </w:r>
      <w:r>
        <w:rPr>
          <w:rFonts w:ascii="Times New Roman" w:hAnsi="Times New Roman" w:cs="Times New Roman"/>
          <w:sz w:val="24"/>
          <w:szCs w:val="24"/>
        </w:rPr>
        <w:t xml:space="preserve"> as </w:t>
      </w:r>
      <w:r w:rsidR="00440746">
        <w:rPr>
          <w:rFonts w:ascii="Times New Roman" w:hAnsi="Times New Roman" w:cs="Times New Roman"/>
          <w:sz w:val="24"/>
          <w:szCs w:val="24"/>
        </w:rPr>
        <w:t>having a</w:t>
      </w:r>
      <w:r>
        <w:rPr>
          <w:rFonts w:ascii="Times New Roman" w:hAnsi="Times New Roman" w:cs="Times New Roman"/>
          <w:sz w:val="24"/>
          <w:szCs w:val="24"/>
        </w:rPr>
        <w:t xml:space="preserve"> deficit </w:t>
      </w:r>
      <w:r w:rsidR="00440746">
        <w:rPr>
          <w:rFonts w:ascii="Times New Roman" w:hAnsi="Times New Roman" w:cs="Times New Roman"/>
          <w:sz w:val="24"/>
          <w:szCs w:val="24"/>
        </w:rPr>
        <w:t>greater</w:t>
      </w:r>
      <w:r>
        <w:rPr>
          <w:rFonts w:ascii="Times New Roman" w:hAnsi="Times New Roman" w:cs="Times New Roman"/>
          <w:sz w:val="24"/>
          <w:szCs w:val="24"/>
        </w:rPr>
        <w:t xml:space="preserve"> than $60K</w:t>
      </w:r>
      <w:r w:rsidR="00292455">
        <w:rPr>
          <w:rFonts w:ascii="Times New Roman" w:hAnsi="Times New Roman" w:cs="Times New Roman"/>
          <w:sz w:val="24"/>
          <w:szCs w:val="24"/>
        </w:rPr>
        <w:t xml:space="preserve">, </w:t>
      </w:r>
      <w:r>
        <w:rPr>
          <w:rFonts w:ascii="Times New Roman" w:hAnsi="Times New Roman" w:cs="Times New Roman"/>
          <w:sz w:val="24"/>
          <w:szCs w:val="24"/>
        </w:rPr>
        <w:t xml:space="preserve">considerations of the Taskforce </w:t>
      </w:r>
      <w:r w:rsidR="003C5EAC">
        <w:rPr>
          <w:rFonts w:ascii="Times New Roman" w:hAnsi="Times New Roman" w:cs="Times New Roman"/>
          <w:sz w:val="24"/>
          <w:szCs w:val="24"/>
        </w:rPr>
        <w:t xml:space="preserve">purposely included discussions and issues applicable to </w:t>
      </w:r>
      <w:r w:rsidR="00440746">
        <w:rPr>
          <w:rFonts w:ascii="Times New Roman" w:hAnsi="Times New Roman" w:cs="Times New Roman"/>
          <w:sz w:val="24"/>
          <w:szCs w:val="24"/>
        </w:rPr>
        <w:t>all</w:t>
      </w:r>
      <w:r>
        <w:rPr>
          <w:rFonts w:ascii="Times New Roman" w:hAnsi="Times New Roman" w:cs="Times New Roman"/>
          <w:sz w:val="24"/>
          <w:szCs w:val="24"/>
        </w:rPr>
        <w:t xml:space="preserve"> the </w:t>
      </w:r>
      <w:r w:rsidR="00D33B38">
        <w:rPr>
          <w:rFonts w:ascii="Times New Roman" w:hAnsi="Times New Roman" w:cs="Times New Roman"/>
          <w:sz w:val="24"/>
          <w:szCs w:val="24"/>
        </w:rPr>
        <w:t xml:space="preserve">C&amp;Is </w:t>
      </w:r>
      <w:r w:rsidR="003C5EAC">
        <w:rPr>
          <w:rFonts w:ascii="Times New Roman" w:hAnsi="Times New Roman" w:cs="Times New Roman"/>
          <w:sz w:val="24"/>
          <w:szCs w:val="24"/>
        </w:rPr>
        <w:t>at UMass Boston</w:t>
      </w:r>
      <w:r>
        <w:rPr>
          <w:rFonts w:ascii="Times New Roman" w:hAnsi="Times New Roman" w:cs="Times New Roman"/>
          <w:sz w:val="24"/>
          <w:szCs w:val="24"/>
        </w:rPr>
        <w:t xml:space="preserve">.  The </w:t>
      </w:r>
      <w:r w:rsidR="00440746">
        <w:rPr>
          <w:rFonts w:ascii="Times New Roman" w:hAnsi="Times New Roman" w:cs="Times New Roman"/>
          <w:sz w:val="24"/>
          <w:szCs w:val="24"/>
        </w:rPr>
        <w:t>guidance</w:t>
      </w:r>
      <w:r>
        <w:rPr>
          <w:rFonts w:ascii="Times New Roman" w:hAnsi="Times New Roman" w:cs="Times New Roman"/>
          <w:sz w:val="24"/>
          <w:szCs w:val="24"/>
        </w:rPr>
        <w:t xml:space="preserve"> </w:t>
      </w:r>
      <w:r w:rsidR="00440746">
        <w:rPr>
          <w:rFonts w:ascii="Times New Roman" w:hAnsi="Times New Roman" w:cs="Times New Roman"/>
          <w:sz w:val="24"/>
          <w:szCs w:val="24"/>
        </w:rPr>
        <w:t>that</w:t>
      </w:r>
      <w:r>
        <w:rPr>
          <w:rFonts w:ascii="Times New Roman" w:hAnsi="Times New Roman" w:cs="Times New Roman"/>
          <w:sz w:val="24"/>
          <w:szCs w:val="24"/>
        </w:rPr>
        <w:t xml:space="preserve"> is provided by the sub-committees</w:t>
      </w:r>
      <w:r w:rsidR="003C5EAC">
        <w:rPr>
          <w:rFonts w:ascii="Times New Roman" w:hAnsi="Times New Roman" w:cs="Times New Roman"/>
          <w:sz w:val="24"/>
          <w:szCs w:val="24"/>
        </w:rPr>
        <w:t>,</w:t>
      </w:r>
      <w:r>
        <w:rPr>
          <w:rFonts w:ascii="Times New Roman" w:hAnsi="Times New Roman" w:cs="Times New Roman"/>
          <w:sz w:val="24"/>
          <w:szCs w:val="24"/>
        </w:rPr>
        <w:t xml:space="preserve"> as well</w:t>
      </w:r>
      <w:r w:rsidR="00440746">
        <w:rPr>
          <w:rFonts w:ascii="Times New Roman" w:hAnsi="Times New Roman" w:cs="Times New Roman"/>
          <w:sz w:val="24"/>
          <w:szCs w:val="24"/>
        </w:rPr>
        <w:t xml:space="preserve"> </w:t>
      </w:r>
      <w:r>
        <w:rPr>
          <w:rFonts w:ascii="Times New Roman" w:hAnsi="Times New Roman" w:cs="Times New Roman"/>
          <w:sz w:val="24"/>
          <w:szCs w:val="24"/>
        </w:rPr>
        <w:t>as</w:t>
      </w:r>
      <w:r w:rsidR="00440746">
        <w:rPr>
          <w:rFonts w:ascii="Times New Roman" w:hAnsi="Times New Roman" w:cs="Times New Roman"/>
          <w:sz w:val="24"/>
          <w:szCs w:val="24"/>
        </w:rPr>
        <w:t xml:space="preserve"> </w:t>
      </w:r>
      <w:r>
        <w:rPr>
          <w:rFonts w:ascii="Times New Roman" w:hAnsi="Times New Roman" w:cs="Times New Roman"/>
          <w:sz w:val="24"/>
          <w:szCs w:val="24"/>
        </w:rPr>
        <w:t>in the recommendations</w:t>
      </w:r>
      <w:r w:rsidR="003C5EAC">
        <w:rPr>
          <w:rFonts w:ascii="Times New Roman" w:hAnsi="Times New Roman" w:cs="Times New Roman"/>
          <w:sz w:val="24"/>
          <w:szCs w:val="24"/>
        </w:rPr>
        <w:t>,</w:t>
      </w:r>
      <w:r>
        <w:rPr>
          <w:rFonts w:ascii="Times New Roman" w:hAnsi="Times New Roman" w:cs="Times New Roman"/>
          <w:sz w:val="24"/>
          <w:szCs w:val="24"/>
        </w:rPr>
        <w:t xml:space="preserve"> at the end of this </w:t>
      </w:r>
      <w:r w:rsidR="00440746">
        <w:rPr>
          <w:rFonts w:ascii="Times New Roman" w:hAnsi="Times New Roman" w:cs="Times New Roman"/>
          <w:sz w:val="24"/>
          <w:szCs w:val="24"/>
        </w:rPr>
        <w:t>report</w:t>
      </w:r>
      <w:r>
        <w:rPr>
          <w:rFonts w:ascii="Times New Roman" w:hAnsi="Times New Roman" w:cs="Times New Roman"/>
          <w:sz w:val="24"/>
          <w:szCs w:val="24"/>
        </w:rPr>
        <w:t xml:space="preserve"> are intended to be </w:t>
      </w:r>
      <w:r w:rsidR="00440746">
        <w:rPr>
          <w:rFonts w:ascii="Times New Roman" w:hAnsi="Times New Roman" w:cs="Times New Roman"/>
          <w:sz w:val="24"/>
          <w:szCs w:val="24"/>
        </w:rPr>
        <w:t>applied</w:t>
      </w:r>
      <w:r>
        <w:rPr>
          <w:rFonts w:ascii="Times New Roman" w:hAnsi="Times New Roman" w:cs="Times New Roman"/>
          <w:sz w:val="24"/>
          <w:szCs w:val="24"/>
        </w:rPr>
        <w:t xml:space="preserve"> to all </w:t>
      </w:r>
      <w:r w:rsidR="00D33B38">
        <w:rPr>
          <w:rFonts w:ascii="Times New Roman" w:hAnsi="Times New Roman" w:cs="Times New Roman"/>
          <w:sz w:val="24"/>
          <w:szCs w:val="24"/>
        </w:rPr>
        <w:t xml:space="preserve">C&amp;Is </w:t>
      </w:r>
      <w:r>
        <w:rPr>
          <w:rFonts w:ascii="Times New Roman" w:hAnsi="Times New Roman" w:cs="Times New Roman"/>
          <w:sz w:val="24"/>
          <w:szCs w:val="24"/>
        </w:rPr>
        <w:t xml:space="preserve">now and in the future at UMass </w:t>
      </w:r>
      <w:r w:rsidR="00440746">
        <w:rPr>
          <w:rFonts w:ascii="Times New Roman" w:hAnsi="Times New Roman" w:cs="Times New Roman"/>
          <w:sz w:val="24"/>
          <w:szCs w:val="24"/>
        </w:rPr>
        <w:t>Boston</w:t>
      </w:r>
      <w:r>
        <w:rPr>
          <w:rFonts w:ascii="Times New Roman" w:hAnsi="Times New Roman" w:cs="Times New Roman"/>
          <w:sz w:val="24"/>
          <w:szCs w:val="24"/>
        </w:rPr>
        <w:t xml:space="preserve">.  </w:t>
      </w:r>
    </w:p>
    <w:p w14:paraId="2F6F9E89" w14:textId="77777777" w:rsidR="00380DB4" w:rsidRDefault="00380DB4" w:rsidP="00380DB4">
      <w:pPr>
        <w:pStyle w:val="ListParagraph"/>
        <w:spacing w:after="0"/>
        <w:ind w:left="360"/>
        <w:rPr>
          <w:b/>
          <w:sz w:val="24"/>
          <w:szCs w:val="24"/>
        </w:rPr>
      </w:pPr>
    </w:p>
    <w:p w14:paraId="748DFBB2" w14:textId="0F9DBFAC" w:rsidR="00380DB4" w:rsidRDefault="00380DB4" w:rsidP="00B91A9E">
      <w:pPr>
        <w:spacing w:after="0" w:line="240" w:lineRule="auto"/>
        <w:ind w:right="720"/>
        <w:rPr>
          <w:rFonts w:ascii="Times New Roman" w:hAnsi="Times New Roman" w:cs="Times New Roman"/>
          <w:sz w:val="24"/>
          <w:szCs w:val="24"/>
        </w:rPr>
      </w:pPr>
      <w:r w:rsidRPr="00A11560">
        <w:rPr>
          <w:rFonts w:ascii="Times New Roman" w:hAnsi="Times New Roman" w:cs="Times New Roman"/>
          <w:i/>
          <w:sz w:val="24"/>
          <w:szCs w:val="24"/>
          <w:u w:val="single"/>
        </w:rPr>
        <w:t>Definition sub-committee discussion</w:t>
      </w:r>
      <w:r w:rsidR="00B91A9E" w:rsidRPr="00A11560">
        <w:rPr>
          <w:rFonts w:ascii="Times New Roman" w:hAnsi="Times New Roman" w:cs="Times New Roman"/>
          <w:i/>
          <w:sz w:val="24"/>
          <w:szCs w:val="24"/>
          <w:u w:val="single"/>
        </w:rPr>
        <w:t>s:</w:t>
      </w:r>
      <w:r w:rsidR="00B91A9E" w:rsidRPr="00B91A9E">
        <w:rPr>
          <w:rFonts w:ascii="Times New Roman" w:hAnsi="Times New Roman" w:cs="Times New Roman"/>
          <w:b/>
          <w:sz w:val="24"/>
          <w:szCs w:val="24"/>
        </w:rPr>
        <w:t xml:space="preserve"> </w:t>
      </w:r>
      <w:r w:rsidR="00B91A9E" w:rsidRPr="00B91A9E">
        <w:rPr>
          <w:rFonts w:ascii="Times New Roman" w:hAnsi="Times New Roman" w:cs="Times New Roman"/>
          <w:sz w:val="24"/>
          <w:szCs w:val="24"/>
        </w:rPr>
        <w:t xml:space="preserve">The definition sub-committee noted in its deliberation that the centers and institutes vary in size, purpose and funding sources. They came into being at different times and under different policies and circumstances. </w:t>
      </w:r>
      <w:r w:rsidR="003C5EAC">
        <w:rPr>
          <w:rFonts w:ascii="Times New Roman" w:hAnsi="Times New Roman" w:cs="Times New Roman"/>
          <w:sz w:val="24"/>
          <w:szCs w:val="24"/>
        </w:rPr>
        <w:t>T</w:t>
      </w:r>
      <w:r w:rsidR="00B91A9E" w:rsidRPr="00B91A9E">
        <w:rPr>
          <w:rFonts w:ascii="Times New Roman" w:hAnsi="Times New Roman" w:cs="Times New Roman"/>
          <w:sz w:val="24"/>
          <w:szCs w:val="24"/>
        </w:rPr>
        <w:t xml:space="preserve">he policies in place have not always been uniformly implemented. </w:t>
      </w:r>
      <w:r w:rsidR="00270CD6">
        <w:rPr>
          <w:rFonts w:ascii="Times New Roman" w:hAnsi="Times New Roman" w:cs="Times New Roman"/>
          <w:sz w:val="24"/>
          <w:szCs w:val="24"/>
        </w:rPr>
        <w:t>Additionally,</w:t>
      </w:r>
      <w:r w:rsidR="00417802">
        <w:rPr>
          <w:rFonts w:ascii="Times New Roman" w:hAnsi="Times New Roman" w:cs="Times New Roman"/>
          <w:sz w:val="24"/>
          <w:szCs w:val="24"/>
        </w:rPr>
        <w:t xml:space="preserve"> the reporting authority of the current centers and </w:t>
      </w:r>
      <w:r w:rsidR="00270CD6">
        <w:rPr>
          <w:rFonts w:ascii="Times New Roman" w:hAnsi="Times New Roman" w:cs="Times New Roman"/>
          <w:sz w:val="24"/>
          <w:szCs w:val="24"/>
        </w:rPr>
        <w:t>institutes</w:t>
      </w:r>
      <w:r w:rsidR="00417802">
        <w:rPr>
          <w:rFonts w:ascii="Times New Roman" w:hAnsi="Times New Roman" w:cs="Times New Roman"/>
          <w:sz w:val="24"/>
          <w:szCs w:val="24"/>
        </w:rPr>
        <w:t xml:space="preserve"> varies considerably</w:t>
      </w:r>
      <w:r w:rsidR="003C5EAC">
        <w:rPr>
          <w:rFonts w:ascii="Times New Roman" w:hAnsi="Times New Roman" w:cs="Times New Roman"/>
          <w:sz w:val="24"/>
          <w:szCs w:val="24"/>
        </w:rPr>
        <w:t>.</w:t>
      </w:r>
      <w:r w:rsidR="00417802">
        <w:rPr>
          <w:rFonts w:ascii="Times New Roman" w:hAnsi="Times New Roman" w:cs="Times New Roman"/>
          <w:sz w:val="24"/>
          <w:szCs w:val="24"/>
        </w:rPr>
        <w:t xml:space="preserve"> </w:t>
      </w:r>
    </w:p>
    <w:p w14:paraId="0C6114DD" w14:textId="77ABEDFB" w:rsidR="00417802" w:rsidRPr="00417802" w:rsidRDefault="00417802" w:rsidP="00417802">
      <w:pPr>
        <w:pStyle w:val="ListParagraph"/>
        <w:spacing w:before="120" w:after="120" w:line="240" w:lineRule="auto"/>
        <w:ind w:left="0"/>
        <w:rPr>
          <w:rFonts w:ascii="Times New Roman" w:hAnsi="Times New Roman" w:cs="Times New Roman"/>
          <w:sz w:val="24"/>
          <w:szCs w:val="24"/>
        </w:rPr>
      </w:pPr>
      <w:r w:rsidRPr="00417802">
        <w:rPr>
          <w:rFonts w:ascii="Times New Roman" w:hAnsi="Times New Roman" w:cs="Times New Roman"/>
          <w:sz w:val="24"/>
          <w:szCs w:val="24"/>
        </w:rPr>
        <w:t xml:space="preserve">UMass Boston’s C&amp;Is are important catalysts to this culture of collaboration, and </w:t>
      </w:r>
      <w:r w:rsidR="003C5EAC">
        <w:rPr>
          <w:rFonts w:ascii="Times New Roman" w:hAnsi="Times New Roman" w:cs="Times New Roman"/>
          <w:sz w:val="24"/>
          <w:szCs w:val="24"/>
        </w:rPr>
        <w:t xml:space="preserve">each </w:t>
      </w:r>
      <w:r w:rsidRPr="00417802">
        <w:rPr>
          <w:rFonts w:ascii="Times New Roman" w:hAnsi="Times New Roman" w:cs="Times New Roman"/>
          <w:sz w:val="24"/>
          <w:szCs w:val="24"/>
        </w:rPr>
        <w:t>play a</w:t>
      </w:r>
      <w:r w:rsidR="003C5EAC">
        <w:rPr>
          <w:rFonts w:ascii="Times New Roman" w:hAnsi="Times New Roman" w:cs="Times New Roman"/>
          <w:sz w:val="24"/>
          <w:szCs w:val="24"/>
        </w:rPr>
        <w:t xml:space="preserve"> different but</w:t>
      </w:r>
      <w:r w:rsidRPr="00417802">
        <w:rPr>
          <w:rFonts w:ascii="Times New Roman" w:hAnsi="Times New Roman" w:cs="Times New Roman"/>
          <w:sz w:val="24"/>
          <w:szCs w:val="24"/>
        </w:rPr>
        <w:t xml:space="preserve"> integral role in encouraging innovative scholarship, providing service to society, and strengthening the University’s performance as a nationally recognized research university. </w:t>
      </w:r>
      <w:r w:rsidR="003C5EAC">
        <w:rPr>
          <w:rFonts w:ascii="Times New Roman" w:hAnsi="Times New Roman" w:cs="Times New Roman"/>
          <w:sz w:val="24"/>
          <w:szCs w:val="24"/>
        </w:rPr>
        <w:t>UMass Boston’s</w:t>
      </w:r>
      <w:r w:rsidR="003C5EAC" w:rsidRPr="00417802">
        <w:rPr>
          <w:rFonts w:ascii="Times New Roman" w:hAnsi="Times New Roman" w:cs="Times New Roman"/>
          <w:sz w:val="24"/>
          <w:szCs w:val="24"/>
        </w:rPr>
        <w:t xml:space="preserve"> </w:t>
      </w:r>
      <w:r w:rsidRPr="00417802">
        <w:rPr>
          <w:rFonts w:ascii="Times New Roman" w:hAnsi="Times New Roman" w:cs="Times New Roman"/>
          <w:sz w:val="24"/>
          <w:szCs w:val="24"/>
        </w:rPr>
        <w:t xml:space="preserve">C&amp;Is provide faculty, students and staff with opportunities to engage in research, training and public service in </w:t>
      </w:r>
      <w:r w:rsidR="00292455">
        <w:rPr>
          <w:rFonts w:ascii="Times New Roman" w:hAnsi="Times New Roman" w:cs="Times New Roman"/>
          <w:sz w:val="24"/>
          <w:szCs w:val="24"/>
        </w:rPr>
        <w:t xml:space="preserve">a </w:t>
      </w:r>
      <w:r w:rsidRPr="00417802">
        <w:rPr>
          <w:rFonts w:ascii="Times New Roman" w:hAnsi="Times New Roman" w:cs="Times New Roman"/>
          <w:sz w:val="24"/>
          <w:szCs w:val="24"/>
        </w:rPr>
        <w:t xml:space="preserve">myriad </w:t>
      </w:r>
      <w:r w:rsidR="00910CED">
        <w:rPr>
          <w:rFonts w:ascii="Times New Roman" w:hAnsi="Times New Roman" w:cs="Times New Roman"/>
          <w:sz w:val="24"/>
          <w:szCs w:val="24"/>
        </w:rPr>
        <w:t xml:space="preserve">of </w:t>
      </w:r>
      <w:r w:rsidRPr="00417802">
        <w:rPr>
          <w:rFonts w:ascii="Times New Roman" w:hAnsi="Times New Roman" w:cs="Times New Roman"/>
          <w:sz w:val="24"/>
          <w:szCs w:val="24"/>
        </w:rPr>
        <w:t xml:space="preserve">subject areas, bridging discipline silos, while fostering new knowledge that transforms the quality of life in Boston and beyond. </w:t>
      </w:r>
    </w:p>
    <w:p w14:paraId="05FDC8FD" w14:textId="78FBABD7" w:rsidR="00380DB4" w:rsidRDefault="003C5EAC" w:rsidP="00417802">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Taking these </w:t>
      </w:r>
      <w:r w:rsidR="00417802">
        <w:rPr>
          <w:rFonts w:ascii="Times New Roman" w:hAnsi="Times New Roman" w:cs="Times New Roman"/>
          <w:sz w:val="24"/>
          <w:szCs w:val="24"/>
        </w:rPr>
        <w:t>differences</w:t>
      </w:r>
      <w:r>
        <w:rPr>
          <w:rFonts w:ascii="Times New Roman" w:hAnsi="Times New Roman" w:cs="Times New Roman"/>
          <w:sz w:val="24"/>
          <w:szCs w:val="24"/>
        </w:rPr>
        <w:t xml:space="preserve"> into consideration,</w:t>
      </w:r>
      <w:r w:rsidR="00417802">
        <w:rPr>
          <w:rFonts w:ascii="Times New Roman" w:hAnsi="Times New Roman" w:cs="Times New Roman"/>
          <w:sz w:val="24"/>
          <w:szCs w:val="24"/>
        </w:rPr>
        <w:t xml:space="preserve"> the sub-committee </w:t>
      </w:r>
      <w:r w:rsidR="00380DB4">
        <w:rPr>
          <w:rFonts w:ascii="Times New Roman" w:hAnsi="Times New Roman" w:cs="Times New Roman"/>
          <w:sz w:val="24"/>
          <w:szCs w:val="24"/>
        </w:rPr>
        <w:t>recommend</w:t>
      </w:r>
      <w:r w:rsidR="00557829">
        <w:rPr>
          <w:rFonts w:ascii="Times New Roman" w:hAnsi="Times New Roman" w:cs="Times New Roman"/>
          <w:sz w:val="24"/>
          <w:szCs w:val="24"/>
        </w:rPr>
        <w:t>s</w:t>
      </w:r>
      <w:r w:rsidR="00380DB4">
        <w:rPr>
          <w:rFonts w:ascii="Times New Roman" w:hAnsi="Times New Roman" w:cs="Times New Roman"/>
          <w:sz w:val="24"/>
          <w:szCs w:val="24"/>
        </w:rPr>
        <w:t xml:space="preserve"> that there be a classification system that includes five areas: (1) Research and Training Centers and Institutes, (2) Public Service Centers and Institutes, (3) Degree Granting Centers and Institutes, (4) Academic Support Centers and Institutes and (5) Fee-based Centers and Institutes</w:t>
      </w:r>
      <w:r w:rsidR="00417802">
        <w:rPr>
          <w:rFonts w:ascii="Times New Roman" w:hAnsi="Times New Roman" w:cs="Times New Roman"/>
          <w:sz w:val="24"/>
          <w:szCs w:val="24"/>
        </w:rPr>
        <w:t>.</w:t>
      </w:r>
    </w:p>
    <w:p w14:paraId="2132B437" w14:textId="313857B5" w:rsidR="00417802" w:rsidRDefault="00417802" w:rsidP="00417802">
      <w:pPr>
        <w:spacing w:after="0" w:line="240" w:lineRule="auto"/>
        <w:ind w:right="720"/>
        <w:rPr>
          <w:rFonts w:ascii="Times New Roman" w:hAnsi="Times New Roman" w:cs="Times New Roman"/>
          <w:sz w:val="24"/>
          <w:szCs w:val="24"/>
        </w:rPr>
      </w:pPr>
    </w:p>
    <w:p w14:paraId="463EB7D2" w14:textId="748111A2" w:rsidR="00417802" w:rsidRPr="00417802" w:rsidRDefault="00417802" w:rsidP="00417802">
      <w:pPr>
        <w:pStyle w:val="ListParagraph"/>
        <w:numPr>
          <w:ilvl w:val="0"/>
          <w:numId w:val="15"/>
        </w:numPr>
        <w:spacing w:before="120" w:after="120" w:line="240" w:lineRule="auto"/>
        <w:ind w:left="360"/>
        <w:rPr>
          <w:rFonts w:ascii="Times New Roman" w:hAnsi="Times New Roman" w:cs="Times New Roman"/>
          <w:b/>
          <w:sz w:val="24"/>
          <w:szCs w:val="24"/>
        </w:rPr>
      </w:pPr>
      <w:r w:rsidRPr="00A11560">
        <w:rPr>
          <w:rFonts w:ascii="Times New Roman" w:hAnsi="Times New Roman" w:cs="Times New Roman"/>
          <w:bCs/>
          <w:sz w:val="24"/>
          <w:szCs w:val="24"/>
          <w:u w:val="single"/>
        </w:rPr>
        <w:t>Research and Training Centers and Institutes:</w:t>
      </w:r>
      <w:r w:rsidRPr="00417802">
        <w:rPr>
          <w:rFonts w:ascii="Times New Roman" w:hAnsi="Times New Roman" w:cs="Times New Roman"/>
          <w:b/>
          <w:bCs/>
          <w:sz w:val="24"/>
          <w:szCs w:val="24"/>
        </w:rPr>
        <w:t xml:space="preserve"> </w:t>
      </w:r>
      <w:r w:rsidRPr="00417802">
        <w:rPr>
          <w:rFonts w:ascii="Times New Roman" w:hAnsi="Times New Roman" w:cs="Times New Roman"/>
          <w:sz w:val="24"/>
          <w:szCs w:val="24"/>
        </w:rPr>
        <w:t>The primary mission of Research and Training C&amp;Is is to conduct and foster research, and, thereby, provide mentoring and training of students, while frequently generating external grant (and gift) funding for such research.  These C&amp;Is may also provide access to specialized facilities to other campus researchers to conduct interdisciplinary research, scholarship, technology transfer, and economic development.</w:t>
      </w:r>
    </w:p>
    <w:p w14:paraId="6F1EBF57" w14:textId="77777777" w:rsidR="00417802" w:rsidRPr="00417802" w:rsidRDefault="00417802" w:rsidP="00417802">
      <w:pPr>
        <w:pStyle w:val="ListParagraph"/>
        <w:spacing w:before="120" w:after="120" w:line="240" w:lineRule="auto"/>
        <w:ind w:left="360"/>
        <w:rPr>
          <w:rFonts w:ascii="Times New Roman" w:hAnsi="Times New Roman" w:cs="Times New Roman"/>
          <w:b/>
          <w:sz w:val="24"/>
          <w:szCs w:val="24"/>
        </w:rPr>
      </w:pPr>
    </w:p>
    <w:p w14:paraId="099F5476" w14:textId="2DD72501" w:rsidR="00417802" w:rsidRPr="00417802" w:rsidRDefault="00417802" w:rsidP="00417802">
      <w:pPr>
        <w:pStyle w:val="ListParagraph"/>
        <w:numPr>
          <w:ilvl w:val="0"/>
          <w:numId w:val="15"/>
        </w:numPr>
        <w:spacing w:before="120" w:after="120" w:line="240" w:lineRule="auto"/>
        <w:ind w:left="360"/>
        <w:rPr>
          <w:rFonts w:ascii="Times New Roman" w:hAnsi="Times New Roman" w:cs="Times New Roman"/>
          <w:b/>
          <w:sz w:val="24"/>
          <w:szCs w:val="24"/>
        </w:rPr>
      </w:pPr>
      <w:r w:rsidRPr="00A11560">
        <w:rPr>
          <w:rFonts w:ascii="Times New Roman" w:hAnsi="Times New Roman" w:cs="Times New Roman"/>
          <w:bCs/>
          <w:sz w:val="24"/>
          <w:szCs w:val="24"/>
          <w:u w:val="single"/>
        </w:rPr>
        <w:t xml:space="preserve">Public Service Centers and Institutes: </w:t>
      </w:r>
      <w:r w:rsidRPr="00417802">
        <w:rPr>
          <w:rFonts w:ascii="Times New Roman" w:hAnsi="Times New Roman" w:cs="Times New Roman"/>
          <w:bCs/>
          <w:sz w:val="24"/>
          <w:szCs w:val="24"/>
        </w:rPr>
        <w:t xml:space="preserve">The primary mission of Public Service C&amp;Is is to provide service to communities embraced by UMass Boston’s mission as a public research university with an urban mission. </w:t>
      </w:r>
      <w:r w:rsidRPr="00417802">
        <w:rPr>
          <w:rFonts w:ascii="Times New Roman" w:hAnsi="Times New Roman" w:cs="Times New Roman"/>
          <w:sz w:val="24"/>
          <w:szCs w:val="24"/>
        </w:rPr>
        <w:t xml:space="preserve">They are typically interdisciplinary and often conduct research and </w:t>
      </w:r>
      <w:r w:rsidR="00270CD6" w:rsidRPr="00417802">
        <w:rPr>
          <w:rFonts w:ascii="Times New Roman" w:hAnsi="Times New Roman" w:cs="Times New Roman"/>
          <w:sz w:val="24"/>
          <w:szCs w:val="24"/>
        </w:rPr>
        <w:t>training but</w:t>
      </w:r>
      <w:r w:rsidRPr="00417802">
        <w:rPr>
          <w:rFonts w:ascii="Times New Roman" w:hAnsi="Times New Roman" w:cs="Times New Roman"/>
          <w:sz w:val="24"/>
          <w:szCs w:val="24"/>
        </w:rPr>
        <w:t xml:space="preserve"> have a primary mission to serve the people of Boston and its environs, the Commonwealth of Massachusetts and beyond. Legislators and the citizens of Massachusetts may expect that these units will provide service, often at no or minimal charge. </w:t>
      </w:r>
    </w:p>
    <w:p w14:paraId="4077DD0D" w14:textId="77777777" w:rsidR="00417802" w:rsidRPr="00417802" w:rsidRDefault="00417802" w:rsidP="00417802">
      <w:pPr>
        <w:pStyle w:val="ListParagraph"/>
        <w:spacing w:line="240" w:lineRule="auto"/>
        <w:rPr>
          <w:rFonts w:ascii="Times New Roman" w:hAnsi="Times New Roman" w:cs="Times New Roman"/>
          <w:b/>
          <w:sz w:val="24"/>
          <w:szCs w:val="24"/>
        </w:rPr>
      </w:pPr>
    </w:p>
    <w:p w14:paraId="51681FAD" w14:textId="124F64CD" w:rsidR="00417802" w:rsidRPr="00417802" w:rsidRDefault="00417802" w:rsidP="00417802">
      <w:pPr>
        <w:pStyle w:val="ListParagraph"/>
        <w:numPr>
          <w:ilvl w:val="0"/>
          <w:numId w:val="15"/>
        </w:numPr>
        <w:spacing w:before="120" w:after="120" w:line="240" w:lineRule="auto"/>
        <w:ind w:left="360"/>
        <w:rPr>
          <w:rFonts w:ascii="Times New Roman" w:hAnsi="Times New Roman" w:cs="Times New Roman"/>
          <w:b/>
          <w:sz w:val="24"/>
          <w:szCs w:val="24"/>
        </w:rPr>
      </w:pPr>
      <w:r w:rsidRPr="00A11560">
        <w:rPr>
          <w:rFonts w:ascii="Times New Roman" w:hAnsi="Times New Roman" w:cs="Times New Roman"/>
          <w:sz w:val="24"/>
          <w:szCs w:val="24"/>
          <w:u w:val="single"/>
        </w:rPr>
        <w:lastRenderedPageBreak/>
        <w:t>Degree Granting Centers and Institutes:</w:t>
      </w:r>
      <w:r w:rsidRPr="00417802">
        <w:rPr>
          <w:rFonts w:ascii="Times New Roman" w:hAnsi="Times New Roman" w:cs="Times New Roman"/>
          <w:b/>
          <w:sz w:val="24"/>
          <w:szCs w:val="24"/>
        </w:rPr>
        <w:t xml:space="preserve">  </w:t>
      </w:r>
      <w:r w:rsidRPr="00417802">
        <w:rPr>
          <w:rFonts w:ascii="Times New Roman" w:hAnsi="Times New Roman" w:cs="Times New Roman"/>
          <w:sz w:val="24"/>
          <w:szCs w:val="24"/>
        </w:rPr>
        <w:t>The primary mission of Degree Granting C&amp;Is is to serve as a developing program of study, such that it operates much like an academic department. As such, Degree Granting C&amp;Is would be primarily supported by general operating funds. If</w:t>
      </w:r>
      <w:r w:rsidR="00292455">
        <w:rPr>
          <w:rFonts w:ascii="Times New Roman" w:hAnsi="Times New Roman" w:cs="Times New Roman"/>
          <w:sz w:val="24"/>
          <w:szCs w:val="24"/>
        </w:rPr>
        <w:t xml:space="preserve"> </w:t>
      </w:r>
      <w:r w:rsidRPr="00417802">
        <w:rPr>
          <w:rFonts w:ascii="Times New Roman" w:hAnsi="Times New Roman" w:cs="Times New Roman"/>
          <w:sz w:val="24"/>
          <w:szCs w:val="24"/>
        </w:rPr>
        <w:t>once a Degree Granting C&amp;I begins to evolve and include/require research as a primary function, reclassification may be considered appropriate.</w:t>
      </w:r>
    </w:p>
    <w:p w14:paraId="22941587" w14:textId="77777777" w:rsidR="00417802" w:rsidRPr="00417802" w:rsidRDefault="00417802" w:rsidP="00417802">
      <w:pPr>
        <w:pStyle w:val="ListParagraph"/>
        <w:spacing w:line="240" w:lineRule="auto"/>
        <w:rPr>
          <w:rFonts w:ascii="Times New Roman" w:hAnsi="Times New Roman" w:cs="Times New Roman"/>
          <w:b/>
          <w:bCs/>
          <w:sz w:val="24"/>
          <w:szCs w:val="24"/>
        </w:rPr>
      </w:pPr>
    </w:p>
    <w:p w14:paraId="260AA22E" w14:textId="4B97AEBC" w:rsidR="00417802" w:rsidRPr="00417802" w:rsidRDefault="00417802" w:rsidP="00417802">
      <w:pPr>
        <w:pStyle w:val="ListParagraph"/>
        <w:numPr>
          <w:ilvl w:val="0"/>
          <w:numId w:val="15"/>
        </w:numPr>
        <w:spacing w:before="120" w:after="120" w:line="240" w:lineRule="auto"/>
        <w:ind w:left="360"/>
        <w:rPr>
          <w:rFonts w:ascii="Times New Roman" w:hAnsi="Times New Roman" w:cs="Times New Roman"/>
          <w:b/>
          <w:sz w:val="24"/>
          <w:szCs w:val="24"/>
        </w:rPr>
      </w:pPr>
      <w:r w:rsidRPr="00A11560">
        <w:rPr>
          <w:rFonts w:ascii="Times New Roman" w:hAnsi="Times New Roman" w:cs="Times New Roman"/>
          <w:bCs/>
          <w:sz w:val="24"/>
          <w:szCs w:val="24"/>
          <w:u w:val="single"/>
        </w:rPr>
        <w:t>Academic Support Centers and Institutes:</w:t>
      </w:r>
      <w:r w:rsidRPr="00417802">
        <w:rPr>
          <w:rFonts w:ascii="Times New Roman" w:hAnsi="Times New Roman" w:cs="Times New Roman"/>
          <w:b/>
          <w:bCs/>
          <w:sz w:val="24"/>
          <w:szCs w:val="24"/>
        </w:rPr>
        <w:t xml:space="preserve"> </w:t>
      </w:r>
      <w:r w:rsidRPr="00417802">
        <w:rPr>
          <w:rFonts w:ascii="Times New Roman" w:hAnsi="Times New Roman" w:cs="Times New Roman"/>
          <w:bCs/>
          <w:sz w:val="24"/>
          <w:szCs w:val="24"/>
        </w:rPr>
        <w:t xml:space="preserve">The primary mission of </w:t>
      </w:r>
      <w:r w:rsidRPr="00417802">
        <w:rPr>
          <w:rFonts w:ascii="Times New Roman" w:hAnsi="Times New Roman" w:cs="Times New Roman"/>
          <w:sz w:val="24"/>
          <w:szCs w:val="24"/>
        </w:rPr>
        <w:t xml:space="preserve">Academic Support C&amp;Is is to assist students in their academic programs, not necessarily specific to any </w:t>
      </w:r>
      <w:r w:rsidR="00270CD6" w:rsidRPr="00417802">
        <w:rPr>
          <w:rFonts w:ascii="Times New Roman" w:hAnsi="Times New Roman" w:cs="Times New Roman"/>
          <w:sz w:val="24"/>
          <w:szCs w:val="24"/>
        </w:rPr>
        <w:t>major</w:t>
      </w:r>
      <w:r w:rsidRPr="00417802">
        <w:rPr>
          <w:rFonts w:ascii="Times New Roman" w:hAnsi="Times New Roman" w:cs="Times New Roman"/>
          <w:sz w:val="24"/>
          <w:szCs w:val="24"/>
        </w:rPr>
        <w:t xml:space="preserve"> or discipline, such as advising centers, math and writing centers. They are likely to be supported with general revenue funds, but may also receive support from grants, gifts, or student fees.</w:t>
      </w:r>
    </w:p>
    <w:p w14:paraId="00FC72CA" w14:textId="77777777" w:rsidR="00417802" w:rsidRPr="00417802" w:rsidRDefault="00417802" w:rsidP="00417802">
      <w:pPr>
        <w:pStyle w:val="ListParagraph"/>
        <w:spacing w:line="240" w:lineRule="auto"/>
        <w:rPr>
          <w:rFonts w:ascii="Times New Roman" w:hAnsi="Times New Roman" w:cs="Times New Roman"/>
          <w:b/>
          <w:bCs/>
          <w:sz w:val="24"/>
          <w:szCs w:val="24"/>
        </w:rPr>
      </w:pPr>
    </w:p>
    <w:p w14:paraId="6FCC6C12" w14:textId="77777777" w:rsidR="00417802" w:rsidRPr="00417802" w:rsidRDefault="00417802" w:rsidP="00417802">
      <w:pPr>
        <w:pStyle w:val="ListParagraph"/>
        <w:numPr>
          <w:ilvl w:val="0"/>
          <w:numId w:val="15"/>
        </w:numPr>
        <w:spacing w:before="120" w:after="120" w:line="240" w:lineRule="auto"/>
        <w:ind w:left="360"/>
        <w:rPr>
          <w:rFonts w:ascii="Times New Roman" w:hAnsi="Times New Roman" w:cs="Times New Roman"/>
          <w:b/>
          <w:sz w:val="24"/>
          <w:szCs w:val="24"/>
        </w:rPr>
      </w:pPr>
      <w:r w:rsidRPr="00A11560">
        <w:rPr>
          <w:rFonts w:ascii="Times New Roman" w:hAnsi="Times New Roman" w:cs="Times New Roman"/>
          <w:bCs/>
          <w:sz w:val="24"/>
          <w:szCs w:val="24"/>
          <w:u w:val="single"/>
        </w:rPr>
        <w:t>Fee‐based Centers and Institutes:</w:t>
      </w:r>
      <w:r w:rsidRPr="00417802">
        <w:rPr>
          <w:rFonts w:ascii="Times New Roman" w:hAnsi="Times New Roman" w:cs="Times New Roman"/>
          <w:b/>
          <w:bCs/>
          <w:sz w:val="24"/>
          <w:szCs w:val="24"/>
        </w:rPr>
        <w:t xml:space="preserve"> </w:t>
      </w:r>
      <w:r w:rsidRPr="00417802">
        <w:rPr>
          <w:rFonts w:ascii="Times New Roman" w:hAnsi="Times New Roman" w:cs="Times New Roman"/>
          <w:bCs/>
          <w:sz w:val="24"/>
          <w:szCs w:val="24"/>
        </w:rPr>
        <w:t>The primary mission of Fee-based C&amp;Is is to provide</w:t>
      </w:r>
      <w:r w:rsidRPr="00417802">
        <w:rPr>
          <w:rFonts w:ascii="Times New Roman" w:hAnsi="Times New Roman" w:cs="Times New Roman"/>
          <w:sz w:val="24"/>
          <w:szCs w:val="24"/>
        </w:rPr>
        <w:t xml:space="preserve"> services in exchange for fees. They may also receive grants or contracts to provide some of their services. The expectation is that C&amp;Is that are primarily fee-based should be self-supporting.</w:t>
      </w:r>
    </w:p>
    <w:p w14:paraId="105AF3B1" w14:textId="77777777" w:rsidR="00417802" w:rsidRPr="00417802" w:rsidRDefault="00417802" w:rsidP="00417802">
      <w:pPr>
        <w:pStyle w:val="ListParagraph"/>
        <w:spacing w:line="240" w:lineRule="auto"/>
        <w:rPr>
          <w:rFonts w:ascii="Times New Roman" w:hAnsi="Times New Roman" w:cs="Times New Roman"/>
          <w:b/>
          <w:bCs/>
          <w:sz w:val="24"/>
          <w:szCs w:val="24"/>
        </w:rPr>
      </w:pPr>
    </w:p>
    <w:p w14:paraId="0C4383C7" w14:textId="66E1433E" w:rsidR="00417802" w:rsidRPr="00417802" w:rsidRDefault="00417802" w:rsidP="00417802">
      <w:pPr>
        <w:spacing w:after="120" w:line="240" w:lineRule="auto"/>
        <w:rPr>
          <w:rFonts w:ascii="Times New Roman" w:hAnsi="Times New Roman" w:cs="Times New Roman"/>
          <w:b/>
          <w:sz w:val="24"/>
          <w:szCs w:val="24"/>
        </w:rPr>
      </w:pPr>
      <w:r w:rsidRPr="00417802">
        <w:rPr>
          <w:rFonts w:ascii="Times New Roman" w:hAnsi="Times New Roman" w:cs="Times New Roman"/>
          <w:sz w:val="24"/>
          <w:szCs w:val="24"/>
        </w:rPr>
        <w:t xml:space="preserve">Some, and indeed, most C&amp;Is may engage in activities that fall into more than one of the above classifications. In cases where a center or institute, in addition to the activities associated with its primary classification, substantially engages in one or more other activities, it may be assigned a primary classification and one or more secondary classifications, as may be appropriate. </w:t>
      </w:r>
    </w:p>
    <w:p w14:paraId="78C44706" w14:textId="77777777" w:rsidR="00270CD6" w:rsidRDefault="00417802" w:rsidP="00270CD6">
      <w:pPr>
        <w:spacing w:after="120" w:line="240" w:lineRule="auto"/>
        <w:rPr>
          <w:rFonts w:cstheme="minorHAnsi"/>
          <w:sz w:val="24"/>
          <w:szCs w:val="24"/>
        </w:rPr>
      </w:pPr>
      <w:r w:rsidRPr="00417802">
        <w:rPr>
          <w:rFonts w:ascii="Times New Roman" w:hAnsi="Times New Roman" w:cs="Times New Roman"/>
          <w:sz w:val="24"/>
          <w:szCs w:val="24"/>
        </w:rPr>
        <w:t>Additionally, many C&amp;Is mentor and/or train undergraduate and graduate students. Such C&amp;Is may include students in their research, community outreach, or support services, and may provide internships and/or stipends if appropriate and available. In fulfilling the role of mentoring and training students, C&amp;Is may be eligible for additional institutional support (e.g. general operating funds), since not all aspects of the mentoring and training functions can be supported by external funds. Considerations of funding and evaluation should be based upon each center and institute’s primary classification and, when applicable and/or appropriate, its secondary classifications as well.</w:t>
      </w:r>
      <w:r w:rsidR="00270CD6" w:rsidRPr="00270CD6">
        <w:rPr>
          <w:rFonts w:cstheme="minorHAnsi"/>
          <w:sz w:val="24"/>
          <w:szCs w:val="24"/>
        </w:rPr>
        <w:t xml:space="preserve"> </w:t>
      </w:r>
    </w:p>
    <w:p w14:paraId="760E0D5D" w14:textId="622450CF" w:rsidR="00270CD6" w:rsidRPr="00910CED" w:rsidRDefault="00270CD6" w:rsidP="00270CD6">
      <w:pPr>
        <w:spacing w:after="120" w:line="240" w:lineRule="auto"/>
        <w:rPr>
          <w:rFonts w:ascii="Times New Roman" w:hAnsi="Times New Roman" w:cs="Times New Roman"/>
          <w:sz w:val="24"/>
          <w:szCs w:val="24"/>
        </w:rPr>
      </w:pPr>
      <w:r w:rsidRPr="00910CED">
        <w:rPr>
          <w:rFonts w:ascii="Times New Roman" w:hAnsi="Times New Roman" w:cs="Times New Roman"/>
          <w:sz w:val="24"/>
          <w:szCs w:val="24"/>
        </w:rPr>
        <w:t>The definition sub-committee suggests that a Centers and Institutes Council, composed of a subset of the directors of C&amp;Is, be established. The council’s purposes include promoting communication across C&amp;Is</w:t>
      </w:r>
      <w:r w:rsidR="003C5EAC">
        <w:rPr>
          <w:rFonts w:ascii="Times New Roman" w:hAnsi="Times New Roman" w:cs="Times New Roman"/>
          <w:sz w:val="24"/>
          <w:szCs w:val="24"/>
        </w:rPr>
        <w:t>,</w:t>
      </w:r>
      <w:r w:rsidRPr="00910CED">
        <w:rPr>
          <w:rFonts w:ascii="Times New Roman" w:hAnsi="Times New Roman" w:cs="Times New Roman"/>
          <w:sz w:val="24"/>
          <w:szCs w:val="24"/>
        </w:rPr>
        <w:t xml:space="preserve"> and between C&amp;Is and University administration. The council will also facilitate the sharing and adoption of best practices including </w:t>
      </w:r>
      <w:r w:rsidR="0013632C">
        <w:rPr>
          <w:rFonts w:ascii="Times New Roman" w:hAnsi="Times New Roman" w:cs="Times New Roman"/>
          <w:sz w:val="24"/>
          <w:szCs w:val="24"/>
        </w:rPr>
        <w:t xml:space="preserve">identifying </w:t>
      </w:r>
      <w:r w:rsidRPr="00910CED">
        <w:rPr>
          <w:rFonts w:ascii="Times New Roman" w:hAnsi="Times New Roman" w:cs="Times New Roman"/>
          <w:sz w:val="24"/>
          <w:szCs w:val="24"/>
        </w:rPr>
        <w:t xml:space="preserve">opportunities to advance research and training, </w:t>
      </w:r>
      <w:r w:rsidR="0013632C">
        <w:rPr>
          <w:rFonts w:ascii="Times New Roman" w:hAnsi="Times New Roman" w:cs="Times New Roman"/>
          <w:sz w:val="24"/>
          <w:szCs w:val="24"/>
        </w:rPr>
        <w:t xml:space="preserve">expand </w:t>
      </w:r>
      <w:r w:rsidRPr="00910CED">
        <w:rPr>
          <w:rFonts w:ascii="Times New Roman" w:hAnsi="Times New Roman" w:cs="Times New Roman"/>
          <w:sz w:val="24"/>
          <w:szCs w:val="24"/>
        </w:rPr>
        <w:t>public service, and optimize external funding</w:t>
      </w:r>
      <w:r w:rsidR="0013632C">
        <w:rPr>
          <w:rFonts w:ascii="Times New Roman" w:hAnsi="Times New Roman" w:cs="Times New Roman"/>
          <w:sz w:val="24"/>
          <w:szCs w:val="24"/>
        </w:rPr>
        <w:t>. This includes working in close</w:t>
      </w:r>
      <w:r w:rsidRPr="00910CED">
        <w:rPr>
          <w:rFonts w:ascii="Times New Roman" w:hAnsi="Times New Roman" w:cs="Times New Roman"/>
          <w:sz w:val="24"/>
          <w:szCs w:val="24"/>
        </w:rPr>
        <w:t xml:space="preserve"> collaboration with University Advancement.</w:t>
      </w:r>
    </w:p>
    <w:p w14:paraId="4D299D50" w14:textId="0F5CAE40" w:rsidR="00380DB4" w:rsidRPr="00270CD6" w:rsidRDefault="00270CD6" w:rsidP="00270CD6">
      <w:pPr>
        <w:spacing w:after="0" w:line="240" w:lineRule="auto"/>
        <w:ind w:right="720"/>
        <w:rPr>
          <w:rFonts w:ascii="Times New Roman" w:hAnsi="Times New Roman" w:cs="Times New Roman"/>
          <w:sz w:val="24"/>
          <w:szCs w:val="24"/>
        </w:rPr>
      </w:pPr>
      <w:r w:rsidRPr="00270CD6">
        <w:rPr>
          <w:rFonts w:ascii="Times New Roman" w:hAnsi="Times New Roman" w:cs="Times New Roman"/>
          <w:sz w:val="24"/>
          <w:szCs w:val="24"/>
        </w:rPr>
        <w:t xml:space="preserve">In its discussions the members of the sub-committee as well as the members of the </w:t>
      </w:r>
      <w:r w:rsidR="0013632C">
        <w:rPr>
          <w:rFonts w:ascii="Times New Roman" w:hAnsi="Times New Roman" w:cs="Times New Roman"/>
          <w:sz w:val="24"/>
          <w:szCs w:val="24"/>
        </w:rPr>
        <w:t>T</w:t>
      </w:r>
      <w:r w:rsidRPr="00270CD6">
        <w:rPr>
          <w:rFonts w:ascii="Times New Roman" w:hAnsi="Times New Roman" w:cs="Times New Roman"/>
          <w:sz w:val="24"/>
          <w:szCs w:val="24"/>
        </w:rPr>
        <w:t xml:space="preserve">askforce felt strongly that </w:t>
      </w:r>
      <w:r w:rsidR="00380DB4" w:rsidRPr="00270CD6">
        <w:rPr>
          <w:rFonts w:ascii="Times New Roman" w:hAnsi="Times New Roman" w:cs="Times New Roman"/>
          <w:sz w:val="24"/>
          <w:szCs w:val="24"/>
        </w:rPr>
        <w:t>the definition system is not to determine level of funding as much as to provide an overview of the various activities of C&amp;Is.  Some of the activities that are directly related to the UM</w:t>
      </w:r>
      <w:r w:rsidR="0013632C">
        <w:rPr>
          <w:rFonts w:ascii="Times New Roman" w:hAnsi="Times New Roman" w:cs="Times New Roman"/>
          <w:sz w:val="24"/>
          <w:szCs w:val="24"/>
        </w:rPr>
        <w:t xml:space="preserve">ass </w:t>
      </w:r>
      <w:r w:rsidR="00380DB4" w:rsidRPr="00270CD6">
        <w:rPr>
          <w:rFonts w:ascii="Times New Roman" w:hAnsi="Times New Roman" w:cs="Times New Roman"/>
          <w:sz w:val="24"/>
          <w:szCs w:val="24"/>
        </w:rPr>
        <w:t>B</w:t>
      </w:r>
      <w:r w:rsidR="0013632C">
        <w:rPr>
          <w:rFonts w:ascii="Times New Roman" w:hAnsi="Times New Roman" w:cs="Times New Roman"/>
          <w:sz w:val="24"/>
          <w:szCs w:val="24"/>
        </w:rPr>
        <w:t>oston</w:t>
      </w:r>
      <w:r w:rsidR="00380DB4" w:rsidRPr="00270CD6">
        <w:rPr>
          <w:rFonts w:ascii="Times New Roman" w:hAnsi="Times New Roman" w:cs="Times New Roman"/>
          <w:sz w:val="24"/>
          <w:szCs w:val="24"/>
        </w:rPr>
        <w:t xml:space="preserve"> mission (teaching and student engagement) would be </w:t>
      </w:r>
      <w:r w:rsidR="0013632C">
        <w:rPr>
          <w:rFonts w:ascii="Times New Roman" w:hAnsi="Times New Roman" w:cs="Times New Roman"/>
          <w:sz w:val="24"/>
          <w:szCs w:val="24"/>
        </w:rPr>
        <w:t>potentially</w:t>
      </w:r>
      <w:r w:rsidR="0013632C" w:rsidRPr="00270CD6">
        <w:rPr>
          <w:rFonts w:ascii="Times New Roman" w:hAnsi="Times New Roman" w:cs="Times New Roman"/>
          <w:sz w:val="24"/>
          <w:szCs w:val="24"/>
        </w:rPr>
        <w:t xml:space="preserve"> </w:t>
      </w:r>
      <w:r w:rsidR="00380DB4" w:rsidRPr="00270CD6">
        <w:rPr>
          <w:rFonts w:ascii="Times New Roman" w:hAnsi="Times New Roman" w:cs="Times New Roman"/>
          <w:sz w:val="24"/>
          <w:szCs w:val="24"/>
        </w:rPr>
        <w:t>considered activities that are financially supported by UMB</w:t>
      </w:r>
      <w:r w:rsidRPr="00270CD6">
        <w:rPr>
          <w:rFonts w:ascii="Times New Roman" w:hAnsi="Times New Roman" w:cs="Times New Roman"/>
          <w:sz w:val="24"/>
          <w:szCs w:val="24"/>
        </w:rPr>
        <w:t>.</w:t>
      </w:r>
      <w:r w:rsidR="00380DB4" w:rsidRPr="00270CD6">
        <w:rPr>
          <w:rFonts w:ascii="Times New Roman" w:hAnsi="Times New Roman" w:cs="Times New Roman"/>
          <w:sz w:val="24"/>
          <w:szCs w:val="24"/>
        </w:rPr>
        <w:t xml:space="preserve">  </w:t>
      </w:r>
    </w:p>
    <w:p w14:paraId="7194CD1E" w14:textId="77777777" w:rsidR="00380DB4" w:rsidRDefault="00380DB4" w:rsidP="00380DB4">
      <w:pPr>
        <w:pStyle w:val="ListParagraph"/>
        <w:spacing w:after="0"/>
        <w:ind w:left="360"/>
        <w:rPr>
          <w:b/>
          <w:sz w:val="24"/>
          <w:szCs w:val="24"/>
        </w:rPr>
      </w:pPr>
    </w:p>
    <w:p w14:paraId="27DDBD7E" w14:textId="1139FAE6" w:rsidR="008018DC" w:rsidRDefault="00270CD6" w:rsidP="00BF4A23">
      <w:pPr>
        <w:autoSpaceDE w:val="0"/>
        <w:autoSpaceDN w:val="0"/>
        <w:adjustRightInd w:val="0"/>
        <w:spacing w:after="0" w:line="240" w:lineRule="auto"/>
        <w:rPr>
          <w:rFonts w:ascii="Times New Roman" w:hAnsi="Times New Roman" w:cs="Times New Roman"/>
          <w:sz w:val="24"/>
          <w:szCs w:val="24"/>
        </w:rPr>
      </w:pPr>
      <w:r w:rsidRPr="00270CD6">
        <w:rPr>
          <w:rFonts w:ascii="Times New Roman" w:hAnsi="Times New Roman" w:cs="Times New Roman"/>
          <w:sz w:val="24"/>
          <w:szCs w:val="24"/>
        </w:rPr>
        <w:t>This guidance applies to C&amp;Is engaged in the activities described above. Other units, while bearing the title center or institute, such as the University Health Services Counseling Center,</w:t>
      </w:r>
      <w:r w:rsidR="008018DC">
        <w:rPr>
          <w:rFonts w:ascii="Times New Roman" w:hAnsi="Times New Roman" w:cs="Times New Roman"/>
          <w:sz w:val="24"/>
          <w:szCs w:val="24"/>
        </w:rPr>
        <w:t xml:space="preserve"> are not governed by this definition of C&amp;Is that is being proposed.</w:t>
      </w:r>
    </w:p>
    <w:p w14:paraId="785B0F89" w14:textId="77777777" w:rsidR="00BF4A23" w:rsidRPr="00BF4A23" w:rsidRDefault="00BF4A23" w:rsidP="00BF4A23">
      <w:pPr>
        <w:autoSpaceDE w:val="0"/>
        <w:autoSpaceDN w:val="0"/>
        <w:adjustRightInd w:val="0"/>
        <w:spacing w:after="0" w:line="240" w:lineRule="auto"/>
        <w:rPr>
          <w:rFonts w:ascii="Times New Roman" w:hAnsi="Times New Roman" w:cs="Times New Roman"/>
          <w:sz w:val="24"/>
          <w:szCs w:val="24"/>
        </w:rPr>
      </w:pPr>
    </w:p>
    <w:p w14:paraId="172AD822" w14:textId="2316A62F" w:rsidR="003D2576" w:rsidRPr="00910CED" w:rsidRDefault="00270CD6" w:rsidP="003D2576">
      <w:pPr>
        <w:rPr>
          <w:rFonts w:ascii="Times New Roman" w:hAnsi="Times New Roman" w:cs="Times New Roman"/>
          <w:sz w:val="24"/>
          <w:szCs w:val="24"/>
        </w:rPr>
      </w:pPr>
      <w:r w:rsidRPr="00A11560">
        <w:rPr>
          <w:rFonts w:ascii="Times New Roman" w:hAnsi="Times New Roman" w:cs="Times New Roman"/>
          <w:i/>
          <w:sz w:val="24"/>
          <w:szCs w:val="24"/>
        </w:rPr>
        <w:lastRenderedPageBreak/>
        <w:t>Evaluation sub-committee discussions:</w:t>
      </w:r>
      <w:r w:rsidRPr="00B91A9E">
        <w:rPr>
          <w:rFonts w:ascii="Times New Roman" w:hAnsi="Times New Roman" w:cs="Times New Roman"/>
          <w:b/>
          <w:sz w:val="24"/>
          <w:szCs w:val="24"/>
        </w:rPr>
        <w:t xml:space="preserve"> </w:t>
      </w:r>
      <w:r w:rsidR="00B71724" w:rsidRPr="003D2576">
        <w:rPr>
          <w:rFonts w:ascii="Times New Roman" w:hAnsi="Times New Roman" w:cs="Times New Roman"/>
          <w:sz w:val="24"/>
          <w:szCs w:val="24"/>
        </w:rPr>
        <w:t>The evaluation sub-committee</w:t>
      </w:r>
      <w:r w:rsidR="00B71724">
        <w:rPr>
          <w:rFonts w:ascii="Times New Roman" w:hAnsi="Times New Roman" w:cs="Times New Roman"/>
          <w:b/>
          <w:sz w:val="24"/>
          <w:szCs w:val="24"/>
        </w:rPr>
        <w:t xml:space="preserve"> </w:t>
      </w:r>
      <w:r w:rsidR="003D2576" w:rsidRPr="003D2576">
        <w:rPr>
          <w:rFonts w:ascii="Times New Roman" w:hAnsi="Times New Roman" w:cs="Times New Roman"/>
          <w:sz w:val="24"/>
          <w:szCs w:val="24"/>
        </w:rPr>
        <w:t xml:space="preserve">charge was </w:t>
      </w:r>
      <w:r w:rsidR="0013632C" w:rsidRPr="003D2576">
        <w:rPr>
          <w:rFonts w:ascii="Times New Roman" w:hAnsi="Times New Roman" w:cs="Times New Roman"/>
          <w:sz w:val="24"/>
          <w:szCs w:val="24"/>
        </w:rPr>
        <w:t>b</w:t>
      </w:r>
      <w:r w:rsidR="0013632C">
        <w:rPr>
          <w:rFonts w:ascii="Times New Roman" w:hAnsi="Times New Roman" w:cs="Times New Roman"/>
          <w:sz w:val="24"/>
          <w:szCs w:val="24"/>
        </w:rPr>
        <w:t>road</w:t>
      </w:r>
      <w:r w:rsidR="0013632C" w:rsidRPr="003D2576">
        <w:rPr>
          <w:rFonts w:ascii="Times New Roman" w:hAnsi="Times New Roman" w:cs="Times New Roman"/>
          <w:sz w:val="24"/>
          <w:szCs w:val="24"/>
        </w:rPr>
        <w:t xml:space="preserve"> </w:t>
      </w:r>
      <w:r w:rsidR="003D2576" w:rsidRPr="003D2576">
        <w:rPr>
          <w:rFonts w:ascii="Times New Roman" w:hAnsi="Times New Roman" w:cs="Times New Roman"/>
          <w:sz w:val="24"/>
          <w:szCs w:val="24"/>
        </w:rPr>
        <w:t xml:space="preserve">and intended to frame </w:t>
      </w:r>
      <w:r w:rsidR="003D2576" w:rsidRPr="0013632C">
        <w:rPr>
          <w:rFonts w:ascii="Times New Roman" w:hAnsi="Times New Roman" w:cs="Times New Roman"/>
          <w:sz w:val="24"/>
          <w:szCs w:val="24"/>
        </w:rPr>
        <w:t xml:space="preserve">a strategy for measuring the activities of </w:t>
      </w:r>
      <w:r w:rsidR="00BF4A23">
        <w:rPr>
          <w:rFonts w:ascii="Times New Roman" w:hAnsi="Times New Roman" w:cs="Times New Roman"/>
          <w:sz w:val="24"/>
          <w:szCs w:val="24"/>
        </w:rPr>
        <w:t xml:space="preserve">C&amp;Is </w:t>
      </w:r>
      <w:r w:rsidR="003D2576" w:rsidRPr="0013632C">
        <w:rPr>
          <w:rFonts w:ascii="Times New Roman" w:hAnsi="Times New Roman" w:cs="Times New Roman"/>
          <w:sz w:val="24"/>
          <w:szCs w:val="24"/>
        </w:rPr>
        <w:t xml:space="preserve">for </w:t>
      </w:r>
      <w:r w:rsidR="009764AC" w:rsidRPr="0013632C">
        <w:rPr>
          <w:rFonts w:ascii="Times New Roman" w:hAnsi="Times New Roman" w:cs="Times New Roman"/>
          <w:sz w:val="24"/>
          <w:szCs w:val="24"/>
        </w:rPr>
        <w:t>purposes</w:t>
      </w:r>
      <w:r w:rsidR="003D2576" w:rsidRPr="0013632C">
        <w:rPr>
          <w:rFonts w:ascii="Times New Roman" w:hAnsi="Times New Roman" w:cs="Times New Roman"/>
          <w:sz w:val="24"/>
          <w:szCs w:val="24"/>
        </w:rPr>
        <w:t xml:space="preserve"> of </w:t>
      </w:r>
      <w:r w:rsidR="0013632C">
        <w:rPr>
          <w:rFonts w:ascii="Times New Roman" w:hAnsi="Times New Roman" w:cs="Times New Roman"/>
          <w:sz w:val="24"/>
          <w:szCs w:val="24"/>
        </w:rPr>
        <w:t xml:space="preserve">monitoring and </w:t>
      </w:r>
      <w:r w:rsidR="003D2576" w:rsidRPr="0013632C">
        <w:rPr>
          <w:rFonts w:ascii="Times New Roman" w:hAnsi="Times New Roman" w:cs="Times New Roman"/>
          <w:sz w:val="24"/>
          <w:szCs w:val="24"/>
        </w:rPr>
        <w:t>document</w:t>
      </w:r>
      <w:r w:rsidR="0013632C">
        <w:rPr>
          <w:rFonts w:ascii="Times New Roman" w:hAnsi="Times New Roman" w:cs="Times New Roman"/>
          <w:sz w:val="24"/>
          <w:szCs w:val="24"/>
        </w:rPr>
        <w:t>ing</w:t>
      </w:r>
      <w:r w:rsidR="003D2576" w:rsidRPr="0013632C">
        <w:rPr>
          <w:rFonts w:ascii="Times New Roman" w:hAnsi="Times New Roman" w:cs="Times New Roman"/>
          <w:sz w:val="24"/>
          <w:szCs w:val="24"/>
        </w:rPr>
        <w:t xml:space="preserve"> </w:t>
      </w:r>
      <w:r w:rsidR="009764AC" w:rsidRPr="0013632C">
        <w:rPr>
          <w:rFonts w:ascii="Times New Roman" w:hAnsi="Times New Roman" w:cs="Times New Roman"/>
          <w:sz w:val="24"/>
          <w:szCs w:val="24"/>
        </w:rPr>
        <w:t>impacts</w:t>
      </w:r>
      <w:r w:rsidR="003D2576" w:rsidRPr="0013632C">
        <w:rPr>
          <w:rFonts w:ascii="Times New Roman" w:hAnsi="Times New Roman" w:cs="Times New Roman"/>
          <w:sz w:val="24"/>
          <w:szCs w:val="24"/>
        </w:rPr>
        <w:t xml:space="preserve"> and outcomes annually as well as over a </w:t>
      </w:r>
      <w:r w:rsidR="009764AC" w:rsidRPr="0013632C">
        <w:rPr>
          <w:rFonts w:ascii="Times New Roman" w:hAnsi="Times New Roman" w:cs="Times New Roman"/>
          <w:sz w:val="24"/>
          <w:szCs w:val="24"/>
        </w:rPr>
        <w:t>longer</w:t>
      </w:r>
      <w:r w:rsidR="003D2576" w:rsidRPr="0013632C">
        <w:rPr>
          <w:rFonts w:ascii="Times New Roman" w:hAnsi="Times New Roman" w:cs="Times New Roman"/>
          <w:sz w:val="24"/>
          <w:szCs w:val="24"/>
        </w:rPr>
        <w:t xml:space="preserve"> </w:t>
      </w:r>
      <w:r w:rsidR="009764AC" w:rsidRPr="0013632C">
        <w:rPr>
          <w:rFonts w:ascii="Times New Roman" w:hAnsi="Times New Roman" w:cs="Times New Roman"/>
          <w:sz w:val="24"/>
          <w:szCs w:val="24"/>
        </w:rPr>
        <w:t>period</w:t>
      </w:r>
      <w:r w:rsidR="003D2576" w:rsidRPr="0013632C">
        <w:rPr>
          <w:rFonts w:ascii="Times New Roman" w:hAnsi="Times New Roman" w:cs="Times New Roman"/>
          <w:sz w:val="24"/>
          <w:szCs w:val="24"/>
        </w:rPr>
        <w:t xml:space="preserve"> (the </w:t>
      </w:r>
      <w:r w:rsidR="009764AC" w:rsidRPr="0013632C">
        <w:rPr>
          <w:rFonts w:ascii="Times New Roman" w:hAnsi="Times New Roman" w:cs="Times New Roman"/>
          <w:sz w:val="24"/>
          <w:szCs w:val="24"/>
        </w:rPr>
        <w:t>five-year</w:t>
      </w:r>
      <w:r w:rsidR="003D2576" w:rsidRPr="0013632C">
        <w:rPr>
          <w:rFonts w:ascii="Times New Roman" w:hAnsi="Times New Roman" w:cs="Times New Roman"/>
          <w:sz w:val="24"/>
          <w:szCs w:val="24"/>
        </w:rPr>
        <w:t xml:space="preserve"> review).  The sub-committee explored a range of critical decisions regarding matters such as creation </w:t>
      </w:r>
      <w:r w:rsidR="003D2576" w:rsidRPr="00910CED">
        <w:rPr>
          <w:rFonts w:ascii="Times New Roman" w:hAnsi="Times New Roman" w:cs="Times New Roman"/>
          <w:sz w:val="24"/>
          <w:szCs w:val="24"/>
        </w:rPr>
        <w:t>and dissolution, university funding and support, performance</w:t>
      </w:r>
      <w:r w:rsidR="0013632C">
        <w:rPr>
          <w:rFonts w:ascii="Times New Roman" w:hAnsi="Times New Roman" w:cs="Times New Roman"/>
          <w:sz w:val="24"/>
          <w:szCs w:val="24"/>
        </w:rPr>
        <w:t xml:space="preserve"> metrics</w:t>
      </w:r>
      <w:r w:rsidR="003D2576" w:rsidRPr="00910CED">
        <w:rPr>
          <w:rFonts w:ascii="Times New Roman" w:hAnsi="Times New Roman" w:cs="Times New Roman"/>
          <w:sz w:val="24"/>
          <w:szCs w:val="24"/>
        </w:rPr>
        <w:t xml:space="preserve">, etc., </w:t>
      </w:r>
      <w:r w:rsidR="0013632C">
        <w:rPr>
          <w:rFonts w:ascii="Times New Roman" w:hAnsi="Times New Roman" w:cs="Times New Roman"/>
          <w:sz w:val="24"/>
          <w:szCs w:val="24"/>
        </w:rPr>
        <w:t xml:space="preserve">and </w:t>
      </w:r>
      <w:r w:rsidR="009764AC" w:rsidRPr="00910CED">
        <w:rPr>
          <w:rFonts w:ascii="Times New Roman" w:hAnsi="Times New Roman" w:cs="Times New Roman"/>
          <w:sz w:val="24"/>
          <w:szCs w:val="24"/>
        </w:rPr>
        <w:t>focused</w:t>
      </w:r>
      <w:r w:rsidR="003D2576" w:rsidRPr="00910CED">
        <w:rPr>
          <w:rFonts w:ascii="Times New Roman" w:hAnsi="Times New Roman" w:cs="Times New Roman"/>
          <w:sz w:val="24"/>
          <w:szCs w:val="24"/>
        </w:rPr>
        <w:t xml:space="preserve"> on the following:</w:t>
      </w:r>
    </w:p>
    <w:p w14:paraId="61B24985" w14:textId="3AC54B9C" w:rsidR="003D2576" w:rsidRPr="00910CED" w:rsidRDefault="003D2576" w:rsidP="003D2576">
      <w:pPr>
        <w:pStyle w:val="ListParagraph"/>
        <w:numPr>
          <w:ilvl w:val="0"/>
          <w:numId w:val="19"/>
        </w:numPr>
        <w:spacing w:after="0" w:line="240" w:lineRule="auto"/>
        <w:rPr>
          <w:rFonts w:ascii="Times New Roman" w:hAnsi="Times New Roman" w:cs="Times New Roman"/>
          <w:iCs/>
          <w:sz w:val="24"/>
          <w:szCs w:val="24"/>
        </w:rPr>
      </w:pPr>
      <w:r w:rsidRPr="00910CED">
        <w:rPr>
          <w:rFonts w:ascii="Times New Roman" w:hAnsi="Times New Roman" w:cs="Times New Roman"/>
          <w:sz w:val="24"/>
          <w:szCs w:val="24"/>
        </w:rPr>
        <w:t xml:space="preserve">What criteria should be considered in evaluating </w:t>
      </w:r>
      <w:r w:rsidR="00BF4A23">
        <w:rPr>
          <w:rFonts w:ascii="Times New Roman" w:hAnsi="Times New Roman" w:cs="Times New Roman"/>
          <w:sz w:val="24"/>
          <w:szCs w:val="24"/>
        </w:rPr>
        <w:t>C&amp;Is</w:t>
      </w:r>
      <w:r w:rsidRPr="00910CED">
        <w:rPr>
          <w:rFonts w:ascii="Times New Roman" w:hAnsi="Times New Roman" w:cs="Times New Roman"/>
          <w:sz w:val="24"/>
          <w:szCs w:val="24"/>
        </w:rPr>
        <w:t>, e.g., mission and purpose, constituencies, productivity, funding sources, student and faculty engagement, ability to leverage resources, personnel, impact and reputation, community engagement, historical factors, etc.?</w:t>
      </w:r>
    </w:p>
    <w:p w14:paraId="0FBB63DD" w14:textId="14028D46" w:rsidR="003D2576" w:rsidRPr="00910CED" w:rsidRDefault="003D2576" w:rsidP="003D2576">
      <w:pPr>
        <w:pStyle w:val="ListParagraph"/>
        <w:numPr>
          <w:ilvl w:val="0"/>
          <w:numId w:val="19"/>
        </w:numPr>
        <w:spacing w:after="0" w:line="240" w:lineRule="auto"/>
        <w:rPr>
          <w:rFonts w:ascii="Times New Roman" w:hAnsi="Times New Roman" w:cs="Times New Roman"/>
          <w:iCs/>
          <w:sz w:val="24"/>
          <w:szCs w:val="24"/>
        </w:rPr>
      </w:pPr>
      <w:r w:rsidRPr="00910CED">
        <w:rPr>
          <w:rFonts w:ascii="Times New Roman" w:hAnsi="Times New Roman" w:cs="Times New Roman"/>
          <w:iCs/>
          <w:sz w:val="24"/>
          <w:szCs w:val="24"/>
        </w:rPr>
        <w:t xml:space="preserve">What data and evidence should be utilized in evaluating </w:t>
      </w:r>
      <w:r w:rsidR="00BF4A23">
        <w:rPr>
          <w:rFonts w:ascii="Times New Roman" w:hAnsi="Times New Roman" w:cs="Times New Roman"/>
          <w:sz w:val="24"/>
          <w:szCs w:val="24"/>
        </w:rPr>
        <w:t>C&amp;Is</w:t>
      </w:r>
      <w:r w:rsidRPr="00910CED">
        <w:rPr>
          <w:rFonts w:ascii="Times New Roman" w:hAnsi="Times New Roman" w:cs="Times New Roman"/>
          <w:iCs/>
          <w:sz w:val="24"/>
          <w:szCs w:val="24"/>
        </w:rPr>
        <w:t xml:space="preserve">? </w:t>
      </w:r>
    </w:p>
    <w:p w14:paraId="22F2C205" w14:textId="2D98A538" w:rsidR="003D2576" w:rsidRPr="00910CED" w:rsidRDefault="003D2576" w:rsidP="003D2576">
      <w:pPr>
        <w:pStyle w:val="ListParagraph"/>
        <w:numPr>
          <w:ilvl w:val="0"/>
          <w:numId w:val="19"/>
        </w:numPr>
        <w:spacing w:after="0" w:line="240" w:lineRule="auto"/>
        <w:rPr>
          <w:rFonts w:ascii="Times New Roman" w:hAnsi="Times New Roman" w:cs="Times New Roman"/>
          <w:iCs/>
          <w:sz w:val="24"/>
          <w:szCs w:val="24"/>
        </w:rPr>
      </w:pPr>
      <w:r w:rsidRPr="00910CED">
        <w:rPr>
          <w:rFonts w:ascii="Times New Roman" w:hAnsi="Times New Roman" w:cs="Times New Roman"/>
          <w:iCs/>
          <w:sz w:val="24"/>
          <w:szCs w:val="24"/>
        </w:rPr>
        <w:t xml:space="preserve">What processes should be instituted for evaluating </w:t>
      </w:r>
      <w:r w:rsidR="00BF4A23">
        <w:rPr>
          <w:rFonts w:ascii="Times New Roman" w:hAnsi="Times New Roman" w:cs="Times New Roman"/>
          <w:sz w:val="24"/>
          <w:szCs w:val="24"/>
        </w:rPr>
        <w:t>C&amp;Is</w:t>
      </w:r>
      <w:r w:rsidRPr="00910CED">
        <w:rPr>
          <w:rFonts w:ascii="Times New Roman" w:hAnsi="Times New Roman" w:cs="Times New Roman"/>
          <w:iCs/>
          <w:sz w:val="24"/>
          <w:szCs w:val="24"/>
        </w:rPr>
        <w:t>? Among the reviews where processes for evaluations may be developed are annual reviews, budget reviews, periodic AQUAD like reviews, etc.</w:t>
      </w:r>
      <w:r w:rsidR="00BF4A23">
        <w:rPr>
          <w:rFonts w:ascii="Times New Roman" w:hAnsi="Times New Roman" w:cs="Times New Roman"/>
          <w:iCs/>
          <w:sz w:val="24"/>
          <w:szCs w:val="24"/>
        </w:rPr>
        <w:t xml:space="preserve"> </w:t>
      </w:r>
    </w:p>
    <w:p w14:paraId="131DDB34" w14:textId="77777777" w:rsidR="00377BBD" w:rsidRPr="00910CED" w:rsidRDefault="00377BBD" w:rsidP="00377BBD">
      <w:pPr>
        <w:autoSpaceDE w:val="0"/>
        <w:autoSpaceDN w:val="0"/>
        <w:adjustRightInd w:val="0"/>
        <w:spacing w:after="0" w:line="240" w:lineRule="auto"/>
        <w:ind w:left="-360"/>
        <w:rPr>
          <w:rFonts w:ascii="Times New Roman" w:hAnsi="Times New Roman" w:cs="Times New Roman"/>
          <w:sz w:val="24"/>
          <w:szCs w:val="24"/>
        </w:rPr>
      </w:pPr>
    </w:p>
    <w:p w14:paraId="593C561A" w14:textId="0D886D55" w:rsidR="003B77B6" w:rsidRDefault="003D2576" w:rsidP="003D2576">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Given the scope and </w:t>
      </w:r>
      <w:r w:rsidR="009764AC">
        <w:rPr>
          <w:rFonts w:ascii="Times New Roman" w:hAnsi="Times New Roman" w:cs="Times New Roman"/>
          <w:sz w:val="24"/>
          <w:szCs w:val="24"/>
        </w:rPr>
        <w:t>importance</w:t>
      </w:r>
      <w:r>
        <w:rPr>
          <w:rFonts w:ascii="Times New Roman" w:hAnsi="Times New Roman" w:cs="Times New Roman"/>
          <w:sz w:val="24"/>
          <w:szCs w:val="24"/>
        </w:rPr>
        <w:t xml:space="preserve"> of the evaluation process the sub-committee felt that </w:t>
      </w:r>
      <w:r w:rsidR="003B77B6">
        <w:rPr>
          <w:rFonts w:ascii="Times New Roman" w:hAnsi="Times New Roman" w:cs="Times New Roman"/>
          <w:sz w:val="24"/>
          <w:szCs w:val="24"/>
        </w:rPr>
        <w:t xml:space="preserve">there should be a range of variables that are collected and reported on by C&amp;Is as part of their annual report as well as their </w:t>
      </w:r>
      <w:r w:rsidR="009764AC">
        <w:rPr>
          <w:rFonts w:ascii="Times New Roman" w:hAnsi="Times New Roman" w:cs="Times New Roman"/>
          <w:sz w:val="24"/>
          <w:szCs w:val="24"/>
        </w:rPr>
        <w:t>five-year</w:t>
      </w:r>
      <w:r w:rsidR="003B77B6">
        <w:rPr>
          <w:rFonts w:ascii="Times New Roman" w:hAnsi="Times New Roman" w:cs="Times New Roman"/>
          <w:sz w:val="24"/>
          <w:szCs w:val="24"/>
        </w:rPr>
        <w:t xml:space="preserve"> review process</w:t>
      </w:r>
      <w:r>
        <w:rPr>
          <w:rFonts w:ascii="Times New Roman" w:hAnsi="Times New Roman" w:cs="Times New Roman"/>
          <w:sz w:val="24"/>
          <w:szCs w:val="24"/>
        </w:rPr>
        <w:t xml:space="preserve">. The sub-committee grouped these </w:t>
      </w:r>
      <w:r w:rsidR="003B77B6">
        <w:rPr>
          <w:rFonts w:ascii="Times New Roman" w:hAnsi="Times New Roman" w:cs="Times New Roman"/>
          <w:sz w:val="24"/>
          <w:szCs w:val="24"/>
        </w:rPr>
        <w:t xml:space="preserve">variables </w:t>
      </w:r>
      <w:r>
        <w:rPr>
          <w:rFonts w:ascii="Times New Roman" w:hAnsi="Times New Roman" w:cs="Times New Roman"/>
          <w:sz w:val="24"/>
          <w:szCs w:val="24"/>
        </w:rPr>
        <w:t>i</w:t>
      </w:r>
      <w:r w:rsidR="003B77B6">
        <w:rPr>
          <w:rFonts w:ascii="Times New Roman" w:hAnsi="Times New Roman" w:cs="Times New Roman"/>
          <w:sz w:val="24"/>
          <w:szCs w:val="24"/>
        </w:rPr>
        <w:t>nto three areas: funding, scholarly products and their dissemination</w:t>
      </w:r>
      <w:r w:rsidR="0013632C">
        <w:rPr>
          <w:rFonts w:ascii="Times New Roman" w:hAnsi="Times New Roman" w:cs="Times New Roman"/>
          <w:sz w:val="24"/>
          <w:szCs w:val="24"/>
        </w:rPr>
        <w:t>,</w:t>
      </w:r>
      <w:r w:rsidR="003B77B6">
        <w:rPr>
          <w:rFonts w:ascii="Times New Roman" w:hAnsi="Times New Roman" w:cs="Times New Roman"/>
          <w:sz w:val="24"/>
          <w:szCs w:val="24"/>
        </w:rPr>
        <w:t xml:space="preserve"> and engaging communities (public service).</w:t>
      </w:r>
    </w:p>
    <w:p w14:paraId="3137BC11" w14:textId="4236B16A" w:rsidR="003D2576" w:rsidRDefault="003D2576" w:rsidP="003D2576">
      <w:pPr>
        <w:pStyle w:val="ListParagraph"/>
        <w:spacing w:after="0" w:line="240" w:lineRule="auto"/>
        <w:ind w:left="0"/>
        <w:rPr>
          <w:rFonts w:ascii="Times New Roman" w:hAnsi="Times New Roman" w:cs="Times New Roman"/>
          <w:sz w:val="24"/>
          <w:szCs w:val="24"/>
        </w:rPr>
      </w:pPr>
    </w:p>
    <w:p w14:paraId="34C52CB6" w14:textId="1876895B" w:rsidR="003D2576" w:rsidRDefault="003D2576" w:rsidP="003D257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Within the funding areas some of the key variables would include but not necessarily be limited to level of external funding, direct support from UM</w:t>
      </w:r>
      <w:r w:rsidR="0013632C">
        <w:rPr>
          <w:rFonts w:ascii="Times New Roman" w:hAnsi="Times New Roman" w:cs="Times New Roman"/>
          <w:sz w:val="24"/>
          <w:szCs w:val="24"/>
        </w:rPr>
        <w:t xml:space="preserve">ass </w:t>
      </w:r>
      <w:r>
        <w:rPr>
          <w:rFonts w:ascii="Times New Roman" w:hAnsi="Times New Roman" w:cs="Times New Roman"/>
          <w:sz w:val="24"/>
          <w:szCs w:val="24"/>
        </w:rPr>
        <w:t>B</w:t>
      </w:r>
      <w:r w:rsidR="0013632C">
        <w:rPr>
          <w:rFonts w:ascii="Times New Roman" w:hAnsi="Times New Roman" w:cs="Times New Roman"/>
          <w:sz w:val="24"/>
          <w:szCs w:val="24"/>
        </w:rPr>
        <w:t>oston</w:t>
      </w:r>
      <w:r>
        <w:rPr>
          <w:rFonts w:ascii="Times New Roman" w:hAnsi="Times New Roman" w:cs="Times New Roman"/>
          <w:sz w:val="24"/>
          <w:szCs w:val="24"/>
        </w:rPr>
        <w:t>, sources of funding (amount and duration)</w:t>
      </w:r>
      <w:r w:rsidR="0013632C">
        <w:rPr>
          <w:rFonts w:ascii="Times New Roman" w:hAnsi="Times New Roman" w:cs="Times New Roman"/>
          <w:sz w:val="24"/>
          <w:szCs w:val="24"/>
        </w:rPr>
        <w:t>;</w:t>
      </w:r>
      <w:r>
        <w:rPr>
          <w:rFonts w:ascii="Times New Roman" w:hAnsi="Times New Roman" w:cs="Times New Roman"/>
          <w:sz w:val="24"/>
          <w:szCs w:val="24"/>
        </w:rPr>
        <w:t xml:space="preserve"> number of proposals designed, developed, submitted and funded</w:t>
      </w:r>
      <w:r w:rsidR="0013632C">
        <w:rPr>
          <w:rFonts w:ascii="Times New Roman" w:hAnsi="Times New Roman" w:cs="Times New Roman"/>
          <w:sz w:val="24"/>
          <w:szCs w:val="24"/>
        </w:rPr>
        <w:t>;</w:t>
      </w:r>
      <w:r>
        <w:rPr>
          <w:rFonts w:ascii="Times New Roman" w:hAnsi="Times New Roman" w:cs="Times New Roman"/>
          <w:sz w:val="24"/>
          <w:szCs w:val="24"/>
        </w:rPr>
        <w:t xml:space="preserve"> nature of engagement of faculty and or staff</w:t>
      </w:r>
      <w:r w:rsidR="0013632C">
        <w:rPr>
          <w:rFonts w:ascii="Times New Roman" w:hAnsi="Times New Roman" w:cs="Times New Roman"/>
          <w:sz w:val="24"/>
          <w:szCs w:val="24"/>
        </w:rPr>
        <w:t>;</w:t>
      </w:r>
      <w:r>
        <w:rPr>
          <w:rFonts w:ascii="Times New Roman" w:hAnsi="Times New Roman" w:cs="Times New Roman"/>
          <w:sz w:val="24"/>
          <w:szCs w:val="24"/>
        </w:rPr>
        <w:t xml:space="preserve"> range of funding sources (public, private)</w:t>
      </w:r>
      <w:r w:rsidR="0013632C">
        <w:rPr>
          <w:rFonts w:ascii="Times New Roman" w:hAnsi="Times New Roman" w:cs="Times New Roman"/>
          <w:sz w:val="24"/>
          <w:szCs w:val="24"/>
        </w:rPr>
        <w:t>;</w:t>
      </w:r>
      <w:r>
        <w:rPr>
          <w:rFonts w:ascii="Times New Roman" w:hAnsi="Times New Roman" w:cs="Times New Roman"/>
          <w:sz w:val="24"/>
          <w:szCs w:val="24"/>
        </w:rPr>
        <w:t xml:space="preserve"> actual sources (name and title of entities or sources)</w:t>
      </w:r>
      <w:r w:rsidR="0013632C">
        <w:rPr>
          <w:rFonts w:ascii="Times New Roman" w:hAnsi="Times New Roman" w:cs="Times New Roman"/>
          <w:sz w:val="24"/>
          <w:szCs w:val="24"/>
        </w:rPr>
        <w:t>; and a</w:t>
      </w:r>
      <w:r>
        <w:rPr>
          <w:rFonts w:ascii="Times New Roman" w:hAnsi="Times New Roman" w:cs="Times New Roman"/>
          <w:sz w:val="24"/>
          <w:szCs w:val="24"/>
        </w:rPr>
        <w:t xml:space="preserve"> brief synopsis of all applications and status that are funded, in review</w:t>
      </w:r>
      <w:r w:rsidR="0013632C">
        <w:rPr>
          <w:rFonts w:ascii="Times New Roman" w:hAnsi="Times New Roman" w:cs="Times New Roman"/>
          <w:sz w:val="24"/>
          <w:szCs w:val="24"/>
        </w:rPr>
        <w:t>,</w:t>
      </w:r>
      <w:r>
        <w:rPr>
          <w:rFonts w:ascii="Times New Roman" w:hAnsi="Times New Roman" w:cs="Times New Roman"/>
          <w:sz w:val="24"/>
          <w:szCs w:val="24"/>
        </w:rPr>
        <w:t xml:space="preserve"> or not funded. </w:t>
      </w:r>
      <w:r w:rsidR="00A724A8">
        <w:rPr>
          <w:rFonts w:ascii="Times New Roman" w:hAnsi="Times New Roman" w:cs="Times New Roman"/>
          <w:sz w:val="24"/>
          <w:szCs w:val="24"/>
        </w:rPr>
        <w:t xml:space="preserve">In addition to funds that a center or institute may secure that go fully and directly to that center and institute it is critical that </w:t>
      </w:r>
      <w:r w:rsidR="00557829">
        <w:rPr>
          <w:rFonts w:ascii="Times New Roman" w:hAnsi="Times New Roman" w:cs="Times New Roman"/>
          <w:sz w:val="24"/>
          <w:szCs w:val="24"/>
        </w:rPr>
        <w:t xml:space="preserve">some </w:t>
      </w:r>
      <w:r w:rsidR="00A724A8">
        <w:rPr>
          <w:rFonts w:ascii="Times New Roman" w:hAnsi="Times New Roman" w:cs="Times New Roman"/>
          <w:sz w:val="24"/>
          <w:szCs w:val="24"/>
        </w:rPr>
        <w:t xml:space="preserve">recognition </w:t>
      </w:r>
      <w:r w:rsidR="00BF4A23">
        <w:rPr>
          <w:rFonts w:ascii="Times New Roman" w:hAnsi="Times New Roman" w:cs="Times New Roman"/>
          <w:sz w:val="24"/>
          <w:szCs w:val="24"/>
        </w:rPr>
        <w:t>be</w:t>
      </w:r>
      <w:r w:rsidR="00A724A8">
        <w:rPr>
          <w:rFonts w:ascii="Times New Roman" w:hAnsi="Times New Roman" w:cs="Times New Roman"/>
          <w:sz w:val="24"/>
          <w:szCs w:val="24"/>
        </w:rPr>
        <w:t xml:space="preserve"> accorded to funds raised for projects that may not directly and fully be engaged in by the center or institute but nonetheless benefit the campus.</w:t>
      </w:r>
    </w:p>
    <w:p w14:paraId="47411629" w14:textId="3E509732" w:rsidR="003D2576" w:rsidRDefault="003D2576" w:rsidP="003D2576">
      <w:pPr>
        <w:pStyle w:val="ListParagraph"/>
        <w:spacing w:after="0" w:line="240" w:lineRule="auto"/>
        <w:ind w:left="0"/>
        <w:rPr>
          <w:rFonts w:ascii="Times New Roman" w:hAnsi="Times New Roman" w:cs="Times New Roman"/>
          <w:sz w:val="24"/>
          <w:szCs w:val="24"/>
        </w:rPr>
      </w:pPr>
    </w:p>
    <w:p w14:paraId="324ACC5B" w14:textId="075AAF51" w:rsidR="003B77B6" w:rsidRDefault="006B3001" w:rsidP="006B30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In</w:t>
      </w:r>
      <w:r w:rsidR="003B77B6">
        <w:rPr>
          <w:rFonts w:ascii="Times New Roman" w:hAnsi="Times New Roman" w:cs="Times New Roman"/>
          <w:sz w:val="24"/>
          <w:szCs w:val="24"/>
        </w:rPr>
        <w:t xml:space="preserve"> scholarly and teaching efforts</w:t>
      </w:r>
      <w:r w:rsidR="0013632C">
        <w:rPr>
          <w:rFonts w:ascii="Times New Roman" w:hAnsi="Times New Roman" w:cs="Times New Roman"/>
          <w:sz w:val="24"/>
          <w:szCs w:val="24"/>
        </w:rPr>
        <w:t>,</w:t>
      </w:r>
      <w:r>
        <w:rPr>
          <w:rFonts w:ascii="Times New Roman" w:hAnsi="Times New Roman" w:cs="Times New Roman"/>
          <w:sz w:val="24"/>
          <w:szCs w:val="24"/>
        </w:rPr>
        <w:t xml:space="preserve"> potential </w:t>
      </w:r>
      <w:r w:rsidR="009764AC">
        <w:rPr>
          <w:rFonts w:ascii="Times New Roman" w:hAnsi="Times New Roman" w:cs="Times New Roman"/>
          <w:sz w:val="24"/>
          <w:szCs w:val="24"/>
        </w:rPr>
        <w:t>variables</w:t>
      </w:r>
      <w:r>
        <w:rPr>
          <w:rFonts w:ascii="Times New Roman" w:hAnsi="Times New Roman" w:cs="Times New Roman"/>
          <w:sz w:val="24"/>
          <w:szCs w:val="24"/>
        </w:rPr>
        <w:t xml:space="preserve"> could include</w:t>
      </w:r>
      <w:r w:rsidR="003B77B6">
        <w:rPr>
          <w:rFonts w:ascii="Times New Roman" w:hAnsi="Times New Roman" w:cs="Times New Roman"/>
          <w:sz w:val="24"/>
          <w:szCs w:val="24"/>
        </w:rPr>
        <w:t xml:space="preserve"> </w:t>
      </w:r>
      <w:r w:rsidR="0013632C">
        <w:rPr>
          <w:rFonts w:ascii="Times New Roman" w:hAnsi="Times New Roman" w:cs="Times New Roman"/>
          <w:sz w:val="24"/>
          <w:szCs w:val="24"/>
        </w:rPr>
        <w:t xml:space="preserve">a </w:t>
      </w:r>
      <w:r w:rsidR="003B77B6">
        <w:rPr>
          <w:rFonts w:ascii="Times New Roman" w:hAnsi="Times New Roman" w:cs="Times New Roman"/>
          <w:sz w:val="24"/>
          <w:szCs w:val="24"/>
        </w:rPr>
        <w:t xml:space="preserve">list of </w:t>
      </w:r>
      <w:r w:rsidR="007A5094">
        <w:rPr>
          <w:rFonts w:ascii="Times New Roman" w:hAnsi="Times New Roman" w:cs="Times New Roman"/>
          <w:sz w:val="24"/>
          <w:szCs w:val="24"/>
        </w:rPr>
        <w:t xml:space="preserve">all </w:t>
      </w:r>
      <w:r w:rsidR="003B77B6">
        <w:rPr>
          <w:rFonts w:ascii="Times New Roman" w:hAnsi="Times New Roman" w:cs="Times New Roman"/>
          <w:sz w:val="24"/>
          <w:szCs w:val="24"/>
        </w:rPr>
        <w:t>publications and status</w:t>
      </w:r>
      <w:r w:rsidR="0013632C">
        <w:rPr>
          <w:rFonts w:ascii="Times New Roman" w:hAnsi="Times New Roman" w:cs="Times New Roman"/>
          <w:sz w:val="24"/>
          <w:szCs w:val="24"/>
        </w:rPr>
        <w:t>,</w:t>
      </w:r>
      <w:r w:rsidR="003B77B6">
        <w:rPr>
          <w:rFonts w:ascii="Times New Roman" w:hAnsi="Times New Roman" w:cs="Times New Roman"/>
          <w:sz w:val="24"/>
          <w:szCs w:val="24"/>
        </w:rPr>
        <w:t xml:space="preserve"> </w:t>
      </w:r>
      <w:r w:rsidR="007A5094">
        <w:rPr>
          <w:rFonts w:ascii="Times New Roman" w:hAnsi="Times New Roman" w:cs="Times New Roman"/>
          <w:sz w:val="24"/>
          <w:szCs w:val="24"/>
        </w:rPr>
        <w:t>such as</w:t>
      </w:r>
      <w:r w:rsidR="0013632C">
        <w:rPr>
          <w:rFonts w:ascii="Times New Roman" w:hAnsi="Times New Roman" w:cs="Times New Roman"/>
          <w:sz w:val="24"/>
          <w:szCs w:val="24"/>
        </w:rPr>
        <w:t>:</w:t>
      </w:r>
      <w:r w:rsidR="007A5094">
        <w:rPr>
          <w:rFonts w:ascii="Times New Roman" w:hAnsi="Times New Roman" w:cs="Times New Roman"/>
          <w:sz w:val="24"/>
          <w:szCs w:val="24"/>
        </w:rPr>
        <w:t xml:space="preserve"> </w:t>
      </w:r>
      <w:r w:rsidR="003B77B6">
        <w:rPr>
          <w:rFonts w:ascii="Times New Roman" w:hAnsi="Times New Roman" w:cs="Times New Roman"/>
          <w:sz w:val="24"/>
          <w:szCs w:val="24"/>
        </w:rPr>
        <w:t xml:space="preserve">in development, submitting, </w:t>
      </w:r>
      <w:r w:rsidR="0013632C">
        <w:rPr>
          <w:rFonts w:ascii="Times New Roman" w:hAnsi="Times New Roman" w:cs="Times New Roman"/>
          <w:sz w:val="24"/>
          <w:szCs w:val="24"/>
        </w:rPr>
        <w:t xml:space="preserve">in </w:t>
      </w:r>
      <w:r w:rsidR="003B77B6">
        <w:rPr>
          <w:rFonts w:ascii="Times New Roman" w:hAnsi="Times New Roman" w:cs="Times New Roman"/>
          <w:sz w:val="24"/>
          <w:szCs w:val="24"/>
        </w:rPr>
        <w:t>review or published</w:t>
      </w:r>
      <w:r w:rsidR="0013632C">
        <w:rPr>
          <w:rFonts w:ascii="Times New Roman" w:hAnsi="Times New Roman" w:cs="Times New Roman"/>
          <w:sz w:val="24"/>
          <w:szCs w:val="24"/>
        </w:rPr>
        <w:t>;</w:t>
      </w:r>
      <w:r w:rsidR="003B77B6">
        <w:rPr>
          <w:rFonts w:ascii="Times New Roman" w:hAnsi="Times New Roman" w:cs="Times New Roman"/>
          <w:sz w:val="24"/>
          <w:szCs w:val="24"/>
        </w:rPr>
        <w:t xml:space="preserve"> items designed or developed and </w:t>
      </w:r>
      <w:r w:rsidR="0013632C">
        <w:rPr>
          <w:rFonts w:ascii="Times New Roman" w:hAnsi="Times New Roman" w:cs="Times New Roman"/>
          <w:sz w:val="24"/>
          <w:szCs w:val="24"/>
        </w:rPr>
        <w:t xml:space="preserve">disseminated </w:t>
      </w:r>
      <w:r w:rsidR="003B77B6">
        <w:rPr>
          <w:rFonts w:ascii="Times New Roman" w:hAnsi="Times New Roman" w:cs="Times New Roman"/>
          <w:sz w:val="24"/>
          <w:szCs w:val="24"/>
        </w:rPr>
        <w:t>(art, community reports, media coverage etc</w:t>
      </w:r>
      <w:r w:rsidR="0013632C">
        <w:rPr>
          <w:rFonts w:ascii="Times New Roman" w:hAnsi="Times New Roman" w:cs="Times New Roman"/>
          <w:sz w:val="24"/>
          <w:szCs w:val="24"/>
        </w:rPr>
        <w:t xml:space="preserve">.); </w:t>
      </w:r>
      <w:r w:rsidR="003B77B6">
        <w:rPr>
          <w:rFonts w:ascii="Times New Roman" w:hAnsi="Times New Roman" w:cs="Times New Roman"/>
          <w:sz w:val="24"/>
          <w:szCs w:val="24"/>
        </w:rPr>
        <w:t>presentations (panels, media, community meetings and events other</w:t>
      </w:r>
      <w:r w:rsidR="0013632C">
        <w:rPr>
          <w:rFonts w:ascii="Times New Roman" w:hAnsi="Times New Roman" w:cs="Times New Roman"/>
          <w:sz w:val="24"/>
          <w:szCs w:val="24"/>
        </w:rPr>
        <w:t xml:space="preserve">); </w:t>
      </w:r>
      <w:r w:rsidR="003B77B6">
        <w:rPr>
          <w:rFonts w:ascii="Times New Roman" w:hAnsi="Times New Roman" w:cs="Times New Roman"/>
          <w:sz w:val="24"/>
          <w:szCs w:val="24"/>
        </w:rPr>
        <w:t>memberships (individual as well as group that are professional, community or individual</w:t>
      </w:r>
      <w:r w:rsidR="0013632C">
        <w:rPr>
          <w:rFonts w:ascii="Times New Roman" w:hAnsi="Times New Roman" w:cs="Times New Roman"/>
          <w:sz w:val="24"/>
          <w:szCs w:val="24"/>
        </w:rPr>
        <w:t xml:space="preserve">); and </w:t>
      </w:r>
      <w:r w:rsidR="003B77B6">
        <w:rPr>
          <w:rFonts w:ascii="Times New Roman" w:hAnsi="Times New Roman" w:cs="Times New Roman"/>
          <w:sz w:val="24"/>
          <w:szCs w:val="24"/>
        </w:rPr>
        <w:t>intellectual and related properties developed</w:t>
      </w:r>
      <w:r w:rsidR="00D33DBB">
        <w:rPr>
          <w:rFonts w:ascii="Times New Roman" w:hAnsi="Times New Roman" w:cs="Times New Roman"/>
          <w:sz w:val="24"/>
          <w:szCs w:val="24"/>
        </w:rPr>
        <w:t>, should all be considered</w:t>
      </w:r>
      <w:r w:rsidR="003B77B6">
        <w:rPr>
          <w:rFonts w:ascii="Times New Roman" w:hAnsi="Times New Roman" w:cs="Times New Roman"/>
          <w:sz w:val="24"/>
          <w:szCs w:val="24"/>
        </w:rPr>
        <w:t xml:space="preserve"> </w:t>
      </w:r>
    </w:p>
    <w:p w14:paraId="183FCAF1" w14:textId="77777777" w:rsidR="006B3001" w:rsidRDefault="006B3001" w:rsidP="003B77B6">
      <w:pPr>
        <w:spacing w:after="0" w:line="240" w:lineRule="auto"/>
        <w:ind w:left="720" w:right="720" w:hanging="450"/>
        <w:rPr>
          <w:rFonts w:ascii="Times New Roman" w:hAnsi="Times New Roman" w:cs="Times New Roman"/>
          <w:sz w:val="24"/>
          <w:szCs w:val="24"/>
        </w:rPr>
      </w:pPr>
    </w:p>
    <w:p w14:paraId="7A8E973F" w14:textId="15DBCCBB" w:rsidR="003B77B6" w:rsidRDefault="006B3001" w:rsidP="006B3001">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In considering levels of community engagement and/or public service</w:t>
      </w:r>
      <w:r w:rsidR="0013632C">
        <w:rPr>
          <w:rFonts w:ascii="Times New Roman" w:hAnsi="Times New Roman" w:cs="Times New Roman"/>
          <w:sz w:val="24"/>
          <w:szCs w:val="24"/>
        </w:rPr>
        <w:t>,</w:t>
      </w:r>
      <w:r>
        <w:rPr>
          <w:rFonts w:ascii="Times New Roman" w:hAnsi="Times New Roman" w:cs="Times New Roman"/>
          <w:sz w:val="24"/>
          <w:szCs w:val="24"/>
        </w:rPr>
        <w:t xml:space="preserve"> </w:t>
      </w:r>
      <w:r w:rsidR="009764AC">
        <w:rPr>
          <w:rFonts w:ascii="Times New Roman" w:hAnsi="Times New Roman" w:cs="Times New Roman"/>
          <w:sz w:val="24"/>
          <w:szCs w:val="24"/>
        </w:rPr>
        <w:t>variables</w:t>
      </w:r>
      <w:r>
        <w:rPr>
          <w:rFonts w:ascii="Times New Roman" w:hAnsi="Times New Roman" w:cs="Times New Roman"/>
          <w:sz w:val="24"/>
          <w:szCs w:val="24"/>
        </w:rPr>
        <w:t xml:space="preserve"> such as</w:t>
      </w:r>
      <w:r w:rsidR="00D33DBB">
        <w:rPr>
          <w:rFonts w:ascii="Times New Roman" w:hAnsi="Times New Roman" w:cs="Times New Roman"/>
          <w:sz w:val="24"/>
          <w:szCs w:val="24"/>
        </w:rPr>
        <w:t>:</w:t>
      </w:r>
      <w:r>
        <w:rPr>
          <w:rFonts w:ascii="Times New Roman" w:hAnsi="Times New Roman" w:cs="Times New Roman"/>
          <w:sz w:val="24"/>
          <w:szCs w:val="24"/>
        </w:rPr>
        <w:t xml:space="preserve"> </w:t>
      </w:r>
      <w:r w:rsidR="003B77B6">
        <w:rPr>
          <w:rFonts w:ascii="Times New Roman" w:hAnsi="Times New Roman" w:cs="Times New Roman"/>
          <w:sz w:val="24"/>
          <w:szCs w:val="24"/>
        </w:rPr>
        <w:t>programs</w:t>
      </w:r>
      <w:r>
        <w:rPr>
          <w:rFonts w:ascii="Times New Roman" w:hAnsi="Times New Roman" w:cs="Times New Roman"/>
          <w:sz w:val="24"/>
          <w:szCs w:val="24"/>
        </w:rPr>
        <w:t xml:space="preserve"> designed and developed</w:t>
      </w:r>
      <w:r w:rsidR="00D33DBB">
        <w:rPr>
          <w:rFonts w:ascii="Times New Roman" w:hAnsi="Times New Roman" w:cs="Times New Roman"/>
          <w:sz w:val="24"/>
          <w:szCs w:val="24"/>
        </w:rPr>
        <w:t xml:space="preserve">; </w:t>
      </w:r>
      <w:r w:rsidR="003B77B6">
        <w:rPr>
          <w:rFonts w:ascii="Times New Roman" w:hAnsi="Times New Roman" w:cs="Times New Roman"/>
          <w:sz w:val="24"/>
          <w:szCs w:val="24"/>
        </w:rPr>
        <w:t>projects</w:t>
      </w:r>
      <w:r>
        <w:rPr>
          <w:rFonts w:ascii="Times New Roman" w:hAnsi="Times New Roman" w:cs="Times New Roman"/>
          <w:sz w:val="24"/>
          <w:szCs w:val="24"/>
        </w:rPr>
        <w:t xml:space="preserve"> implemented</w:t>
      </w:r>
      <w:r w:rsidR="00D33DBB">
        <w:rPr>
          <w:rFonts w:ascii="Times New Roman" w:hAnsi="Times New Roman" w:cs="Times New Roman"/>
          <w:sz w:val="24"/>
          <w:szCs w:val="24"/>
        </w:rPr>
        <w:t>;</w:t>
      </w:r>
      <w:r w:rsidR="003B77B6">
        <w:rPr>
          <w:rFonts w:ascii="Times New Roman" w:hAnsi="Times New Roman" w:cs="Times New Roman"/>
          <w:sz w:val="24"/>
          <w:szCs w:val="24"/>
        </w:rPr>
        <w:t xml:space="preserve"> community entit</w:t>
      </w:r>
      <w:r w:rsidR="00A724A8">
        <w:rPr>
          <w:rFonts w:ascii="Times New Roman" w:hAnsi="Times New Roman" w:cs="Times New Roman"/>
          <w:sz w:val="24"/>
          <w:szCs w:val="24"/>
        </w:rPr>
        <w:t>ies</w:t>
      </w:r>
      <w:r>
        <w:rPr>
          <w:rFonts w:ascii="Times New Roman" w:hAnsi="Times New Roman" w:cs="Times New Roman"/>
          <w:sz w:val="24"/>
          <w:szCs w:val="24"/>
        </w:rPr>
        <w:t xml:space="preserve"> participating and nature of that participation</w:t>
      </w:r>
      <w:r w:rsidR="00D33DBB">
        <w:rPr>
          <w:rFonts w:ascii="Times New Roman" w:hAnsi="Times New Roman" w:cs="Times New Roman"/>
          <w:sz w:val="24"/>
          <w:szCs w:val="24"/>
        </w:rPr>
        <w:t>;</w:t>
      </w:r>
      <w:r w:rsidR="003B77B6">
        <w:rPr>
          <w:rFonts w:ascii="Times New Roman" w:hAnsi="Times New Roman" w:cs="Times New Roman"/>
          <w:sz w:val="24"/>
          <w:szCs w:val="24"/>
        </w:rPr>
        <w:t xml:space="preserve"> committees</w:t>
      </w:r>
      <w:r>
        <w:rPr>
          <w:rFonts w:ascii="Times New Roman" w:hAnsi="Times New Roman" w:cs="Times New Roman"/>
          <w:sz w:val="24"/>
          <w:szCs w:val="24"/>
        </w:rPr>
        <w:t xml:space="preserve"> formed and nature of committee </w:t>
      </w:r>
      <w:r w:rsidR="009764AC">
        <w:rPr>
          <w:rFonts w:ascii="Times New Roman" w:hAnsi="Times New Roman" w:cs="Times New Roman"/>
          <w:sz w:val="24"/>
          <w:szCs w:val="24"/>
        </w:rPr>
        <w:t>membership</w:t>
      </w:r>
      <w:r>
        <w:rPr>
          <w:rFonts w:ascii="Times New Roman" w:hAnsi="Times New Roman" w:cs="Times New Roman"/>
          <w:sz w:val="24"/>
          <w:szCs w:val="24"/>
        </w:rPr>
        <w:t xml:space="preserve"> and focus</w:t>
      </w:r>
      <w:r w:rsidR="00D33DBB">
        <w:rPr>
          <w:rFonts w:ascii="Times New Roman" w:hAnsi="Times New Roman" w:cs="Times New Roman"/>
          <w:sz w:val="24"/>
          <w:szCs w:val="24"/>
        </w:rPr>
        <w:t>;</w:t>
      </w:r>
      <w:r w:rsidR="003B77B6">
        <w:rPr>
          <w:rFonts w:ascii="Times New Roman" w:hAnsi="Times New Roman" w:cs="Times New Roman"/>
          <w:sz w:val="24"/>
          <w:szCs w:val="24"/>
        </w:rPr>
        <w:t xml:space="preserve"> public participation in policy </w:t>
      </w:r>
      <w:r>
        <w:rPr>
          <w:rFonts w:ascii="Times New Roman" w:hAnsi="Times New Roman" w:cs="Times New Roman"/>
          <w:sz w:val="24"/>
          <w:szCs w:val="24"/>
        </w:rPr>
        <w:t xml:space="preserve">and or practice </w:t>
      </w:r>
      <w:r w:rsidR="003B77B6">
        <w:rPr>
          <w:rFonts w:ascii="Times New Roman" w:hAnsi="Times New Roman" w:cs="Times New Roman"/>
          <w:sz w:val="24"/>
          <w:szCs w:val="24"/>
        </w:rPr>
        <w:t>development</w:t>
      </w:r>
      <w:r w:rsidR="00D33DBB">
        <w:rPr>
          <w:rFonts w:ascii="Times New Roman" w:hAnsi="Times New Roman" w:cs="Times New Roman"/>
          <w:sz w:val="24"/>
          <w:szCs w:val="24"/>
        </w:rPr>
        <w:t>;</w:t>
      </w:r>
      <w:r w:rsidR="003B77B6">
        <w:rPr>
          <w:rFonts w:ascii="Times New Roman" w:hAnsi="Times New Roman" w:cs="Times New Roman"/>
          <w:sz w:val="24"/>
          <w:szCs w:val="24"/>
        </w:rPr>
        <w:t xml:space="preserve"> testimony</w:t>
      </w:r>
      <w:r>
        <w:rPr>
          <w:rFonts w:ascii="Times New Roman" w:hAnsi="Times New Roman" w:cs="Times New Roman"/>
          <w:sz w:val="24"/>
          <w:szCs w:val="24"/>
        </w:rPr>
        <w:t xml:space="preserve"> provided</w:t>
      </w:r>
      <w:r w:rsidR="00D33DBB">
        <w:rPr>
          <w:rFonts w:ascii="Times New Roman" w:hAnsi="Times New Roman" w:cs="Times New Roman"/>
          <w:sz w:val="24"/>
          <w:szCs w:val="24"/>
        </w:rPr>
        <w:t>;</w:t>
      </w:r>
      <w:r w:rsidR="003B77B6">
        <w:rPr>
          <w:rFonts w:ascii="Times New Roman" w:hAnsi="Times New Roman" w:cs="Times New Roman"/>
          <w:sz w:val="24"/>
          <w:szCs w:val="24"/>
        </w:rPr>
        <w:t xml:space="preserve"> community organizing </w:t>
      </w:r>
      <w:r>
        <w:rPr>
          <w:rFonts w:ascii="Times New Roman" w:hAnsi="Times New Roman" w:cs="Times New Roman"/>
          <w:sz w:val="24"/>
          <w:szCs w:val="24"/>
        </w:rPr>
        <w:t xml:space="preserve">and community organization participation and </w:t>
      </w:r>
      <w:r w:rsidR="009764AC">
        <w:rPr>
          <w:rFonts w:ascii="Times New Roman" w:hAnsi="Times New Roman" w:cs="Times New Roman"/>
          <w:sz w:val="24"/>
          <w:szCs w:val="24"/>
        </w:rPr>
        <w:t>the</w:t>
      </w:r>
      <w:r>
        <w:rPr>
          <w:rFonts w:ascii="Times New Roman" w:hAnsi="Times New Roman" w:cs="Times New Roman"/>
          <w:sz w:val="24"/>
          <w:szCs w:val="24"/>
        </w:rPr>
        <w:t xml:space="preserve"> </w:t>
      </w:r>
      <w:r w:rsidR="009764AC">
        <w:rPr>
          <w:rFonts w:ascii="Times New Roman" w:hAnsi="Times New Roman" w:cs="Times New Roman"/>
          <w:sz w:val="24"/>
          <w:szCs w:val="24"/>
        </w:rPr>
        <w:t>nature</w:t>
      </w:r>
      <w:r>
        <w:rPr>
          <w:rFonts w:ascii="Times New Roman" w:hAnsi="Times New Roman" w:cs="Times New Roman"/>
          <w:sz w:val="24"/>
          <w:szCs w:val="24"/>
        </w:rPr>
        <w:t xml:space="preserve"> of this participation</w:t>
      </w:r>
      <w:r w:rsidR="00D33DBB">
        <w:rPr>
          <w:rFonts w:ascii="Times New Roman" w:hAnsi="Times New Roman" w:cs="Times New Roman"/>
          <w:sz w:val="24"/>
          <w:szCs w:val="24"/>
        </w:rPr>
        <w:t>;</w:t>
      </w:r>
      <w:r>
        <w:rPr>
          <w:rFonts w:ascii="Times New Roman" w:hAnsi="Times New Roman" w:cs="Times New Roman"/>
          <w:sz w:val="24"/>
          <w:szCs w:val="24"/>
        </w:rPr>
        <w:t xml:space="preserve"> reports of impact on community engagement</w:t>
      </w:r>
      <w:r w:rsidR="00D33DBB">
        <w:rPr>
          <w:rFonts w:ascii="Times New Roman" w:hAnsi="Times New Roman" w:cs="Times New Roman"/>
          <w:sz w:val="24"/>
          <w:szCs w:val="24"/>
        </w:rPr>
        <w:t>;</w:t>
      </w:r>
      <w:r>
        <w:rPr>
          <w:rFonts w:ascii="Times New Roman" w:hAnsi="Times New Roman" w:cs="Times New Roman"/>
          <w:sz w:val="24"/>
          <w:szCs w:val="24"/>
        </w:rPr>
        <w:t xml:space="preserve"> and public service </w:t>
      </w:r>
      <w:r w:rsidR="009764AC">
        <w:rPr>
          <w:rFonts w:ascii="Times New Roman" w:hAnsi="Times New Roman" w:cs="Times New Roman"/>
          <w:sz w:val="24"/>
          <w:szCs w:val="24"/>
        </w:rPr>
        <w:t>activities</w:t>
      </w:r>
      <w:r>
        <w:rPr>
          <w:rFonts w:ascii="Times New Roman" w:hAnsi="Times New Roman" w:cs="Times New Roman"/>
          <w:sz w:val="24"/>
          <w:szCs w:val="24"/>
        </w:rPr>
        <w:t xml:space="preserve"> and media outcomes and impacts noted</w:t>
      </w:r>
      <w:r w:rsidR="00D33DBB">
        <w:rPr>
          <w:rFonts w:ascii="Times New Roman" w:hAnsi="Times New Roman" w:cs="Times New Roman"/>
          <w:sz w:val="24"/>
          <w:szCs w:val="24"/>
        </w:rPr>
        <w:t xml:space="preserve"> should all be considered</w:t>
      </w:r>
    </w:p>
    <w:p w14:paraId="2C05B83B" w14:textId="75D728D2" w:rsidR="006B3001" w:rsidRDefault="006B3001" w:rsidP="003B77B6">
      <w:pPr>
        <w:spacing w:after="0" w:line="240" w:lineRule="auto"/>
        <w:ind w:left="720" w:right="720" w:hanging="450"/>
        <w:rPr>
          <w:rFonts w:ascii="Times New Roman" w:hAnsi="Times New Roman" w:cs="Times New Roman"/>
          <w:sz w:val="24"/>
          <w:szCs w:val="24"/>
        </w:rPr>
      </w:pPr>
    </w:p>
    <w:p w14:paraId="4B4D4412" w14:textId="0F68CE8B" w:rsidR="003B77B6" w:rsidRPr="009846A6" w:rsidRDefault="006B3001" w:rsidP="007A5094">
      <w:pPr>
        <w:pStyle w:val="NoSpacing"/>
        <w:rPr>
          <w:rFonts w:ascii="Times New Roman" w:hAnsi="Times New Roman" w:cs="Times New Roman"/>
          <w:sz w:val="24"/>
          <w:szCs w:val="24"/>
        </w:rPr>
      </w:pPr>
      <w:r w:rsidRPr="009846A6">
        <w:rPr>
          <w:rFonts w:ascii="Times New Roman" w:hAnsi="Times New Roman" w:cs="Times New Roman"/>
          <w:sz w:val="24"/>
          <w:szCs w:val="24"/>
        </w:rPr>
        <w:t xml:space="preserve">Other </w:t>
      </w:r>
      <w:r w:rsidR="002F7C19">
        <w:rPr>
          <w:rFonts w:ascii="Times New Roman" w:hAnsi="Times New Roman" w:cs="Times New Roman"/>
          <w:sz w:val="24"/>
          <w:szCs w:val="24"/>
        </w:rPr>
        <w:t xml:space="preserve">potential </w:t>
      </w:r>
      <w:r w:rsidRPr="009846A6">
        <w:rPr>
          <w:rFonts w:ascii="Times New Roman" w:hAnsi="Times New Roman" w:cs="Times New Roman"/>
          <w:sz w:val="24"/>
          <w:szCs w:val="24"/>
        </w:rPr>
        <w:t xml:space="preserve">areas of measurement include </w:t>
      </w:r>
      <w:r w:rsidR="003B77B6" w:rsidRPr="009846A6">
        <w:rPr>
          <w:rFonts w:ascii="Times New Roman" w:hAnsi="Times New Roman" w:cs="Times New Roman"/>
          <w:sz w:val="24"/>
          <w:szCs w:val="24"/>
        </w:rPr>
        <w:t>engagement of students</w:t>
      </w:r>
      <w:r w:rsidR="007A5094" w:rsidRPr="009846A6">
        <w:rPr>
          <w:rFonts w:ascii="Times New Roman" w:hAnsi="Times New Roman" w:cs="Times New Roman"/>
        </w:rPr>
        <w:t xml:space="preserve">, </w:t>
      </w:r>
      <w:r w:rsidR="002F7C19">
        <w:rPr>
          <w:rFonts w:ascii="Times New Roman" w:hAnsi="Times New Roman" w:cs="Times New Roman"/>
        </w:rPr>
        <w:t xml:space="preserve">number of </w:t>
      </w:r>
      <w:r w:rsidR="007A5094" w:rsidRPr="009846A6">
        <w:rPr>
          <w:rFonts w:ascii="Times New Roman" w:hAnsi="Times New Roman" w:cs="Times New Roman"/>
        </w:rPr>
        <w:t xml:space="preserve">guest lectures, </w:t>
      </w:r>
      <w:r w:rsidR="002F7C19">
        <w:rPr>
          <w:rFonts w:ascii="Times New Roman" w:hAnsi="Times New Roman" w:cs="Times New Roman"/>
        </w:rPr>
        <w:t xml:space="preserve">student </w:t>
      </w:r>
      <w:r w:rsidR="007A5094" w:rsidRPr="009846A6">
        <w:rPr>
          <w:rFonts w:ascii="Times New Roman" w:hAnsi="Times New Roman" w:cs="Times New Roman"/>
        </w:rPr>
        <w:t>advising</w:t>
      </w:r>
      <w:r w:rsidR="002F7C19">
        <w:rPr>
          <w:rFonts w:ascii="Times New Roman" w:hAnsi="Times New Roman" w:cs="Times New Roman"/>
        </w:rPr>
        <w:t xml:space="preserve"> role</w:t>
      </w:r>
      <w:r w:rsidR="007A5094" w:rsidRPr="009846A6">
        <w:rPr>
          <w:rFonts w:ascii="Times New Roman" w:hAnsi="Times New Roman" w:cs="Times New Roman"/>
        </w:rPr>
        <w:t xml:space="preserve">, </w:t>
      </w:r>
      <w:r w:rsidR="002F7C19">
        <w:rPr>
          <w:rFonts w:ascii="Times New Roman" w:hAnsi="Times New Roman" w:cs="Times New Roman"/>
        </w:rPr>
        <w:t xml:space="preserve">participation on </w:t>
      </w:r>
      <w:r w:rsidR="007A5094" w:rsidRPr="009846A6">
        <w:rPr>
          <w:rFonts w:ascii="Times New Roman" w:hAnsi="Times New Roman" w:cs="Times New Roman"/>
        </w:rPr>
        <w:t xml:space="preserve">dissertation/thesis/final project committees, </w:t>
      </w:r>
      <w:r w:rsidR="002F7C19">
        <w:rPr>
          <w:rFonts w:ascii="Times New Roman" w:hAnsi="Times New Roman" w:cs="Times New Roman"/>
        </w:rPr>
        <w:t xml:space="preserve">number of </w:t>
      </w:r>
      <w:r w:rsidR="007A5094" w:rsidRPr="009846A6">
        <w:rPr>
          <w:rFonts w:ascii="Times New Roman" w:hAnsi="Times New Roman" w:cs="Times New Roman"/>
        </w:rPr>
        <w:t>student internships</w:t>
      </w:r>
      <w:r w:rsidR="002F7C19">
        <w:rPr>
          <w:rFonts w:ascii="Times New Roman" w:hAnsi="Times New Roman" w:cs="Times New Roman"/>
        </w:rPr>
        <w:t xml:space="preserve"> provided</w:t>
      </w:r>
      <w:r w:rsidR="007A5094" w:rsidRPr="009846A6">
        <w:rPr>
          <w:rFonts w:ascii="Times New Roman" w:hAnsi="Times New Roman" w:cs="Times New Roman"/>
        </w:rPr>
        <w:t xml:space="preserve">, </w:t>
      </w:r>
      <w:r w:rsidR="002F7C19">
        <w:rPr>
          <w:rFonts w:ascii="Times New Roman" w:hAnsi="Times New Roman" w:cs="Times New Roman"/>
        </w:rPr>
        <w:t xml:space="preserve">number of </w:t>
      </w:r>
      <w:r w:rsidR="007A5094" w:rsidRPr="009846A6">
        <w:rPr>
          <w:rFonts w:ascii="Times New Roman" w:hAnsi="Times New Roman" w:cs="Times New Roman"/>
        </w:rPr>
        <w:t>research assistantships</w:t>
      </w:r>
      <w:r w:rsidR="002F7C19">
        <w:rPr>
          <w:rFonts w:ascii="Times New Roman" w:hAnsi="Times New Roman" w:cs="Times New Roman"/>
        </w:rPr>
        <w:t xml:space="preserve"> provided</w:t>
      </w:r>
      <w:r w:rsidR="007A5094" w:rsidRPr="009846A6">
        <w:rPr>
          <w:rFonts w:ascii="Times New Roman" w:hAnsi="Times New Roman" w:cs="Times New Roman"/>
        </w:rPr>
        <w:t xml:space="preserve">, </w:t>
      </w:r>
      <w:r w:rsidR="002F7C19">
        <w:rPr>
          <w:rFonts w:ascii="Times New Roman" w:hAnsi="Times New Roman" w:cs="Times New Roman"/>
        </w:rPr>
        <w:t xml:space="preserve">level of </w:t>
      </w:r>
      <w:r w:rsidR="007A5094" w:rsidRPr="009846A6">
        <w:rPr>
          <w:rFonts w:ascii="Times New Roman" w:hAnsi="Times New Roman" w:cs="Times New Roman"/>
        </w:rPr>
        <w:t xml:space="preserve">student tuition support, </w:t>
      </w:r>
      <w:r w:rsidR="002F7C19">
        <w:rPr>
          <w:rFonts w:ascii="Times New Roman" w:hAnsi="Times New Roman" w:cs="Times New Roman"/>
        </w:rPr>
        <w:t xml:space="preserve">number of </w:t>
      </w:r>
      <w:r w:rsidR="009846A6" w:rsidRPr="009846A6">
        <w:rPr>
          <w:rFonts w:ascii="Times New Roman" w:hAnsi="Times New Roman" w:cs="Times New Roman"/>
        </w:rPr>
        <w:t>Research Assistan</w:t>
      </w:r>
      <w:r w:rsidR="002F7C19">
        <w:rPr>
          <w:rFonts w:ascii="Times New Roman" w:hAnsi="Times New Roman" w:cs="Times New Roman"/>
        </w:rPr>
        <w:t>ts</w:t>
      </w:r>
      <w:r w:rsidR="009846A6" w:rsidRPr="009846A6">
        <w:rPr>
          <w:rFonts w:ascii="Times New Roman" w:hAnsi="Times New Roman" w:cs="Times New Roman"/>
        </w:rPr>
        <w:t xml:space="preserve"> or Graduate </w:t>
      </w:r>
      <w:r w:rsidR="002F7C19" w:rsidRPr="009846A6">
        <w:rPr>
          <w:rFonts w:ascii="Times New Roman" w:hAnsi="Times New Roman" w:cs="Times New Roman"/>
        </w:rPr>
        <w:t>assistan</w:t>
      </w:r>
      <w:r w:rsidR="002F7C19">
        <w:rPr>
          <w:rFonts w:ascii="Times New Roman" w:hAnsi="Times New Roman" w:cs="Times New Roman"/>
        </w:rPr>
        <w:t>ts</w:t>
      </w:r>
      <w:r w:rsidR="002F7C19" w:rsidRPr="009846A6">
        <w:rPr>
          <w:rFonts w:ascii="Times New Roman" w:hAnsi="Times New Roman" w:cs="Times New Roman"/>
        </w:rPr>
        <w:t xml:space="preserve"> </w:t>
      </w:r>
      <w:r w:rsidR="009846A6" w:rsidRPr="009846A6">
        <w:rPr>
          <w:rFonts w:ascii="Times New Roman" w:hAnsi="Times New Roman" w:cs="Times New Roman"/>
        </w:rPr>
        <w:t xml:space="preserve">funded externally, </w:t>
      </w:r>
      <w:r w:rsidR="002F7C19">
        <w:rPr>
          <w:rFonts w:ascii="Times New Roman" w:hAnsi="Times New Roman" w:cs="Times New Roman"/>
        </w:rPr>
        <w:t xml:space="preserve">number of </w:t>
      </w:r>
      <w:r w:rsidR="007A5094" w:rsidRPr="009846A6">
        <w:rPr>
          <w:rFonts w:ascii="Times New Roman" w:hAnsi="Times New Roman" w:cs="Times New Roman"/>
        </w:rPr>
        <w:t>mentees, etc.</w:t>
      </w:r>
      <w:r w:rsidR="003B77B6" w:rsidRPr="009846A6">
        <w:rPr>
          <w:rFonts w:ascii="Times New Roman" w:hAnsi="Times New Roman" w:cs="Times New Roman"/>
          <w:sz w:val="24"/>
          <w:szCs w:val="24"/>
        </w:rPr>
        <w:t xml:space="preserve">, </w:t>
      </w:r>
      <w:r w:rsidR="007A5094" w:rsidRPr="009846A6">
        <w:rPr>
          <w:rFonts w:ascii="Times New Roman" w:hAnsi="Times New Roman" w:cs="Times New Roman"/>
          <w:sz w:val="24"/>
          <w:szCs w:val="24"/>
        </w:rPr>
        <w:t xml:space="preserve">campus </w:t>
      </w:r>
      <w:r w:rsidR="009846A6" w:rsidRPr="009846A6">
        <w:rPr>
          <w:rFonts w:ascii="Times New Roman" w:hAnsi="Times New Roman" w:cs="Times New Roman"/>
          <w:sz w:val="24"/>
          <w:szCs w:val="24"/>
        </w:rPr>
        <w:t>activities</w:t>
      </w:r>
      <w:r w:rsidR="007A5094" w:rsidRPr="009846A6">
        <w:rPr>
          <w:rFonts w:ascii="Times New Roman" w:hAnsi="Times New Roman" w:cs="Times New Roman"/>
          <w:sz w:val="24"/>
          <w:szCs w:val="24"/>
        </w:rPr>
        <w:t xml:space="preserve"> (committee membership, service contributions, events participating in, </w:t>
      </w:r>
      <w:r w:rsidR="009846A6" w:rsidRPr="009846A6">
        <w:rPr>
          <w:rFonts w:ascii="Times New Roman" w:hAnsi="Times New Roman" w:cs="Times New Roman"/>
          <w:sz w:val="24"/>
          <w:szCs w:val="24"/>
        </w:rPr>
        <w:t>forums</w:t>
      </w:r>
      <w:r w:rsidR="007A5094" w:rsidRPr="009846A6">
        <w:rPr>
          <w:rFonts w:ascii="Times New Roman" w:hAnsi="Times New Roman" w:cs="Times New Roman"/>
          <w:sz w:val="24"/>
          <w:szCs w:val="24"/>
        </w:rPr>
        <w:t xml:space="preserve"> </w:t>
      </w:r>
      <w:r w:rsidR="009846A6" w:rsidRPr="009846A6">
        <w:rPr>
          <w:rFonts w:ascii="Times New Roman" w:hAnsi="Times New Roman" w:cs="Times New Roman"/>
          <w:sz w:val="24"/>
          <w:szCs w:val="24"/>
        </w:rPr>
        <w:t>etc.</w:t>
      </w:r>
      <w:r w:rsidR="007A5094" w:rsidRPr="009846A6">
        <w:rPr>
          <w:rFonts w:ascii="Times New Roman" w:hAnsi="Times New Roman" w:cs="Times New Roman"/>
          <w:sz w:val="24"/>
          <w:szCs w:val="24"/>
        </w:rPr>
        <w:t xml:space="preserve">), </w:t>
      </w:r>
      <w:r w:rsidR="003B77B6" w:rsidRPr="009846A6">
        <w:rPr>
          <w:rFonts w:ascii="Times New Roman" w:hAnsi="Times New Roman" w:cs="Times New Roman"/>
          <w:sz w:val="24"/>
          <w:szCs w:val="24"/>
        </w:rPr>
        <w:t>other IHEs, public and private organizations</w:t>
      </w:r>
      <w:r w:rsidRPr="009846A6">
        <w:rPr>
          <w:rFonts w:ascii="Times New Roman" w:hAnsi="Times New Roman" w:cs="Times New Roman"/>
          <w:sz w:val="24"/>
          <w:szCs w:val="24"/>
        </w:rPr>
        <w:t xml:space="preserve"> and agencies, community groups and organizations</w:t>
      </w:r>
      <w:r w:rsidR="007A5094" w:rsidRPr="009846A6">
        <w:rPr>
          <w:rFonts w:ascii="Times New Roman" w:hAnsi="Times New Roman" w:cs="Times New Roman"/>
          <w:sz w:val="24"/>
          <w:szCs w:val="24"/>
        </w:rPr>
        <w:t xml:space="preserve">, </w:t>
      </w:r>
      <w:r w:rsidRPr="009846A6">
        <w:rPr>
          <w:rFonts w:ascii="Times New Roman" w:hAnsi="Times New Roman" w:cs="Times New Roman"/>
          <w:sz w:val="24"/>
          <w:szCs w:val="24"/>
        </w:rPr>
        <w:t>neighborhood communities</w:t>
      </w:r>
      <w:r w:rsidR="007A5094" w:rsidRPr="009846A6">
        <w:rPr>
          <w:rFonts w:ascii="Times New Roman" w:hAnsi="Times New Roman" w:cs="Times New Roman"/>
          <w:sz w:val="24"/>
          <w:szCs w:val="24"/>
        </w:rPr>
        <w:t xml:space="preserve">, awards and recognitions </w:t>
      </w:r>
      <w:r w:rsidR="009846A6" w:rsidRPr="009846A6">
        <w:rPr>
          <w:rFonts w:ascii="Times New Roman" w:hAnsi="Times New Roman" w:cs="Times New Roman"/>
          <w:sz w:val="24"/>
          <w:szCs w:val="24"/>
        </w:rPr>
        <w:t>received</w:t>
      </w:r>
      <w:r w:rsidRPr="009846A6">
        <w:rPr>
          <w:rFonts w:ascii="Times New Roman" w:hAnsi="Times New Roman" w:cs="Times New Roman"/>
          <w:sz w:val="24"/>
          <w:szCs w:val="24"/>
        </w:rPr>
        <w:t xml:space="preserve">. </w:t>
      </w:r>
    </w:p>
    <w:p w14:paraId="0A95ECEE" w14:textId="77777777" w:rsidR="006B3001" w:rsidRDefault="006B3001" w:rsidP="006B3001">
      <w:pPr>
        <w:spacing w:after="0" w:line="240" w:lineRule="auto"/>
        <w:ind w:right="720"/>
        <w:rPr>
          <w:rFonts w:ascii="Times New Roman" w:hAnsi="Times New Roman" w:cs="Times New Roman"/>
          <w:sz w:val="24"/>
          <w:szCs w:val="24"/>
        </w:rPr>
      </w:pPr>
    </w:p>
    <w:p w14:paraId="6E394DDD" w14:textId="085F0511" w:rsidR="003B77B6" w:rsidRDefault="006B3001" w:rsidP="006B3001">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In remaining con</w:t>
      </w:r>
      <w:r w:rsidR="009764AC">
        <w:rPr>
          <w:rFonts w:ascii="Times New Roman" w:hAnsi="Times New Roman" w:cs="Times New Roman"/>
          <w:sz w:val="24"/>
          <w:szCs w:val="24"/>
        </w:rPr>
        <w:t>sistent</w:t>
      </w:r>
      <w:r>
        <w:rPr>
          <w:rFonts w:ascii="Times New Roman" w:hAnsi="Times New Roman" w:cs="Times New Roman"/>
          <w:sz w:val="24"/>
          <w:szCs w:val="24"/>
        </w:rPr>
        <w:t xml:space="preserve"> with current </w:t>
      </w:r>
      <w:r w:rsidR="00292455">
        <w:rPr>
          <w:rFonts w:ascii="Times New Roman" w:hAnsi="Times New Roman" w:cs="Times New Roman"/>
          <w:sz w:val="24"/>
          <w:szCs w:val="24"/>
        </w:rPr>
        <w:t>U</w:t>
      </w:r>
      <w:r w:rsidR="009764AC">
        <w:rPr>
          <w:rFonts w:ascii="Times New Roman" w:hAnsi="Times New Roman" w:cs="Times New Roman"/>
          <w:sz w:val="24"/>
          <w:szCs w:val="24"/>
        </w:rPr>
        <w:t>Mass</w:t>
      </w:r>
      <w:r>
        <w:rPr>
          <w:rFonts w:ascii="Times New Roman" w:hAnsi="Times New Roman" w:cs="Times New Roman"/>
          <w:sz w:val="24"/>
          <w:szCs w:val="24"/>
        </w:rPr>
        <w:t xml:space="preserve"> </w:t>
      </w:r>
      <w:r w:rsidR="009764AC">
        <w:rPr>
          <w:rFonts w:ascii="Times New Roman" w:hAnsi="Times New Roman" w:cs="Times New Roman"/>
          <w:sz w:val="24"/>
          <w:szCs w:val="24"/>
        </w:rPr>
        <w:t>Boston</w:t>
      </w:r>
      <w:r>
        <w:rPr>
          <w:rFonts w:ascii="Times New Roman" w:hAnsi="Times New Roman" w:cs="Times New Roman"/>
          <w:sz w:val="24"/>
          <w:szCs w:val="24"/>
        </w:rPr>
        <w:t xml:space="preserve"> policies </w:t>
      </w:r>
      <w:r w:rsidR="009764AC">
        <w:rPr>
          <w:rFonts w:ascii="Times New Roman" w:hAnsi="Times New Roman" w:cs="Times New Roman"/>
          <w:sz w:val="24"/>
          <w:szCs w:val="24"/>
        </w:rPr>
        <w:t>these evaluations</w:t>
      </w:r>
      <w:r>
        <w:rPr>
          <w:rFonts w:ascii="Times New Roman" w:hAnsi="Times New Roman" w:cs="Times New Roman"/>
          <w:sz w:val="24"/>
          <w:szCs w:val="24"/>
        </w:rPr>
        <w:t xml:space="preserve"> could include the review of annual plans as well as </w:t>
      </w:r>
      <w:r w:rsidR="009764AC">
        <w:rPr>
          <w:rFonts w:ascii="Times New Roman" w:hAnsi="Times New Roman" w:cs="Times New Roman"/>
          <w:sz w:val="24"/>
          <w:szCs w:val="24"/>
        </w:rPr>
        <w:t>five-year</w:t>
      </w:r>
      <w:r>
        <w:rPr>
          <w:rFonts w:ascii="Times New Roman" w:hAnsi="Times New Roman" w:cs="Times New Roman"/>
          <w:sz w:val="24"/>
          <w:szCs w:val="24"/>
        </w:rPr>
        <w:t xml:space="preserve"> reviews</w:t>
      </w:r>
      <w:r w:rsidR="00B04F7F">
        <w:rPr>
          <w:rFonts w:ascii="Times New Roman" w:hAnsi="Times New Roman" w:cs="Times New Roman"/>
          <w:sz w:val="24"/>
          <w:szCs w:val="24"/>
        </w:rPr>
        <w:t xml:space="preserve"> </w:t>
      </w:r>
      <w:r>
        <w:rPr>
          <w:rFonts w:ascii="Times New Roman" w:hAnsi="Times New Roman" w:cs="Times New Roman"/>
          <w:sz w:val="24"/>
          <w:szCs w:val="24"/>
        </w:rPr>
        <w:t xml:space="preserve">In the latter reviews external members should </w:t>
      </w:r>
      <w:r w:rsidR="009764AC">
        <w:rPr>
          <w:rFonts w:ascii="Times New Roman" w:hAnsi="Times New Roman" w:cs="Times New Roman"/>
          <w:sz w:val="24"/>
          <w:szCs w:val="24"/>
        </w:rPr>
        <w:t>be</w:t>
      </w:r>
      <w:r>
        <w:rPr>
          <w:rFonts w:ascii="Times New Roman" w:hAnsi="Times New Roman" w:cs="Times New Roman"/>
          <w:sz w:val="24"/>
          <w:szCs w:val="24"/>
        </w:rPr>
        <w:t xml:space="preserve"> included in the review process</w:t>
      </w:r>
      <w:r w:rsidR="00B04F7F">
        <w:rPr>
          <w:rFonts w:ascii="Times New Roman" w:hAnsi="Times New Roman" w:cs="Times New Roman"/>
          <w:sz w:val="24"/>
          <w:szCs w:val="24"/>
        </w:rPr>
        <w:t>, and should</w:t>
      </w:r>
      <w:r>
        <w:rPr>
          <w:rFonts w:ascii="Times New Roman" w:hAnsi="Times New Roman" w:cs="Times New Roman"/>
          <w:sz w:val="24"/>
          <w:szCs w:val="24"/>
        </w:rPr>
        <w:t xml:space="preserve"> includ</w:t>
      </w:r>
      <w:r w:rsidR="00B04F7F">
        <w:rPr>
          <w:rFonts w:ascii="Times New Roman" w:hAnsi="Times New Roman" w:cs="Times New Roman"/>
          <w:sz w:val="24"/>
          <w:szCs w:val="24"/>
        </w:rPr>
        <w:t>e</w:t>
      </w:r>
      <w:r>
        <w:rPr>
          <w:rFonts w:ascii="Times New Roman" w:hAnsi="Times New Roman" w:cs="Times New Roman"/>
          <w:sz w:val="24"/>
          <w:szCs w:val="24"/>
        </w:rPr>
        <w:t xml:space="preserve"> </w:t>
      </w:r>
      <w:r w:rsidR="009764AC">
        <w:rPr>
          <w:rFonts w:ascii="Times New Roman" w:hAnsi="Times New Roman" w:cs="Times New Roman"/>
          <w:sz w:val="24"/>
          <w:szCs w:val="24"/>
        </w:rPr>
        <w:t>individuals</w:t>
      </w:r>
      <w:r>
        <w:rPr>
          <w:rFonts w:ascii="Times New Roman" w:hAnsi="Times New Roman" w:cs="Times New Roman"/>
          <w:sz w:val="24"/>
          <w:szCs w:val="24"/>
        </w:rPr>
        <w:t xml:space="preserve"> </w:t>
      </w:r>
      <w:r w:rsidR="009764AC">
        <w:rPr>
          <w:rFonts w:ascii="Times New Roman" w:hAnsi="Times New Roman" w:cs="Times New Roman"/>
          <w:sz w:val="24"/>
          <w:szCs w:val="24"/>
        </w:rPr>
        <w:t>from</w:t>
      </w:r>
      <w:r>
        <w:rPr>
          <w:rFonts w:ascii="Times New Roman" w:hAnsi="Times New Roman" w:cs="Times New Roman"/>
          <w:sz w:val="24"/>
          <w:szCs w:val="24"/>
        </w:rPr>
        <w:t xml:space="preserve"> organizations, </w:t>
      </w:r>
      <w:r w:rsidR="009764AC">
        <w:rPr>
          <w:rFonts w:ascii="Times New Roman" w:hAnsi="Times New Roman" w:cs="Times New Roman"/>
          <w:sz w:val="24"/>
          <w:szCs w:val="24"/>
        </w:rPr>
        <w:t>associations</w:t>
      </w:r>
      <w:r>
        <w:rPr>
          <w:rFonts w:ascii="Times New Roman" w:hAnsi="Times New Roman" w:cs="Times New Roman"/>
          <w:sz w:val="24"/>
          <w:szCs w:val="24"/>
        </w:rPr>
        <w:t xml:space="preserve"> or community groups that have </w:t>
      </w:r>
      <w:r w:rsidR="009764AC">
        <w:rPr>
          <w:rFonts w:ascii="Times New Roman" w:hAnsi="Times New Roman" w:cs="Times New Roman"/>
          <w:sz w:val="24"/>
          <w:szCs w:val="24"/>
        </w:rPr>
        <w:t xml:space="preserve">direct knowledge or are beneficiaries of the </w:t>
      </w:r>
      <w:r w:rsidR="00817E82">
        <w:rPr>
          <w:rFonts w:ascii="Times New Roman" w:hAnsi="Times New Roman" w:cs="Times New Roman"/>
          <w:sz w:val="24"/>
          <w:szCs w:val="24"/>
        </w:rPr>
        <w:t>C&amp;I</w:t>
      </w:r>
      <w:r w:rsidR="00721FEC">
        <w:rPr>
          <w:rFonts w:ascii="Times New Roman" w:hAnsi="Times New Roman" w:cs="Times New Roman"/>
          <w:sz w:val="24"/>
          <w:szCs w:val="24"/>
        </w:rPr>
        <w:t xml:space="preserve"> activities</w:t>
      </w:r>
      <w:r w:rsidR="00B04F7F">
        <w:rPr>
          <w:rFonts w:ascii="Times New Roman" w:hAnsi="Times New Roman" w:cs="Times New Roman"/>
          <w:sz w:val="24"/>
          <w:szCs w:val="24"/>
        </w:rPr>
        <w:t xml:space="preserve">, </w:t>
      </w:r>
      <w:r w:rsidR="009764AC">
        <w:rPr>
          <w:rFonts w:ascii="Times New Roman" w:hAnsi="Times New Roman" w:cs="Times New Roman"/>
          <w:sz w:val="24"/>
          <w:szCs w:val="24"/>
        </w:rPr>
        <w:t xml:space="preserve">as well as content experts from other IHEs and organization having knowledge in the program areas of the center and or institute being reviewed.  All annual plans as well as the five-year reviews should be reviewed and commented on by the administration of the University in a timely fashion providing feedback to the </w:t>
      </w:r>
      <w:r w:rsidR="00721FEC">
        <w:rPr>
          <w:rFonts w:ascii="Times New Roman" w:hAnsi="Times New Roman" w:cs="Times New Roman"/>
          <w:sz w:val="24"/>
          <w:szCs w:val="24"/>
        </w:rPr>
        <w:t>c</w:t>
      </w:r>
      <w:r w:rsidR="009764AC">
        <w:rPr>
          <w:rFonts w:ascii="Times New Roman" w:hAnsi="Times New Roman" w:cs="Times New Roman"/>
          <w:sz w:val="24"/>
          <w:szCs w:val="24"/>
        </w:rPr>
        <w:t xml:space="preserve">enter or institute.  </w:t>
      </w:r>
    </w:p>
    <w:p w14:paraId="5EA0BF56" w14:textId="77777777" w:rsidR="009764AC" w:rsidRDefault="009764AC" w:rsidP="003B77B6">
      <w:pPr>
        <w:spacing w:after="0" w:line="240" w:lineRule="auto"/>
        <w:ind w:left="720" w:right="720" w:hanging="450"/>
        <w:rPr>
          <w:rFonts w:ascii="Times New Roman" w:hAnsi="Times New Roman" w:cs="Times New Roman"/>
          <w:sz w:val="24"/>
          <w:szCs w:val="24"/>
        </w:rPr>
      </w:pPr>
    </w:p>
    <w:p w14:paraId="1C312A81" w14:textId="50655166" w:rsidR="003B77B6" w:rsidRDefault="009764AC" w:rsidP="009764AC">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B</w:t>
      </w:r>
      <w:r w:rsidR="003B77B6">
        <w:rPr>
          <w:rFonts w:ascii="Times New Roman" w:hAnsi="Times New Roman" w:cs="Times New Roman"/>
          <w:sz w:val="24"/>
          <w:szCs w:val="24"/>
        </w:rPr>
        <w:t>ased upon the results of the annual evaluation there should be a discussion with the C&amp;I</w:t>
      </w:r>
      <w:r w:rsidR="00817E82">
        <w:rPr>
          <w:rFonts w:ascii="Times New Roman" w:hAnsi="Times New Roman" w:cs="Times New Roman"/>
          <w:sz w:val="24"/>
          <w:szCs w:val="24"/>
        </w:rPr>
        <w:t xml:space="preserve"> director</w:t>
      </w:r>
      <w:r w:rsidR="003B77B6">
        <w:rPr>
          <w:rFonts w:ascii="Times New Roman" w:hAnsi="Times New Roman" w:cs="Times New Roman"/>
          <w:sz w:val="24"/>
          <w:szCs w:val="24"/>
        </w:rPr>
        <w:t xml:space="preserve"> as well as UM</w:t>
      </w:r>
      <w:r w:rsidR="00B04F7F">
        <w:rPr>
          <w:rFonts w:ascii="Times New Roman" w:hAnsi="Times New Roman" w:cs="Times New Roman"/>
          <w:sz w:val="24"/>
          <w:szCs w:val="24"/>
        </w:rPr>
        <w:t xml:space="preserve">ass </w:t>
      </w:r>
      <w:r w:rsidR="003B77B6">
        <w:rPr>
          <w:rFonts w:ascii="Times New Roman" w:hAnsi="Times New Roman" w:cs="Times New Roman"/>
          <w:sz w:val="24"/>
          <w:szCs w:val="24"/>
        </w:rPr>
        <w:t>B</w:t>
      </w:r>
      <w:r w:rsidR="00B04F7F">
        <w:rPr>
          <w:rFonts w:ascii="Times New Roman" w:hAnsi="Times New Roman" w:cs="Times New Roman"/>
          <w:sz w:val="24"/>
          <w:szCs w:val="24"/>
        </w:rPr>
        <w:t>oston</w:t>
      </w:r>
      <w:r w:rsidR="003B77B6">
        <w:rPr>
          <w:rFonts w:ascii="Times New Roman" w:hAnsi="Times New Roman" w:cs="Times New Roman"/>
          <w:sz w:val="24"/>
          <w:szCs w:val="24"/>
        </w:rPr>
        <w:t xml:space="preserve"> administration to </w:t>
      </w:r>
      <w:r w:rsidR="00B04F7F">
        <w:rPr>
          <w:rFonts w:ascii="Times New Roman" w:hAnsi="Times New Roman" w:cs="Times New Roman"/>
          <w:sz w:val="24"/>
          <w:szCs w:val="24"/>
        </w:rPr>
        <w:t xml:space="preserve">confirm or adjust </w:t>
      </w:r>
      <w:r w:rsidR="003B77B6">
        <w:rPr>
          <w:rFonts w:ascii="Times New Roman" w:hAnsi="Times New Roman" w:cs="Times New Roman"/>
          <w:sz w:val="24"/>
          <w:szCs w:val="24"/>
        </w:rPr>
        <w:t xml:space="preserve">those services that are </w:t>
      </w:r>
      <w:r w:rsidR="00B04F7F">
        <w:rPr>
          <w:rFonts w:ascii="Times New Roman" w:hAnsi="Times New Roman" w:cs="Times New Roman"/>
          <w:sz w:val="24"/>
          <w:szCs w:val="24"/>
        </w:rPr>
        <w:t xml:space="preserve">requested </w:t>
      </w:r>
      <w:r w:rsidR="003B77B6">
        <w:rPr>
          <w:rFonts w:ascii="Times New Roman" w:hAnsi="Times New Roman" w:cs="Times New Roman"/>
          <w:sz w:val="24"/>
          <w:szCs w:val="24"/>
        </w:rPr>
        <w:t xml:space="preserve">to be </w:t>
      </w:r>
      <w:r w:rsidR="00B04F7F">
        <w:rPr>
          <w:rFonts w:ascii="Times New Roman" w:hAnsi="Times New Roman" w:cs="Times New Roman"/>
          <w:sz w:val="24"/>
          <w:szCs w:val="24"/>
        </w:rPr>
        <w:t xml:space="preserve">supported </w:t>
      </w:r>
      <w:r w:rsidR="003B77B6">
        <w:rPr>
          <w:rFonts w:ascii="Times New Roman" w:hAnsi="Times New Roman" w:cs="Times New Roman"/>
          <w:sz w:val="24"/>
          <w:szCs w:val="24"/>
        </w:rPr>
        <w:t>by UM</w:t>
      </w:r>
      <w:r w:rsidR="00B04F7F">
        <w:rPr>
          <w:rFonts w:ascii="Times New Roman" w:hAnsi="Times New Roman" w:cs="Times New Roman"/>
          <w:sz w:val="24"/>
          <w:szCs w:val="24"/>
        </w:rPr>
        <w:t xml:space="preserve">ass </w:t>
      </w:r>
      <w:r w:rsidR="003B77B6">
        <w:rPr>
          <w:rFonts w:ascii="Times New Roman" w:hAnsi="Times New Roman" w:cs="Times New Roman"/>
          <w:sz w:val="24"/>
          <w:szCs w:val="24"/>
        </w:rPr>
        <w:t>B</w:t>
      </w:r>
      <w:r w:rsidR="00B04F7F">
        <w:rPr>
          <w:rFonts w:ascii="Times New Roman" w:hAnsi="Times New Roman" w:cs="Times New Roman"/>
          <w:sz w:val="24"/>
          <w:szCs w:val="24"/>
        </w:rPr>
        <w:t>oston,</w:t>
      </w:r>
      <w:r w:rsidR="003B77B6">
        <w:rPr>
          <w:rFonts w:ascii="Times New Roman" w:hAnsi="Times New Roman" w:cs="Times New Roman"/>
          <w:sz w:val="24"/>
          <w:szCs w:val="24"/>
        </w:rPr>
        <w:t xml:space="preserve"> and those that should rely on eternal funds and resources. </w:t>
      </w:r>
      <w:r>
        <w:rPr>
          <w:rFonts w:ascii="Times New Roman" w:hAnsi="Times New Roman" w:cs="Times New Roman"/>
          <w:sz w:val="24"/>
          <w:szCs w:val="24"/>
        </w:rPr>
        <w:t xml:space="preserve">Also, this annual review should provide the </w:t>
      </w:r>
      <w:r w:rsidR="00817E82">
        <w:rPr>
          <w:rFonts w:ascii="Times New Roman" w:hAnsi="Times New Roman" w:cs="Times New Roman"/>
          <w:sz w:val="24"/>
          <w:szCs w:val="24"/>
        </w:rPr>
        <w:t xml:space="preserve">C&amp;Is </w:t>
      </w:r>
      <w:r>
        <w:rPr>
          <w:rFonts w:ascii="Times New Roman" w:hAnsi="Times New Roman" w:cs="Times New Roman"/>
          <w:sz w:val="24"/>
          <w:szCs w:val="24"/>
        </w:rPr>
        <w:t xml:space="preserve">with clear information on their contributions and relevance to the mission of the university and the satisfaction of the university with the </w:t>
      </w:r>
      <w:r w:rsidR="00B04F7F">
        <w:rPr>
          <w:rFonts w:ascii="Times New Roman" w:hAnsi="Times New Roman" w:cs="Times New Roman"/>
          <w:sz w:val="24"/>
          <w:szCs w:val="24"/>
        </w:rPr>
        <w:t xml:space="preserve">performance </w:t>
      </w:r>
      <w:r>
        <w:rPr>
          <w:rFonts w:ascii="Times New Roman" w:hAnsi="Times New Roman" w:cs="Times New Roman"/>
          <w:sz w:val="24"/>
          <w:szCs w:val="24"/>
        </w:rPr>
        <w:t>of the institute or center.  At any point where there is apparent lack of accomplishment based upon the goals and objectives of the annual plan or documentation of limited performance on the five</w:t>
      </w:r>
      <w:r w:rsidR="00B04F7F">
        <w:rPr>
          <w:rFonts w:ascii="Times New Roman" w:hAnsi="Times New Roman" w:cs="Times New Roman"/>
          <w:sz w:val="24"/>
          <w:szCs w:val="24"/>
        </w:rPr>
        <w:t>-</w:t>
      </w:r>
      <w:r>
        <w:rPr>
          <w:rFonts w:ascii="Times New Roman" w:hAnsi="Times New Roman" w:cs="Times New Roman"/>
          <w:sz w:val="24"/>
          <w:szCs w:val="24"/>
        </w:rPr>
        <w:t>year review</w:t>
      </w:r>
      <w:r w:rsidR="00B04F7F">
        <w:rPr>
          <w:rFonts w:ascii="Times New Roman" w:hAnsi="Times New Roman" w:cs="Times New Roman"/>
          <w:sz w:val="24"/>
          <w:szCs w:val="24"/>
        </w:rPr>
        <w:t>,</w:t>
      </w:r>
      <w:r>
        <w:rPr>
          <w:rFonts w:ascii="Times New Roman" w:hAnsi="Times New Roman" w:cs="Times New Roman"/>
          <w:sz w:val="24"/>
          <w:szCs w:val="24"/>
        </w:rPr>
        <w:t xml:space="preserve"> a determination by the </w:t>
      </w:r>
      <w:r w:rsidR="00817E82">
        <w:rPr>
          <w:rFonts w:ascii="Times New Roman" w:hAnsi="Times New Roman" w:cs="Times New Roman"/>
          <w:sz w:val="24"/>
          <w:szCs w:val="24"/>
        </w:rPr>
        <w:t xml:space="preserve">University </w:t>
      </w:r>
      <w:r>
        <w:rPr>
          <w:rFonts w:ascii="Times New Roman" w:hAnsi="Times New Roman" w:cs="Times New Roman"/>
          <w:sz w:val="24"/>
          <w:szCs w:val="24"/>
        </w:rPr>
        <w:t>a</w:t>
      </w:r>
      <w:r w:rsidR="00817E82">
        <w:rPr>
          <w:rFonts w:ascii="Times New Roman" w:hAnsi="Times New Roman" w:cs="Times New Roman"/>
          <w:sz w:val="24"/>
          <w:szCs w:val="24"/>
        </w:rPr>
        <w:t>dministration</w:t>
      </w:r>
      <w:r>
        <w:rPr>
          <w:rFonts w:ascii="Times New Roman" w:hAnsi="Times New Roman" w:cs="Times New Roman"/>
          <w:sz w:val="24"/>
          <w:szCs w:val="24"/>
        </w:rPr>
        <w:t xml:space="preserve"> can be rendered and a process of termination of the center activities initiated.  This process will include the administration of the center and/or institute as well</w:t>
      </w:r>
      <w:r w:rsidR="007A5094">
        <w:rPr>
          <w:rFonts w:ascii="Times New Roman" w:hAnsi="Times New Roman" w:cs="Times New Roman"/>
          <w:sz w:val="24"/>
          <w:szCs w:val="24"/>
        </w:rPr>
        <w:t xml:space="preserve"> </w:t>
      </w:r>
      <w:r>
        <w:rPr>
          <w:rFonts w:ascii="Times New Roman" w:hAnsi="Times New Roman" w:cs="Times New Roman"/>
          <w:sz w:val="24"/>
          <w:szCs w:val="24"/>
        </w:rPr>
        <w:t xml:space="preserve">as the university </w:t>
      </w:r>
      <w:r w:rsidR="007A5094">
        <w:rPr>
          <w:rFonts w:ascii="Times New Roman" w:hAnsi="Times New Roman" w:cs="Times New Roman"/>
          <w:sz w:val="24"/>
          <w:szCs w:val="24"/>
        </w:rPr>
        <w:t>administration</w:t>
      </w:r>
      <w:r>
        <w:rPr>
          <w:rFonts w:ascii="Times New Roman" w:hAnsi="Times New Roman" w:cs="Times New Roman"/>
          <w:sz w:val="24"/>
          <w:szCs w:val="24"/>
        </w:rPr>
        <w:t xml:space="preserve">.  </w:t>
      </w:r>
      <w:r w:rsidR="003B77B6">
        <w:rPr>
          <w:rFonts w:ascii="Times New Roman" w:hAnsi="Times New Roman" w:cs="Times New Roman"/>
          <w:sz w:val="24"/>
          <w:szCs w:val="24"/>
        </w:rPr>
        <w:t xml:space="preserve"> </w:t>
      </w:r>
    </w:p>
    <w:p w14:paraId="216CC1AF" w14:textId="77777777" w:rsidR="003B77B6" w:rsidRDefault="003B77B6" w:rsidP="00377BBD">
      <w:pPr>
        <w:jc w:val="center"/>
        <w:rPr>
          <w:sz w:val="24"/>
          <w:szCs w:val="24"/>
        </w:rPr>
      </w:pPr>
    </w:p>
    <w:p w14:paraId="7027A6BC" w14:textId="5949A111" w:rsidR="00FA6186" w:rsidRDefault="009846A6" w:rsidP="00A11560">
      <w:pPr>
        <w:rPr>
          <w:rFonts w:ascii="Times New Roman" w:hAnsi="Times New Roman" w:cs="Times New Roman"/>
        </w:rPr>
      </w:pPr>
      <w:r w:rsidRPr="00A11560">
        <w:rPr>
          <w:rFonts w:ascii="Times New Roman" w:hAnsi="Times New Roman" w:cs="Times New Roman"/>
          <w:i/>
          <w:sz w:val="24"/>
          <w:szCs w:val="24"/>
        </w:rPr>
        <w:t>Funding Options sub-committee discussions:</w:t>
      </w:r>
      <w:r w:rsidR="00A11560">
        <w:rPr>
          <w:rFonts w:ascii="Times New Roman" w:hAnsi="Times New Roman" w:cs="Times New Roman"/>
          <w:i/>
          <w:sz w:val="24"/>
          <w:szCs w:val="24"/>
        </w:rPr>
        <w:t xml:space="preserve"> </w:t>
      </w:r>
      <w:r w:rsidR="00FA6186" w:rsidRPr="00FA6186">
        <w:rPr>
          <w:rFonts w:ascii="Times New Roman" w:hAnsi="Times New Roman" w:cs="Times New Roman"/>
          <w:sz w:val="24"/>
          <w:szCs w:val="24"/>
        </w:rPr>
        <w:t xml:space="preserve">The funding subcommittee noted that there is no single model used by peer institutions for funding C&amp;I’s. Nor did </w:t>
      </w:r>
      <w:r w:rsidR="00721FEC">
        <w:rPr>
          <w:rFonts w:ascii="Times New Roman" w:hAnsi="Times New Roman" w:cs="Times New Roman"/>
          <w:sz w:val="24"/>
          <w:szCs w:val="24"/>
        </w:rPr>
        <w:t>the sub-committee</w:t>
      </w:r>
      <w:r w:rsidR="00FA6186" w:rsidRPr="00FA6186">
        <w:rPr>
          <w:rFonts w:ascii="Times New Roman" w:hAnsi="Times New Roman" w:cs="Times New Roman"/>
          <w:sz w:val="24"/>
          <w:szCs w:val="24"/>
        </w:rPr>
        <w:t xml:space="preserve"> identify any evidence to suggest that universities rely upon generalized rules to determine funding. </w:t>
      </w:r>
      <w:r w:rsidR="0019542A">
        <w:rPr>
          <w:rFonts w:ascii="Times New Roman" w:hAnsi="Times New Roman" w:cs="Times New Roman"/>
          <w:sz w:val="24"/>
          <w:szCs w:val="24"/>
        </w:rPr>
        <w:t xml:space="preserve">For example, our review of several other </w:t>
      </w:r>
      <w:r w:rsidR="00817E82">
        <w:rPr>
          <w:rFonts w:ascii="Times New Roman" w:hAnsi="Times New Roman" w:cs="Times New Roman"/>
          <w:sz w:val="24"/>
          <w:szCs w:val="24"/>
        </w:rPr>
        <w:t>IHEs</w:t>
      </w:r>
      <w:r w:rsidR="0019542A">
        <w:rPr>
          <w:rFonts w:ascii="Times New Roman" w:hAnsi="Times New Roman" w:cs="Times New Roman"/>
          <w:sz w:val="24"/>
          <w:szCs w:val="24"/>
        </w:rPr>
        <w:t xml:space="preserve"> did not suggest any norm or best practice regarding self-sufficiency for </w:t>
      </w:r>
      <w:r w:rsidR="00817E82">
        <w:rPr>
          <w:rFonts w:ascii="Times New Roman" w:hAnsi="Times New Roman" w:cs="Times New Roman"/>
          <w:sz w:val="24"/>
          <w:szCs w:val="24"/>
        </w:rPr>
        <w:t>C&amp;Is</w:t>
      </w:r>
      <w:r w:rsidR="0019542A">
        <w:rPr>
          <w:rFonts w:ascii="Times New Roman" w:hAnsi="Times New Roman" w:cs="Times New Roman"/>
          <w:sz w:val="24"/>
          <w:szCs w:val="24"/>
        </w:rPr>
        <w:t xml:space="preserve">. </w:t>
      </w:r>
      <w:r w:rsidR="00FA6186" w:rsidRPr="00FA6186">
        <w:rPr>
          <w:rFonts w:ascii="Times New Roman" w:hAnsi="Times New Roman" w:cs="Times New Roman"/>
          <w:sz w:val="24"/>
          <w:szCs w:val="24"/>
        </w:rPr>
        <w:t xml:space="preserve">Some universities are very supportive in terms of providing funding for their C&amp;I’s, while others are much less supportive or committed. </w:t>
      </w:r>
    </w:p>
    <w:p w14:paraId="03D6AD54" w14:textId="5E6B91DE" w:rsidR="009846A6" w:rsidRPr="00721FEC" w:rsidRDefault="00FA6186" w:rsidP="009846A6">
      <w:pPr>
        <w:spacing w:after="0" w:line="240" w:lineRule="auto"/>
        <w:ind w:right="720"/>
        <w:rPr>
          <w:rFonts w:ascii="Times New Roman" w:hAnsi="Times New Roman" w:cs="Times New Roman"/>
          <w:sz w:val="24"/>
          <w:szCs w:val="24"/>
        </w:rPr>
      </w:pPr>
      <w:r w:rsidRPr="00721FEC">
        <w:rPr>
          <w:rFonts w:ascii="Times New Roman" w:hAnsi="Times New Roman" w:cs="Times New Roman"/>
          <w:sz w:val="24"/>
          <w:szCs w:val="24"/>
        </w:rPr>
        <w:t xml:space="preserve">Within UMass Boston the </w:t>
      </w:r>
      <w:r w:rsidR="009846A6" w:rsidRPr="00721FEC">
        <w:rPr>
          <w:rFonts w:ascii="Times New Roman" w:hAnsi="Times New Roman" w:cs="Times New Roman"/>
          <w:sz w:val="24"/>
          <w:szCs w:val="24"/>
        </w:rPr>
        <w:t>sub-committee noted in its discussion</w:t>
      </w:r>
      <w:r w:rsidRPr="00721FEC">
        <w:rPr>
          <w:rFonts w:ascii="Times New Roman" w:hAnsi="Times New Roman" w:cs="Times New Roman"/>
          <w:sz w:val="24"/>
          <w:szCs w:val="24"/>
        </w:rPr>
        <w:t xml:space="preserve">s </w:t>
      </w:r>
      <w:r w:rsidR="00B04F7F">
        <w:rPr>
          <w:rFonts w:ascii="Times New Roman" w:hAnsi="Times New Roman" w:cs="Times New Roman"/>
          <w:sz w:val="24"/>
          <w:szCs w:val="24"/>
        </w:rPr>
        <w:t xml:space="preserve">that </w:t>
      </w:r>
      <w:r w:rsidR="009846A6" w:rsidRPr="00721FEC">
        <w:rPr>
          <w:rFonts w:ascii="Times New Roman" w:hAnsi="Times New Roman" w:cs="Times New Roman"/>
          <w:sz w:val="24"/>
          <w:szCs w:val="24"/>
        </w:rPr>
        <w:t xml:space="preserve">considerable </w:t>
      </w:r>
      <w:r w:rsidR="001F6E73" w:rsidRPr="00721FEC">
        <w:rPr>
          <w:rFonts w:ascii="Times New Roman" w:hAnsi="Times New Roman" w:cs="Times New Roman"/>
          <w:sz w:val="24"/>
          <w:szCs w:val="24"/>
        </w:rPr>
        <w:t>variability</w:t>
      </w:r>
      <w:r w:rsidR="009846A6" w:rsidRPr="00721FEC">
        <w:rPr>
          <w:rFonts w:ascii="Times New Roman" w:hAnsi="Times New Roman" w:cs="Times New Roman"/>
          <w:sz w:val="24"/>
          <w:szCs w:val="24"/>
        </w:rPr>
        <w:t xml:space="preserve"> in the capabilities of the </w:t>
      </w:r>
      <w:r w:rsidR="00817E82">
        <w:rPr>
          <w:rFonts w:ascii="Times New Roman" w:hAnsi="Times New Roman" w:cs="Times New Roman"/>
          <w:sz w:val="24"/>
          <w:szCs w:val="24"/>
        </w:rPr>
        <w:t>C&amp;Is</w:t>
      </w:r>
      <w:r w:rsidR="009846A6" w:rsidRPr="00721FEC">
        <w:rPr>
          <w:rFonts w:ascii="Times New Roman" w:hAnsi="Times New Roman" w:cs="Times New Roman"/>
          <w:sz w:val="24"/>
          <w:szCs w:val="24"/>
        </w:rPr>
        <w:t xml:space="preserve"> to secure external </w:t>
      </w:r>
      <w:r w:rsidR="001F6E73" w:rsidRPr="00721FEC">
        <w:rPr>
          <w:rFonts w:ascii="Times New Roman" w:hAnsi="Times New Roman" w:cs="Times New Roman"/>
          <w:sz w:val="24"/>
          <w:szCs w:val="24"/>
        </w:rPr>
        <w:t>funding</w:t>
      </w:r>
      <w:r w:rsidRPr="00721FEC">
        <w:rPr>
          <w:rFonts w:ascii="Times New Roman" w:hAnsi="Times New Roman" w:cs="Times New Roman"/>
          <w:sz w:val="24"/>
          <w:szCs w:val="24"/>
        </w:rPr>
        <w:t xml:space="preserve"> exists</w:t>
      </w:r>
      <w:r w:rsidR="001F6E73" w:rsidRPr="00721FEC">
        <w:rPr>
          <w:rFonts w:ascii="Times New Roman" w:hAnsi="Times New Roman" w:cs="Times New Roman"/>
          <w:sz w:val="24"/>
          <w:szCs w:val="24"/>
        </w:rPr>
        <w:t>,</w:t>
      </w:r>
      <w:r w:rsidR="009846A6" w:rsidRPr="00721FEC">
        <w:rPr>
          <w:rFonts w:ascii="Times New Roman" w:hAnsi="Times New Roman" w:cs="Times New Roman"/>
          <w:sz w:val="24"/>
          <w:szCs w:val="24"/>
        </w:rPr>
        <w:t xml:space="preserve"> but most do understand the importance of this activity now and moving forward.  It was also noted that </w:t>
      </w:r>
      <w:r w:rsidR="001F6E73" w:rsidRPr="00721FEC">
        <w:rPr>
          <w:rFonts w:ascii="Times New Roman" w:hAnsi="Times New Roman" w:cs="Times New Roman"/>
          <w:sz w:val="24"/>
          <w:szCs w:val="24"/>
        </w:rPr>
        <w:t>some</w:t>
      </w:r>
      <w:r w:rsidR="009846A6" w:rsidRPr="00721FEC">
        <w:rPr>
          <w:rFonts w:ascii="Times New Roman" w:hAnsi="Times New Roman" w:cs="Times New Roman"/>
          <w:sz w:val="24"/>
          <w:szCs w:val="24"/>
        </w:rPr>
        <w:t xml:space="preserve"> of the </w:t>
      </w:r>
      <w:r w:rsidR="001F6E73" w:rsidRPr="00721FEC">
        <w:rPr>
          <w:rFonts w:ascii="Times New Roman" w:hAnsi="Times New Roman" w:cs="Times New Roman"/>
          <w:sz w:val="24"/>
          <w:szCs w:val="24"/>
        </w:rPr>
        <w:t>limitations</w:t>
      </w:r>
      <w:r w:rsidR="009846A6" w:rsidRPr="00721FEC">
        <w:rPr>
          <w:rFonts w:ascii="Times New Roman" w:hAnsi="Times New Roman" w:cs="Times New Roman"/>
          <w:sz w:val="24"/>
          <w:szCs w:val="24"/>
        </w:rPr>
        <w:t xml:space="preserve"> that </w:t>
      </w:r>
      <w:r w:rsidR="00817E82">
        <w:rPr>
          <w:rFonts w:ascii="Times New Roman" w:hAnsi="Times New Roman" w:cs="Times New Roman"/>
          <w:sz w:val="24"/>
          <w:szCs w:val="24"/>
        </w:rPr>
        <w:t xml:space="preserve">C&amp;Is </w:t>
      </w:r>
      <w:r w:rsidR="009846A6" w:rsidRPr="00721FEC">
        <w:rPr>
          <w:rFonts w:ascii="Times New Roman" w:hAnsi="Times New Roman" w:cs="Times New Roman"/>
          <w:sz w:val="24"/>
          <w:szCs w:val="24"/>
        </w:rPr>
        <w:t xml:space="preserve">are </w:t>
      </w:r>
      <w:r w:rsidR="001F6E73" w:rsidRPr="00721FEC">
        <w:rPr>
          <w:rFonts w:ascii="Times New Roman" w:hAnsi="Times New Roman" w:cs="Times New Roman"/>
          <w:sz w:val="24"/>
          <w:szCs w:val="24"/>
        </w:rPr>
        <w:t>experiencing</w:t>
      </w:r>
      <w:r w:rsidR="009846A6" w:rsidRPr="00721FEC">
        <w:rPr>
          <w:rFonts w:ascii="Times New Roman" w:hAnsi="Times New Roman" w:cs="Times New Roman"/>
          <w:sz w:val="24"/>
          <w:szCs w:val="24"/>
        </w:rPr>
        <w:t xml:space="preserve"> are based upon their relative size and not </w:t>
      </w:r>
      <w:r w:rsidR="001F6E73" w:rsidRPr="00721FEC">
        <w:rPr>
          <w:rFonts w:ascii="Times New Roman" w:hAnsi="Times New Roman" w:cs="Times New Roman"/>
          <w:sz w:val="24"/>
          <w:szCs w:val="24"/>
        </w:rPr>
        <w:t>having</w:t>
      </w:r>
      <w:r w:rsidR="009846A6" w:rsidRPr="00721FEC">
        <w:rPr>
          <w:rFonts w:ascii="Times New Roman" w:hAnsi="Times New Roman" w:cs="Times New Roman"/>
          <w:sz w:val="24"/>
          <w:szCs w:val="24"/>
        </w:rPr>
        <w:t xml:space="preserve"> the administrative support or expertise to develop proposals and </w:t>
      </w:r>
      <w:r w:rsidR="001F6E73" w:rsidRPr="00721FEC">
        <w:rPr>
          <w:rFonts w:ascii="Times New Roman" w:hAnsi="Times New Roman" w:cs="Times New Roman"/>
          <w:sz w:val="24"/>
          <w:szCs w:val="24"/>
        </w:rPr>
        <w:t>continue</w:t>
      </w:r>
      <w:r w:rsidR="009846A6" w:rsidRPr="00721FEC">
        <w:rPr>
          <w:rFonts w:ascii="Times New Roman" w:hAnsi="Times New Roman" w:cs="Times New Roman"/>
          <w:sz w:val="24"/>
          <w:szCs w:val="24"/>
        </w:rPr>
        <w:t xml:space="preserve"> to </w:t>
      </w:r>
      <w:r w:rsidR="001F6E73" w:rsidRPr="00721FEC">
        <w:rPr>
          <w:rFonts w:ascii="Times New Roman" w:hAnsi="Times New Roman" w:cs="Times New Roman"/>
          <w:sz w:val="24"/>
          <w:szCs w:val="24"/>
        </w:rPr>
        <w:t>maintain</w:t>
      </w:r>
      <w:r w:rsidR="009846A6" w:rsidRPr="00721FEC">
        <w:rPr>
          <w:rFonts w:ascii="Times New Roman" w:hAnsi="Times New Roman" w:cs="Times New Roman"/>
          <w:sz w:val="24"/>
          <w:szCs w:val="24"/>
        </w:rPr>
        <w:t xml:space="preserve"> t</w:t>
      </w:r>
      <w:r w:rsidR="00817E82">
        <w:rPr>
          <w:rFonts w:ascii="Times New Roman" w:hAnsi="Times New Roman" w:cs="Times New Roman"/>
          <w:sz w:val="24"/>
          <w:szCs w:val="24"/>
        </w:rPr>
        <w:t>he day to day activities.</w:t>
      </w:r>
      <w:r w:rsidR="009846A6" w:rsidRPr="00721FEC">
        <w:rPr>
          <w:rFonts w:ascii="Times New Roman" w:hAnsi="Times New Roman" w:cs="Times New Roman"/>
          <w:sz w:val="24"/>
          <w:szCs w:val="24"/>
        </w:rPr>
        <w:t xml:space="preserve">  As in the case of the</w:t>
      </w:r>
      <w:r w:rsidR="001F6E73" w:rsidRPr="00721FEC">
        <w:rPr>
          <w:rFonts w:ascii="Times New Roman" w:hAnsi="Times New Roman" w:cs="Times New Roman"/>
          <w:sz w:val="24"/>
          <w:szCs w:val="24"/>
        </w:rPr>
        <w:t xml:space="preserve"> definition</w:t>
      </w:r>
      <w:r w:rsidR="009846A6" w:rsidRPr="00721FEC">
        <w:rPr>
          <w:rFonts w:ascii="Times New Roman" w:hAnsi="Times New Roman" w:cs="Times New Roman"/>
          <w:sz w:val="24"/>
          <w:szCs w:val="24"/>
        </w:rPr>
        <w:t xml:space="preserve"> sub-committee the </w:t>
      </w:r>
      <w:r w:rsidR="001F6E73" w:rsidRPr="00721FEC">
        <w:rPr>
          <w:rFonts w:ascii="Times New Roman" w:hAnsi="Times New Roman" w:cs="Times New Roman"/>
          <w:sz w:val="24"/>
          <w:szCs w:val="24"/>
        </w:rPr>
        <w:t>funding</w:t>
      </w:r>
      <w:r w:rsidR="009846A6" w:rsidRPr="00721FEC">
        <w:rPr>
          <w:rFonts w:ascii="Times New Roman" w:hAnsi="Times New Roman" w:cs="Times New Roman"/>
          <w:sz w:val="24"/>
          <w:szCs w:val="24"/>
        </w:rPr>
        <w:t xml:space="preserve"> </w:t>
      </w:r>
      <w:r w:rsidR="001F6E73" w:rsidRPr="00721FEC">
        <w:rPr>
          <w:rFonts w:ascii="Times New Roman" w:hAnsi="Times New Roman" w:cs="Times New Roman"/>
          <w:sz w:val="24"/>
          <w:szCs w:val="24"/>
        </w:rPr>
        <w:t>options</w:t>
      </w:r>
      <w:r w:rsidR="009846A6" w:rsidRPr="00721FEC">
        <w:rPr>
          <w:rFonts w:ascii="Times New Roman" w:hAnsi="Times New Roman" w:cs="Times New Roman"/>
          <w:sz w:val="24"/>
          <w:szCs w:val="24"/>
        </w:rPr>
        <w:t xml:space="preserve"> sub-committee noted that levels of funding must be determined not by definition but by analysis of activities provided and linked to the mission of the university</w:t>
      </w:r>
      <w:r w:rsidR="001F6E73" w:rsidRPr="00721FEC">
        <w:rPr>
          <w:rFonts w:ascii="Times New Roman" w:hAnsi="Times New Roman" w:cs="Times New Roman"/>
          <w:sz w:val="24"/>
          <w:szCs w:val="24"/>
        </w:rPr>
        <w:t xml:space="preserve">.  </w:t>
      </w:r>
      <w:r w:rsidR="001F6E73" w:rsidRPr="00721FEC">
        <w:rPr>
          <w:rFonts w:ascii="Times New Roman" w:hAnsi="Times New Roman" w:cs="Times New Roman"/>
          <w:sz w:val="24"/>
          <w:szCs w:val="24"/>
        </w:rPr>
        <w:lastRenderedPageBreak/>
        <w:t>Given this</w:t>
      </w:r>
      <w:r w:rsidR="00B04F7F">
        <w:rPr>
          <w:rFonts w:ascii="Times New Roman" w:hAnsi="Times New Roman" w:cs="Times New Roman"/>
          <w:sz w:val="24"/>
          <w:szCs w:val="24"/>
        </w:rPr>
        <w:t>,</w:t>
      </w:r>
      <w:r w:rsidR="001F6E73" w:rsidRPr="00721FEC">
        <w:rPr>
          <w:rFonts w:ascii="Times New Roman" w:hAnsi="Times New Roman" w:cs="Times New Roman"/>
          <w:sz w:val="24"/>
          <w:szCs w:val="24"/>
        </w:rPr>
        <w:t xml:space="preserve"> it is imperative that the </w:t>
      </w:r>
      <w:r w:rsidR="00817E82">
        <w:rPr>
          <w:rFonts w:ascii="Times New Roman" w:hAnsi="Times New Roman" w:cs="Times New Roman"/>
          <w:sz w:val="24"/>
          <w:szCs w:val="24"/>
        </w:rPr>
        <w:t xml:space="preserve">C&amp;Is </w:t>
      </w:r>
      <w:r w:rsidR="001F6E73" w:rsidRPr="00721FEC">
        <w:rPr>
          <w:rFonts w:ascii="Times New Roman" w:hAnsi="Times New Roman" w:cs="Times New Roman"/>
          <w:sz w:val="24"/>
          <w:szCs w:val="24"/>
        </w:rPr>
        <w:t>administration have active engagement with the University administration addressing activities undertaken and activities supported as well as level of support on an annual basis.</w:t>
      </w:r>
    </w:p>
    <w:p w14:paraId="530923F5" w14:textId="20B5491E" w:rsidR="001F6E73" w:rsidRDefault="001F6E73" w:rsidP="009846A6">
      <w:pPr>
        <w:spacing w:after="0" w:line="240" w:lineRule="auto"/>
        <w:ind w:right="720"/>
        <w:rPr>
          <w:rFonts w:ascii="Times New Roman" w:hAnsi="Times New Roman" w:cs="Times New Roman"/>
          <w:sz w:val="24"/>
          <w:szCs w:val="24"/>
        </w:rPr>
      </w:pPr>
    </w:p>
    <w:p w14:paraId="15DD9B9C" w14:textId="030B837D" w:rsidR="00470EAE" w:rsidRDefault="001F6E73" w:rsidP="009846A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Given the changing </w:t>
      </w:r>
      <w:r w:rsidR="00B04F7F">
        <w:rPr>
          <w:rFonts w:ascii="Times New Roman" w:hAnsi="Times New Roman" w:cs="Times New Roman"/>
          <w:sz w:val="24"/>
          <w:szCs w:val="24"/>
        </w:rPr>
        <w:t xml:space="preserve">fiscal </w:t>
      </w:r>
      <w:r>
        <w:rPr>
          <w:rFonts w:ascii="Times New Roman" w:hAnsi="Times New Roman" w:cs="Times New Roman"/>
          <w:sz w:val="24"/>
          <w:szCs w:val="24"/>
        </w:rPr>
        <w:t>climate and the</w:t>
      </w:r>
      <w:r w:rsidR="00B04F7F">
        <w:rPr>
          <w:rFonts w:ascii="Times New Roman" w:hAnsi="Times New Roman" w:cs="Times New Roman"/>
          <w:sz w:val="24"/>
          <w:szCs w:val="24"/>
        </w:rPr>
        <w:t xml:space="preserve"> need to</w:t>
      </w:r>
      <w:r>
        <w:rPr>
          <w:rFonts w:ascii="Times New Roman" w:hAnsi="Times New Roman" w:cs="Times New Roman"/>
          <w:sz w:val="24"/>
          <w:szCs w:val="24"/>
        </w:rPr>
        <w:t xml:space="preserve"> increase</w:t>
      </w:r>
      <w:r w:rsidR="00B04F7F">
        <w:rPr>
          <w:rFonts w:ascii="Times New Roman" w:hAnsi="Times New Roman" w:cs="Times New Roman"/>
          <w:sz w:val="24"/>
          <w:szCs w:val="24"/>
        </w:rPr>
        <w:t xml:space="preserve"> the ability of </w:t>
      </w:r>
      <w:r w:rsidR="00817E82">
        <w:rPr>
          <w:rFonts w:ascii="Times New Roman" w:hAnsi="Times New Roman" w:cs="Times New Roman"/>
          <w:sz w:val="24"/>
          <w:szCs w:val="24"/>
        </w:rPr>
        <w:t>C&amp;Is</w:t>
      </w:r>
      <w:r w:rsidR="00817E82" w:rsidRPr="00721FEC">
        <w:rPr>
          <w:rFonts w:ascii="Times New Roman" w:hAnsi="Times New Roman" w:cs="Times New Roman"/>
          <w:sz w:val="24"/>
          <w:szCs w:val="24"/>
        </w:rPr>
        <w:t xml:space="preserve"> </w:t>
      </w:r>
      <w:r w:rsidR="00B04F7F">
        <w:rPr>
          <w:rFonts w:ascii="Times New Roman" w:hAnsi="Times New Roman" w:cs="Times New Roman"/>
          <w:sz w:val="24"/>
          <w:szCs w:val="24"/>
        </w:rPr>
        <w:t>to secure</w:t>
      </w:r>
      <w:r>
        <w:rPr>
          <w:rFonts w:ascii="Times New Roman" w:hAnsi="Times New Roman" w:cs="Times New Roman"/>
          <w:sz w:val="24"/>
          <w:szCs w:val="24"/>
        </w:rPr>
        <w:t xml:space="preserve"> external support</w:t>
      </w:r>
      <w:r w:rsidR="00B04F7F">
        <w:rPr>
          <w:rFonts w:ascii="Times New Roman" w:hAnsi="Times New Roman" w:cs="Times New Roman"/>
          <w:sz w:val="24"/>
          <w:szCs w:val="24"/>
        </w:rPr>
        <w:t>,</w:t>
      </w:r>
      <w:r>
        <w:rPr>
          <w:rFonts w:ascii="Times New Roman" w:hAnsi="Times New Roman" w:cs="Times New Roman"/>
          <w:sz w:val="24"/>
          <w:szCs w:val="24"/>
        </w:rPr>
        <w:t xml:space="preserve"> there is a need to identify administrative support</w:t>
      </w:r>
      <w:r w:rsidR="00B04F7F">
        <w:rPr>
          <w:rFonts w:ascii="Times New Roman" w:hAnsi="Times New Roman" w:cs="Times New Roman"/>
          <w:sz w:val="24"/>
          <w:szCs w:val="24"/>
        </w:rPr>
        <w:t xml:space="preserve"> options that</w:t>
      </w:r>
      <w:r>
        <w:rPr>
          <w:rFonts w:ascii="Times New Roman" w:hAnsi="Times New Roman" w:cs="Times New Roman"/>
          <w:sz w:val="24"/>
          <w:szCs w:val="24"/>
        </w:rPr>
        <w:t xml:space="preserve"> can be provided where limited administrative </w:t>
      </w:r>
      <w:r w:rsidR="00817E82">
        <w:rPr>
          <w:rFonts w:ascii="Times New Roman" w:hAnsi="Times New Roman" w:cs="Times New Roman"/>
          <w:sz w:val="24"/>
          <w:szCs w:val="24"/>
        </w:rPr>
        <w:t>resources</w:t>
      </w:r>
      <w:r w:rsidR="00B04F7F">
        <w:rPr>
          <w:rFonts w:ascii="Times New Roman" w:hAnsi="Times New Roman" w:cs="Times New Roman"/>
          <w:sz w:val="24"/>
          <w:szCs w:val="24"/>
        </w:rPr>
        <w:t xml:space="preserve"> exists</w:t>
      </w:r>
      <w:r w:rsidR="00817E82">
        <w:rPr>
          <w:rFonts w:ascii="Times New Roman" w:hAnsi="Times New Roman" w:cs="Times New Roman"/>
          <w:sz w:val="24"/>
          <w:szCs w:val="24"/>
        </w:rPr>
        <w:t xml:space="preserve"> within C&amp;Is</w:t>
      </w:r>
      <w:r>
        <w:rPr>
          <w:rFonts w:ascii="Times New Roman" w:hAnsi="Times New Roman" w:cs="Times New Roman"/>
          <w:sz w:val="24"/>
          <w:szCs w:val="24"/>
        </w:rPr>
        <w:t xml:space="preserve">.  Additionally, it is urgent that the activities of the </w:t>
      </w:r>
      <w:r w:rsidR="00817E82">
        <w:rPr>
          <w:rFonts w:ascii="Times New Roman" w:hAnsi="Times New Roman" w:cs="Times New Roman"/>
          <w:sz w:val="24"/>
          <w:szCs w:val="24"/>
        </w:rPr>
        <w:t>C&amp;Is</w:t>
      </w:r>
      <w:r>
        <w:rPr>
          <w:rFonts w:ascii="Times New Roman" w:hAnsi="Times New Roman" w:cs="Times New Roman"/>
          <w:sz w:val="24"/>
          <w:szCs w:val="24"/>
        </w:rPr>
        <w:t xml:space="preserve"> that are to be paid for through University </w:t>
      </w:r>
      <w:r w:rsidR="00FA6186">
        <w:rPr>
          <w:rFonts w:ascii="Times New Roman" w:hAnsi="Times New Roman" w:cs="Times New Roman"/>
          <w:sz w:val="24"/>
          <w:szCs w:val="24"/>
        </w:rPr>
        <w:t>resources</w:t>
      </w:r>
      <w:r>
        <w:rPr>
          <w:rFonts w:ascii="Times New Roman" w:hAnsi="Times New Roman" w:cs="Times New Roman"/>
          <w:sz w:val="24"/>
          <w:szCs w:val="24"/>
        </w:rPr>
        <w:t xml:space="preserve"> (teaching, </w:t>
      </w:r>
      <w:r w:rsidR="00FA6186">
        <w:rPr>
          <w:rFonts w:ascii="Times New Roman" w:hAnsi="Times New Roman" w:cs="Times New Roman"/>
          <w:sz w:val="24"/>
          <w:szCs w:val="24"/>
        </w:rPr>
        <w:t>mentoring</w:t>
      </w:r>
      <w:r>
        <w:rPr>
          <w:rFonts w:ascii="Times New Roman" w:hAnsi="Times New Roman" w:cs="Times New Roman"/>
          <w:sz w:val="24"/>
          <w:szCs w:val="24"/>
        </w:rPr>
        <w:t xml:space="preserve">, </w:t>
      </w:r>
      <w:r w:rsidR="00FA6186">
        <w:rPr>
          <w:rFonts w:ascii="Times New Roman" w:hAnsi="Times New Roman" w:cs="Times New Roman"/>
          <w:sz w:val="24"/>
          <w:szCs w:val="24"/>
        </w:rPr>
        <w:t>administrative</w:t>
      </w:r>
      <w:r>
        <w:rPr>
          <w:rFonts w:ascii="Times New Roman" w:hAnsi="Times New Roman" w:cs="Times New Roman"/>
          <w:sz w:val="24"/>
          <w:szCs w:val="24"/>
        </w:rPr>
        <w:t xml:space="preserve"> </w:t>
      </w:r>
      <w:r w:rsidR="00FA6186">
        <w:rPr>
          <w:rFonts w:ascii="Times New Roman" w:hAnsi="Times New Roman" w:cs="Times New Roman"/>
          <w:sz w:val="24"/>
          <w:szCs w:val="24"/>
        </w:rPr>
        <w:t>activities</w:t>
      </w:r>
      <w:r>
        <w:rPr>
          <w:rFonts w:ascii="Times New Roman" w:hAnsi="Times New Roman" w:cs="Times New Roman"/>
          <w:sz w:val="24"/>
          <w:szCs w:val="24"/>
        </w:rPr>
        <w:t xml:space="preserve"> for the University) be identified and considered </w:t>
      </w:r>
      <w:r w:rsidR="00FA6186">
        <w:rPr>
          <w:rFonts w:ascii="Times New Roman" w:hAnsi="Times New Roman" w:cs="Times New Roman"/>
          <w:sz w:val="24"/>
          <w:szCs w:val="24"/>
        </w:rPr>
        <w:t>part</w:t>
      </w:r>
      <w:r>
        <w:rPr>
          <w:rFonts w:ascii="Times New Roman" w:hAnsi="Times New Roman" w:cs="Times New Roman"/>
          <w:sz w:val="24"/>
          <w:szCs w:val="24"/>
        </w:rPr>
        <w:t xml:space="preserve"> of the annual </w:t>
      </w:r>
      <w:r w:rsidR="00FA6186">
        <w:rPr>
          <w:rFonts w:ascii="Times New Roman" w:hAnsi="Times New Roman" w:cs="Times New Roman"/>
          <w:sz w:val="24"/>
          <w:szCs w:val="24"/>
        </w:rPr>
        <w:t>planning</w:t>
      </w:r>
      <w:r>
        <w:rPr>
          <w:rFonts w:ascii="Times New Roman" w:hAnsi="Times New Roman" w:cs="Times New Roman"/>
          <w:sz w:val="24"/>
          <w:szCs w:val="24"/>
        </w:rPr>
        <w:t xml:space="preserve"> of all </w:t>
      </w:r>
      <w:r w:rsidR="00817E82">
        <w:rPr>
          <w:rFonts w:ascii="Times New Roman" w:hAnsi="Times New Roman" w:cs="Times New Roman"/>
          <w:sz w:val="24"/>
          <w:szCs w:val="24"/>
        </w:rPr>
        <w:t>C&amp;Is</w:t>
      </w:r>
      <w:r>
        <w:rPr>
          <w:rFonts w:ascii="Times New Roman" w:hAnsi="Times New Roman" w:cs="Times New Roman"/>
          <w:sz w:val="24"/>
          <w:szCs w:val="24"/>
        </w:rPr>
        <w:t>.  Th</w:t>
      </w:r>
      <w:r w:rsidR="00FA6186">
        <w:rPr>
          <w:rFonts w:ascii="Times New Roman" w:hAnsi="Times New Roman" w:cs="Times New Roman"/>
          <w:sz w:val="24"/>
          <w:szCs w:val="24"/>
        </w:rPr>
        <w:t>e</w:t>
      </w:r>
      <w:r>
        <w:rPr>
          <w:rFonts w:ascii="Times New Roman" w:hAnsi="Times New Roman" w:cs="Times New Roman"/>
          <w:sz w:val="24"/>
          <w:szCs w:val="24"/>
        </w:rPr>
        <w:t xml:space="preserve">re was some </w:t>
      </w:r>
      <w:r w:rsidR="00FA6186">
        <w:rPr>
          <w:rFonts w:ascii="Times New Roman" w:hAnsi="Times New Roman" w:cs="Times New Roman"/>
          <w:sz w:val="24"/>
          <w:szCs w:val="24"/>
        </w:rPr>
        <w:t>discussion</w:t>
      </w:r>
      <w:r>
        <w:rPr>
          <w:rFonts w:ascii="Times New Roman" w:hAnsi="Times New Roman" w:cs="Times New Roman"/>
          <w:sz w:val="24"/>
          <w:szCs w:val="24"/>
        </w:rPr>
        <w:t xml:space="preserve"> about </w:t>
      </w:r>
      <w:r w:rsidR="00FA6186">
        <w:rPr>
          <w:rFonts w:ascii="Times New Roman" w:hAnsi="Times New Roman" w:cs="Times New Roman"/>
          <w:sz w:val="24"/>
          <w:szCs w:val="24"/>
        </w:rPr>
        <w:t>establishing</w:t>
      </w:r>
      <w:r>
        <w:rPr>
          <w:rFonts w:ascii="Times New Roman" w:hAnsi="Times New Roman" w:cs="Times New Roman"/>
          <w:sz w:val="24"/>
          <w:szCs w:val="24"/>
        </w:rPr>
        <w:t xml:space="preserve"> a minimum allocation to </w:t>
      </w:r>
      <w:r w:rsidR="00FA6186">
        <w:rPr>
          <w:rFonts w:ascii="Times New Roman" w:hAnsi="Times New Roman" w:cs="Times New Roman"/>
          <w:sz w:val="24"/>
          <w:szCs w:val="24"/>
        </w:rPr>
        <w:t>support</w:t>
      </w:r>
      <w:r>
        <w:rPr>
          <w:rFonts w:ascii="Times New Roman" w:hAnsi="Times New Roman" w:cs="Times New Roman"/>
          <w:sz w:val="24"/>
          <w:szCs w:val="24"/>
        </w:rPr>
        <w:t xml:space="preserve"> all </w:t>
      </w:r>
      <w:r w:rsidR="007A6BBC">
        <w:rPr>
          <w:rFonts w:ascii="Times New Roman" w:hAnsi="Times New Roman" w:cs="Times New Roman"/>
          <w:sz w:val="24"/>
          <w:szCs w:val="24"/>
        </w:rPr>
        <w:t xml:space="preserve">C&amp;Is </w:t>
      </w:r>
      <w:r>
        <w:rPr>
          <w:rFonts w:ascii="Times New Roman" w:hAnsi="Times New Roman" w:cs="Times New Roman"/>
          <w:sz w:val="24"/>
          <w:szCs w:val="24"/>
        </w:rPr>
        <w:t>f</w:t>
      </w:r>
      <w:r w:rsidR="00FA6186">
        <w:rPr>
          <w:rFonts w:ascii="Times New Roman" w:hAnsi="Times New Roman" w:cs="Times New Roman"/>
          <w:sz w:val="24"/>
          <w:szCs w:val="24"/>
        </w:rPr>
        <w:t>ro</w:t>
      </w:r>
      <w:r>
        <w:rPr>
          <w:rFonts w:ascii="Times New Roman" w:hAnsi="Times New Roman" w:cs="Times New Roman"/>
          <w:sz w:val="24"/>
          <w:szCs w:val="24"/>
        </w:rPr>
        <w:t xml:space="preserve">m university funding (possibly a 1 to 4 or 1 to 3 </w:t>
      </w:r>
      <w:r w:rsidR="00FA6186">
        <w:rPr>
          <w:rFonts w:ascii="Times New Roman" w:hAnsi="Times New Roman" w:cs="Times New Roman"/>
          <w:sz w:val="24"/>
          <w:szCs w:val="24"/>
        </w:rPr>
        <w:t>ratio</w:t>
      </w:r>
      <w:r>
        <w:rPr>
          <w:rFonts w:ascii="Times New Roman" w:hAnsi="Times New Roman" w:cs="Times New Roman"/>
          <w:sz w:val="24"/>
          <w:szCs w:val="24"/>
        </w:rPr>
        <w:t xml:space="preserve"> of university supports to external </w:t>
      </w:r>
      <w:r w:rsidR="00FA6186">
        <w:rPr>
          <w:rFonts w:ascii="Times New Roman" w:hAnsi="Times New Roman" w:cs="Times New Roman"/>
          <w:sz w:val="24"/>
          <w:szCs w:val="24"/>
        </w:rPr>
        <w:t>supports</w:t>
      </w:r>
      <w:r>
        <w:rPr>
          <w:rFonts w:ascii="Times New Roman" w:hAnsi="Times New Roman" w:cs="Times New Roman"/>
          <w:sz w:val="24"/>
          <w:szCs w:val="24"/>
        </w:rPr>
        <w:t>)</w:t>
      </w:r>
      <w:r w:rsidR="00BC1337">
        <w:rPr>
          <w:rFonts w:ascii="Times New Roman" w:hAnsi="Times New Roman" w:cs="Times New Roman"/>
          <w:sz w:val="24"/>
          <w:szCs w:val="24"/>
        </w:rPr>
        <w:t xml:space="preserve">, but there </w:t>
      </w:r>
      <w:r w:rsidR="00470EAE">
        <w:rPr>
          <w:rFonts w:ascii="Times New Roman" w:hAnsi="Times New Roman" w:cs="Times New Roman"/>
          <w:sz w:val="24"/>
          <w:szCs w:val="24"/>
        </w:rPr>
        <w:t xml:space="preserve">remains a challenge in monetizing </w:t>
      </w:r>
      <w:r w:rsidR="00BC1337">
        <w:rPr>
          <w:rFonts w:ascii="Times New Roman" w:hAnsi="Times New Roman" w:cs="Times New Roman"/>
          <w:sz w:val="24"/>
          <w:szCs w:val="24"/>
        </w:rPr>
        <w:t xml:space="preserve">and establishing </w:t>
      </w:r>
      <w:r w:rsidR="00470EAE">
        <w:rPr>
          <w:rFonts w:ascii="Times New Roman" w:hAnsi="Times New Roman" w:cs="Times New Roman"/>
          <w:sz w:val="24"/>
          <w:szCs w:val="24"/>
        </w:rPr>
        <w:t xml:space="preserve">the </w:t>
      </w:r>
      <w:r w:rsidR="00721FEC">
        <w:rPr>
          <w:rFonts w:ascii="Times New Roman" w:hAnsi="Times New Roman" w:cs="Times New Roman"/>
          <w:sz w:val="24"/>
          <w:szCs w:val="24"/>
        </w:rPr>
        <w:t>activities</w:t>
      </w:r>
      <w:r w:rsidR="00470EAE">
        <w:rPr>
          <w:rFonts w:ascii="Times New Roman" w:hAnsi="Times New Roman" w:cs="Times New Roman"/>
          <w:sz w:val="24"/>
          <w:szCs w:val="24"/>
        </w:rPr>
        <w:t xml:space="preserve"> of the </w:t>
      </w:r>
      <w:r w:rsidR="007A6BBC">
        <w:rPr>
          <w:rFonts w:ascii="Times New Roman" w:hAnsi="Times New Roman" w:cs="Times New Roman"/>
          <w:sz w:val="24"/>
          <w:szCs w:val="24"/>
        </w:rPr>
        <w:t xml:space="preserve">C&amp;I </w:t>
      </w:r>
      <w:r w:rsidR="00BC1337">
        <w:rPr>
          <w:rFonts w:ascii="Times New Roman" w:hAnsi="Times New Roman" w:cs="Times New Roman"/>
          <w:sz w:val="24"/>
          <w:szCs w:val="24"/>
        </w:rPr>
        <w:t xml:space="preserve">directors and staff </w:t>
      </w:r>
      <w:r w:rsidR="00470EAE">
        <w:rPr>
          <w:rFonts w:ascii="Times New Roman" w:hAnsi="Times New Roman" w:cs="Times New Roman"/>
          <w:sz w:val="24"/>
          <w:szCs w:val="24"/>
        </w:rPr>
        <w:t xml:space="preserve">such that those that are truly based in the mission of the university </w:t>
      </w:r>
      <w:r w:rsidR="00BC1337">
        <w:rPr>
          <w:rFonts w:ascii="Times New Roman" w:hAnsi="Times New Roman" w:cs="Times New Roman"/>
          <w:sz w:val="24"/>
          <w:szCs w:val="24"/>
        </w:rPr>
        <w:t xml:space="preserve">could potentially </w:t>
      </w:r>
      <w:r w:rsidR="00470EAE">
        <w:rPr>
          <w:rFonts w:ascii="Times New Roman" w:hAnsi="Times New Roman" w:cs="Times New Roman"/>
          <w:sz w:val="24"/>
          <w:szCs w:val="24"/>
        </w:rPr>
        <w:t>be</w:t>
      </w:r>
      <w:r w:rsidR="00BC1337">
        <w:rPr>
          <w:rFonts w:ascii="Times New Roman" w:hAnsi="Times New Roman" w:cs="Times New Roman"/>
          <w:sz w:val="24"/>
          <w:szCs w:val="24"/>
        </w:rPr>
        <w:t xml:space="preserve"> supported</w:t>
      </w:r>
      <w:r w:rsidR="00470EAE">
        <w:rPr>
          <w:rFonts w:ascii="Times New Roman" w:hAnsi="Times New Roman" w:cs="Times New Roman"/>
          <w:sz w:val="24"/>
          <w:szCs w:val="24"/>
        </w:rPr>
        <w:t xml:space="preserve"> through university resources.  This determination </w:t>
      </w:r>
      <w:r w:rsidR="00BC1337">
        <w:rPr>
          <w:rFonts w:ascii="Times New Roman" w:hAnsi="Times New Roman" w:cs="Times New Roman"/>
          <w:sz w:val="24"/>
          <w:szCs w:val="24"/>
        </w:rPr>
        <w:t xml:space="preserve">year-to-year </w:t>
      </w:r>
      <w:r w:rsidR="00470EAE">
        <w:rPr>
          <w:rFonts w:ascii="Times New Roman" w:hAnsi="Times New Roman" w:cs="Times New Roman"/>
          <w:sz w:val="24"/>
          <w:szCs w:val="24"/>
        </w:rPr>
        <w:t xml:space="preserve">may be part of the annual conversation </w:t>
      </w:r>
      <w:r w:rsidR="00E5382E">
        <w:rPr>
          <w:rFonts w:ascii="Times New Roman" w:hAnsi="Times New Roman" w:cs="Times New Roman"/>
          <w:sz w:val="24"/>
          <w:szCs w:val="24"/>
        </w:rPr>
        <w:t>with the</w:t>
      </w:r>
      <w:r w:rsidR="00470EAE">
        <w:rPr>
          <w:rFonts w:ascii="Times New Roman" w:hAnsi="Times New Roman" w:cs="Times New Roman"/>
          <w:sz w:val="24"/>
          <w:szCs w:val="24"/>
        </w:rPr>
        <w:t xml:space="preserve"> </w:t>
      </w:r>
      <w:r w:rsidR="007A6BBC">
        <w:rPr>
          <w:rFonts w:ascii="Times New Roman" w:hAnsi="Times New Roman" w:cs="Times New Roman"/>
          <w:sz w:val="24"/>
          <w:szCs w:val="24"/>
        </w:rPr>
        <w:t xml:space="preserve">C&amp;I </w:t>
      </w:r>
      <w:r w:rsidR="00470EAE">
        <w:rPr>
          <w:rFonts w:ascii="Times New Roman" w:hAnsi="Times New Roman" w:cs="Times New Roman"/>
          <w:sz w:val="24"/>
          <w:szCs w:val="24"/>
        </w:rPr>
        <w:t>leadership</w:t>
      </w:r>
      <w:r w:rsidR="00BC1337">
        <w:rPr>
          <w:rFonts w:ascii="Times New Roman" w:hAnsi="Times New Roman" w:cs="Times New Roman"/>
          <w:sz w:val="24"/>
          <w:szCs w:val="24"/>
        </w:rPr>
        <w:t>,</w:t>
      </w:r>
      <w:r w:rsidR="00470EAE">
        <w:rPr>
          <w:rFonts w:ascii="Times New Roman" w:hAnsi="Times New Roman" w:cs="Times New Roman"/>
          <w:sz w:val="24"/>
          <w:szCs w:val="24"/>
        </w:rPr>
        <w:t xml:space="preserve"> and that of the university in the coming years. </w:t>
      </w:r>
      <w:r w:rsidR="007A6BBC">
        <w:rPr>
          <w:rFonts w:ascii="Times New Roman" w:hAnsi="Times New Roman" w:cs="Times New Roman"/>
          <w:sz w:val="24"/>
          <w:szCs w:val="24"/>
        </w:rPr>
        <w:t xml:space="preserve"> </w:t>
      </w:r>
    </w:p>
    <w:p w14:paraId="3F70A502" w14:textId="77777777" w:rsidR="00470EAE" w:rsidRDefault="00470EAE" w:rsidP="009846A6">
      <w:pPr>
        <w:spacing w:after="0" w:line="240" w:lineRule="auto"/>
        <w:ind w:right="720"/>
        <w:rPr>
          <w:rFonts w:ascii="Times New Roman" w:hAnsi="Times New Roman" w:cs="Times New Roman"/>
          <w:sz w:val="24"/>
          <w:szCs w:val="24"/>
        </w:rPr>
      </w:pPr>
    </w:p>
    <w:p w14:paraId="65C2D8F1" w14:textId="0FF44665" w:rsidR="001F6E73" w:rsidRDefault="001F6E73" w:rsidP="009846A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There sho</w:t>
      </w:r>
      <w:r w:rsidR="00FA6186">
        <w:rPr>
          <w:rFonts w:ascii="Times New Roman" w:hAnsi="Times New Roman" w:cs="Times New Roman"/>
          <w:sz w:val="24"/>
          <w:szCs w:val="24"/>
        </w:rPr>
        <w:t>ul</w:t>
      </w:r>
      <w:r>
        <w:rPr>
          <w:rFonts w:ascii="Times New Roman" w:hAnsi="Times New Roman" w:cs="Times New Roman"/>
          <w:sz w:val="24"/>
          <w:szCs w:val="24"/>
        </w:rPr>
        <w:t xml:space="preserve">d be some </w:t>
      </w:r>
      <w:r w:rsidR="00FA6186">
        <w:rPr>
          <w:rFonts w:ascii="Times New Roman" w:hAnsi="Times New Roman" w:cs="Times New Roman"/>
          <w:sz w:val="24"/>
          <w:szCs w:val="24"/>
        </w:rPr>
        <w:t>incentive</w:t>
      </w:r>
      <w:r>
        <w:rPr>
          <w:rFonts w:ascii="Times New Roman" w:hAnsi="Times New Roman" w:cs="Times New Roman"/>
          <w:sz w:val="24"/>
          <w:szCs w:val="24"/>
        </w:rPr>
        <w:t xml:space="preserve"> system considered that would simulate increased interest among </w:t>
      </w:r>
      <w:r w:rsidR="007A6BBC">
        <w:rPr>
          <w:rFonts w:ascii="Times New Roman" w:hAnsi="Times New Roman" w:cs="Times New Roman"/>
          <w:sz w:val="24"/>
          <w:szCs w:val="24"/>
        </w:rPr>
        <w:t xml:space="preserve">C&amp;Is </w:t>
      </w:r>
      <w:r>
        <w:rPr>
          <w:rFonts w:ascii="Times New Roman" w:hAnsi="Times New Roman" w:cs="Times New Roman"/>
          <w:sz w:val="24"/>
          <w:szCs w:val="24"/>
        </w:rPr>
        <w:t xml:space="preserve">in securing external funds in the coming years.  </w:t>
      </w:r>
      <w:r w:rsidR="00E5382E">
        <w:rPr>
          <w:rFonts w:ascii="Times New Roman" w:hAnsi="Times New Roman" w:cs="Times New Roman"/>
          <w:sz w:val="24"/>
          <w:szCs w:val="24"/>
        </w:rPr>
        <w:t>Options</w:t>
      </w:r>
      <w:r w:rsidR="00FA6186">
        <w:rPr>
          <w:rFonts w:ascii="Times New Roman" w:hAnsi="Times New Roman" w:cs="Times New Roman"/>
          <w:sz w:val="24"/>
          <w:szCs w:val="24"/>
        </w:rPr>
        <w:t xml:space="preserve"> such as the creation of a Social </w:t>
      </w:r>
      <w:r w:rsidR="00E5382E">
        <w:rPr>
          <w:rFonts w:ascii="Times New Roman" w:hAnsi="Times New Roman" w:cs="Times New Roman"/>
          <w:sz w:val="24"/>
          <w:szCs w:val="24"/>
        </w:rPr>
        <w:t>Responsibility</w:t>
      </w:r>
      <w:r w:rsidR="00FA6186">
        <w:rPr>
          <w:rFonts w:ascii="Times New Roman" w:hAnsi="Times New Roman" w:cs="Times New Roman"/>
          <w:sz w:val="24"/>
          <w:szCs w:val="24"/>
        </w:rPr>
        <w:t xml:space="preserve"> Fund or a standing </w:t>
      </w:r>
      <w:r w:rsidR="00E5382E">
        <w:rPr>
          <w:rFonts w:ascii="Times New Roman" w:hAnsi="Times New Roman" w:cs="Times New Roman"/>
          <w:sz w:val="24"/>
          <w:szCs w:val="24"/>
        </w:rPr>
        <w:t>Development</w:t>
      </w:r>
      <w:r w:rsidR="00FA6186">
        <w:rPr>
          <w:rFonts w:ascii="Times New Roman" w:hAnsi="Times New Roman" w:cs="Times New Roman"/>
          <w:sz w:val="24"/>
          <w:szCs w:val="24"/>
        </w:rPr>
        <w:t xml:space="preserve"> Committee that is part of the Council on </w:t>
      </w:r>
      <w:r w:rsidR="00E5382E">
        <w:rPr>
          <w:rFonts w:ascii="Times New Roman" w:hAnsi="Times New Roman" w:cs="Times New Roman"/>
          <w:sz w:val="24"/>
          <w:szCs w:val="24"/>
        </w:rPr>
        <w:t>Centers</w:t>
      </w:r>
      <w:r w:rsidR="00FA6186">
        <w:rPr>
          <w:rFonts w:ascii="Times New Roman" w:hAnsi="Times New Roman" w:cs="Times New Roman"/>
          <w:sz w:val="24"/>
          <w:szCs w:val="24"/>
        </w:rPr>
        <w:t xml:space="preserve"> and </w:t>
      </w:r>
      <w:r w:rsidR="00E5382E">
        <w:rPr>
          <w:rFonts w:ascii="Times New Roman" w:hAnsi="Times New Roman" w:cs="Times New Roman"/>
          <w:sz w:val="24"/>
          <w:szCs w:val="24"/>
        </w:rPr>
        <w:t>Institutes</w:t>
      </w:r>
      <w:r w:rsidR="00FA6186">
        <w:rPr>
          <w:rFonts w:ascii="Times New Roman" w:hAnsi="Times New Roman" w:cs="Times New Roman"/>
          <w:sz w:val="24"/>
          <w:szCs w:val="24"/>
        </w:rPr>
        <w:t xml:space="preserve"> may be strategies to consider.  </w:t>
      </w:r>
      <w:r w:rsidR="00470EAE">
        <w:rPr>
          <w:rFonts w:ascii="Times New Roman" w:hAnsi="Times New Roman" w:cs="Times New Roman"/>
          <w:sz w:val="24"/>
          <w:szCs w:val="24"/>
        </w:rPr>
        <w:t xml:space="preserve">Other </w:t>
      </w:r>
      <w:r w:rsidR="00E5382E">
        <w:rPr>
          <w:rFonts w:ascii="Times New Roman" w:hAnsi="Times New Roman" w:cs="Times New Roman"/>
          <w:sz w:val="24"/>
          <w:szCs w:val="24"/>
        </w:rPr>
        <w:t>considerations</w:t>
      </w:r>
      <w:r w:rsidR="00470EAE">
        <w:rPr>
          <w:rFonts w:ascii="Times New Roman" w:hAnsi="Times New Roman" w:cs="Times New Roman"/>
          <w:sz w:val="24"/>
          <w:szCs w:val="24"/>
        </w:rPr>
        <w:t xml:space="preserve"> for creating incentives would be </w:t>
      </w:r>
      <w:r w:rsidR="00E5382E">
        <w:rPr>
          <w:rFonts w:ascii="Times New Roman" w:hAnsi="Times New Roman" w:cs="Times New Roman"/>
          <w:sz w:val="24"/>
          <w:szCs w:val="24"/>
        </w:rPr>
        <w:t>expanding</w:t>
      </w:r>
      <w:r w:rsidR="00470EAE">
        <w:rPr>
          <w:rFonts w:ascii="Times New Roman" w:hAnsi="Times New Roman" w:cs="Times New Roman"/>
          <w:sz w:val="24"/>
          <w:szCs w:val="24"/>
        </w:rPr>
        <w:t xml:space="preserve"> the use of Research </w:t>
      </w:r>
      <w:r w:rsidR="00E5382E">
        <w:rPr>
          <w:rFonts w:ascii="Times New Roman" w:hAnsi="Times New Roman" w:cs="Times New Roman"/>
          <w:sz w:val="24"/>
          <w:szCs w:val="24"/>
        </w:rPr>
        <w:t>Trust</w:t>
      </w:r>
      <w:r w:rsidR="00470EAE">
        <w:rPr>
          <w:rFonts w:ascii="Times New Roman" w:hAnsi="Times New Roman" w:cs="Times New Roman"/>
          <w:sz w:val="24"/>
          <w:szCs w:val="24"/>
        </w:rPr>
        <w:t xml:space="preserve"> Funds (possibly having a variable level of return of indirect to </w:t>
      </w:r>
      <w:r w:rsidR="00E5382E">
        <w:rPr>
          <w:rFonts w:ascii="Times New Roman" w:hAnsi="Times New Roman" w:cs="Times New Roman"/>
          <w:sz w:val="24"/>
          <w:szCs w:val="24"/>
        </w:rPr>
        <w:t>the</w:t>
      </w:r>
      <w:r w:rsidR="00470EAE">
        <w:rPr>
          <w:rFonts w:ascii="Times New Roman" w:hAnsi="Times New Roman" w:cs="Times New Roman"/>
          <w:sz w:val="24"/>
          <w:szCs w:val="24"/>
        </w:rPr>
        <w:t xml:space="preserve"> </w:t>
      </w:r>
      <w:r w:rsidR="007A6BBC">
        <w:rPr>
          <w:rFonts w:ascii="Times New Roman" w:hAnsi="Times New Roman" w:cs="Times New Roman"/>
          <w:sz w:val="24"/>
          <w:szCs w:val="24"/>
        </w:rPr>
        <w:t>C&amp;Is</w:t>
      </w:r>
      <w:r w:rsidR="00470EAE">
        <w:rPr>
          <w:rFonts w:ascii="Times New Roman" w:hAnsi="Times New Roman" w:cs="Times New Roman"/>
          <w:sz w:val="24"/>
          <w:szCs w:val="24"/>
        </w:rPr>
        <w:t xml:space="preserve">) or </w:t>
      </w:r>
      <w:r w:rsidR="00E5382E">
        <w:rPr>
          <w:rFonts w:ascii="Times New Roman" w:hAnsi="Times New Roman" w:cs="Times New Roman"/>
          <w:sz w:val="24"/>
          <w:szCs w:val="24"/>
        </w:rPr>
        <w:t>offering</w:t>
      </w:r>
      <w:r w:rsidR="00470EAE">
        <w:rPr>
          <w:rFonts w:ascii="Times New Roman" w:hAnsi="Times New Roman" w:cs="Times New Roman"/>
          <w:sz w:val="24"/>
          <w:szCs w:val="24"/>
        </w:rPr>
        <w:t xml:space="preserve"> </w:t>
      </w:r>
      <w:r w:rsidR="00E5382E">
        <w:rPr>
          <w:rFonts w:ascii="Times New Roman" w:hAnsi="Times New Roman" w:cs="Times New Roman"/>
          <w:sz w:val="24"/>
          <w:szCs w:val="24"/>
        </w:rPr>
        <w:t>administrative</w:t>
      </w:r>
      <w:r w:rsidR="00470EAE">
        <w:rPr>
          <w:rFonts w:ascii="Times New Roman" w:hAnsi="Times New Roman" w:cs="Times New Roman"/>
          <w:sz w:val="24"/>
          <w:szCs w:val="24"/>
        </w:rPr>
        <w:t xml:space="preserve"> </w:t>
      </w:r>
      <w:r w:rsidR="00E5382E">
        <w:rPr>
          <w:rFonts w:ascii="Times New Roman" w:hAnsi="Times New Roman" w:cs="Times New Roman"/>
          <w:sz w:val="24"/>
          <w:szCs w:val="24"/>
        </w:rPr>
        <w:t>support</w:t>
      </w:r>
      <w:r w:rsidR="00470EAE">
        <w:rPr>
          <w:rFonts w:ascii="Times New Roman" w:hAnsi="Times New Roman" w:cs="Times New Roman"/>
          <w:sz w:val="24"/>
          <w:szCs w:val="24"/>
        </w:rPr>
        <w:t xml:space="preserve"> in the </w:t>
      </w:r>
      <w:r w:rsidR="00E5382E">
        <w:rPr>
          <w:rFonts w:ascii="Times New Roman" w:hAnsi="Times New Roman" w:cs="Times New Roman"/>
          <w:sz w:val="24"/>
          <w:szCs w:val="24"/>
        </w:rPr>
        <w:t>areas</w:t>
      </w:r>
      <w:r w:rsidR="00470EAE">
        <w:rPr>
          <w:rFonts w:ascii="Times New Roman" w:hAnsi="Times New Roman" w:cs="Times New Roman"/>
          <w:sz w:val="24"/>
          <w:szCs w:val="24"/>
        </w:rPr>
        <w:t xml:space="preserve"> of grant and budget </w:t>
      </w:r>
      <w:r w:rsidR="00E5382E">
        <w:rPr>
          <w:rFonts w:ascii="Times New Roman" w:hAnsi="Times New Roman" w:cs="Times New Roman"/>
          <w:sz w:val="24"/>
          <w:szCs w:val="24"/>
        </w:rPr>
        <w:t>development</w:t>
      </w:r>
      <w:r w:rsidR="00BC1337">
        <w:rPr>
          <w:rFonts w:ascii="Times New Roman" w:hAnsi="Times New Roman" w:cs="Times New Roman"/>
          <w:sz w:val="24"/>
          <w:szCs w:val="24"/>
        </w:rPr>
        <w:t>,</w:t>
      </w:r>
      <w:r w:rsidR="00470EAE">
        <w:rPr>
          <w:rFonts w:ascii="Times New Roman" w:hAnsi="Times New Roman" w:cs="Times New Roman"/>
          <w:sz w:val="24"/>
          <w:szCs w:val="24"/>
        </w:rPr>
        <w:t xml:space="preserve"> </w:t>
      </w:r>
      <w:r w:rsidR="00E5382E">
        <w:rPr>
          <w:rFonts w:ascii="Times New Roman" w:hAnsi="Times New Roman" w:cs="Times New Roman"/>
          <w:sz w:val="24"/>
          <w:szCs w:val="24"/>
        </w:rPr>
        <w:t>and</w:t>
      </w:r>
      <w:r w:rsidR="00470EAE">
        <w:rPr>
          <w:rFonts w:ascii="Times New Roman" w:hAnsi="Times New Roman" w:cs="Times New Roman"/>
          <w:sz w:val="24"/>
          <w:szCs w:val="24"/>
        </w:rPr>
        <w:t xml:space="preserve"> </w:t>
      </w:r>
      <w:r w:rsidR="00E5382E">
        <w:rPr>
          <w:rFonts w:ascii="Times New Roman" w:hAnsi="Times New Roman" w:cs="Times New Roman"/>
          <w:sz w:val="24"/>
          <w:szCs w:val="24"/>
        </w:rPr>
        <w:t>in</w:t>
      </w:r>
      <w:r w:rsidR="00470EAE">
        <w:rPr>
          <w:rFonts w:ascii="Times New Roman" w:hAnsi="Times New Roman" w:cs="Times New Roman"/>
          <w:sz w:val="24"/>
          <w:szCs w:val="24"/>
        </w:rPr>
        <w:t xml:space="preserve"> </w:t>
      </w:r>
      <w:r w:rsidR="00BC1337">
        <w:rPr>
          <w:rFonts w:ascii="Times New Roman" w:hAnsi="Times New Roman" w:cs="Times New Roman"/>
          <w:sz w:val="24"/>
          <w:szCs w:val="24"/>
        </w:rPr>
        <w:t xml:space="preserve">the </w:t>
      </w:r>
      <w:r w:rsidR="00470EAE">
        <w:rPr>
          <w:rFonts w:ascii="Times New Roman" w:hAnsi="Times New Roman" w:cs="Times New Roman"/>
          <w:sz w:val="24"/>
          <w:szCs w:val="24"/>
        </w:rPr>
        <w:t xml:space="preserve">identification of external funding </w:t>
      </w:r>
      <w:r w:rsidR="00BC1337">
        <w:rPr>
          <w:rFonts w:ascii="Times New Roman" w:hAnsi="Times New Roman" w:cs="Times New Roman"/>
          <w:sz w:val="24"/>
          <w:szCs w:val="24"/>
        </w:rPr>
        <w:t xml:space="preserve">opportunities </w:t>
      </w:r>
      <w:r w:rsidR="00470EAE">
        <w:rPr>
          <w:rFonts w:ascii="Times New Roman" w:hAnsi="Times New Roman" w:cs="Times New Roman"/>
          <w:sz w:val="24"/>
          <w:szCs w:val="24"/>
        </w:rPr>
        <w:t xml:space="preserve">based upon levels </w:t>
      </w:r>
      <w:r w:rsidR="00E5382E">
        <w:rPr>
          <w:rFonts w:ascii="Times New Roman" w:hAnsi="Times New Roman" w:cs="Times New Roman"/>
          <w:sz w:val="24"/>
          <w:szCs w:val="24"/>
        </w:rPr>
        <w:t>of</w:t>
      </w:r>
      <w:r w:rsidR="00470EAE">
        <w:rPr>
          <w:rFonts w:ascii="Times New Roman" w:hAnsi="Times New Roman" w:cs="Times New Roman"/>
          <w:sz w:val="24"/>
          <w:szCs w:val="24"/>
        </w:rPr>
        <w:t xml:space="preserve"> expertise available in the </w:t>
      </w:r>
      <w:r w:rsidR="007A6BBC">
        <w:rPr>
          <w:rFonts w:ascii="Times New Roman" w:hAnsi="Times New Roman" w:cs="Times New Roman"/>
          <w:sz w:val="24"/>
          <w:szCs w:val="24"/>
        </w:rPr>
        <w:t>C&amp;Is</w:t>
      </w:r>
      <w:r w:rsidR="00470EAE">
        <w:rPr>
          <w:rFonts w:ascii="Times New Roman" w:hAnsi="Times New Roman" w:cs="Times New Roman"/>
          <w:sz w:val="24"/>
          <w:szCs w:val="24"/>
        </w:rPr>
        <w:t xml:space="preserve">.  </w:t>
      </w:r>
    </w:p>
    <w:p w14:paraId="59B8A313" w14:textId="1B54E300" w:rsidR="00470EAE" w:rsidRDefault="00470EAE" w:rsidP="009846A6">
      <w:pPr>
        <w:spacing w:after="0" w:line="240" w:lineRule="auto"/>
        <w:ind w:right="720"/>
        <w:rPr>
          <w:rFonts w:ascii="Times New Roman" w:hAnsi="Times New Roman" w:cs="Times New Roman"/>
          <w:sz w:val="24"/>
          <w:szCs w:val="24"/>
        </w:rPr>
      </w:pPr>
    </w:p>
    <w:p w14:paraId="22953B56" w14:textId="55976358" w:rsidR="00470EAE" w:rsidRDefault="00470EAE" w:rsidP="009846A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University </w:t>
      </w:r>
      <w:r w:rsidR="00E5382E">
        <w:rPr>
          <w:rFonts w:ascii="Times New Roman" w:hAnsi="Times New Roman" w:cs="Times New Roman"/>
          <w:sz w:val="24"/>
          <w:szCs w:val="24"/>
        </w:rPr>
        <w:t>Advancement</w:t>
      </w:r>
      <w:r>
        <w:rPr>
          <w:rFonts w:ascii="Times New Roman" w:hAnsi="Times New Roman" w:cs="Times New Roman"/>
          <w:sz w:val="24"/>
          <w:szCs w:val="24"/>
        </w:rPr>
        <w:t xml:space="preserve"> is being </w:t>
      </w:r>
      <w:r w:rsidR="00BC1337">
        <w:rPr>
          <w:rFonts w:ascii="Times New Roman" w:hAnsi="Times New Roman" w:cs="Times New Roman"/>
          <w:sz w:val="24"/>
          <w:szCs w:val="24"/>
        </w:rPr>
        <w:t xml:space="preserve">reorganized </w:t>
      </w:r>
      <w:r>
        <w:rPr>
          <w:rFonts w:ascii="Times New Roman" w:hAnsi="Times New Roman" w:cs="Times New Roman"/>
          <w:sz w:val="24"/>
          <w:szCs w:val="24"/>
        </w:rPr>
        <w:t xml:space="preserve">at UMass </w:t>
      </w:r>
      <w:r w:rsidR="00E5382E">
        <w:rPr>
          <w:rFonts w:ascii="Times New Roman" w:hAnsi="Times New Roman" w:cs="Times New Roman"/>
          <w:sz w:val="24"/>
          <w:szCs w:val="24"/>
        </w:rPr>
        <w:t>Boston</w:t>
      </w:r>
      <w:r w:rsidR="00BC1337">
        <w:rPr>
          <w:rFonts w:ascii="Times New Roman" w:hAnsi="Times New Roman" w:cs="Times New Roman"/>
          <w:sz w:val="24"/>
          <w:szCs w:val="24"/>
        </w:rPr>
        <w:t>.</w:t>
      </w:r>
      <w:r>
        <w:rPr>
          <w:rFonts w:ascii="Times New Roman" w:hAnsi="Times New Roman" w:cs="Times New Roman"/>
          <w:sz w:val="24"/>
          <w:szCs w:val="24"/>
        </w:rPr>
        <w:t xml:space="preserve"> </w:t>
      </w:r>
      <w:r w:rsidR="00BC1337">
        <w:rPr>
          <w:rFonts w:ascii="Times New Roman" w:hAnsi="Times New Roman" w:cs="Times New Roman"/>
          <w:sz w:val="24"/>
          <w:szCs w:val="24"/>
        </w:rPr>
        <w:t xml:space="preserve">In </w:t>
      </w:r>
      <w:r>
        <w:rPr>
          <w:rFonts w:ascii="Times New Roman" w:hAnsi="Times New Roman" w:cs="Times New Roman"/>
          <w:sz w:val="24"/>
          <w:szCs w:val="24"/>
        </w:rPr>
        <w:t>the future</w:t>
      </w:r>
      <w:r w:rsidR="00BC1337">
        <w:rPr>
          <w:rFonts w:ascii="Times New Roman" w:hAnsi="Times New Roman" w:cs="Times New Roman"/>
          <w:sz w:val="24"/>
          <w:szCs w:val="24"/>
        </w:rPr>
        <w:t>,</w:t>
      </w:r>
      <w:r>
        <w:rPr>
          <w:rFonts w:ascii="Times New Roman" w:hAnsi="Times New Roman" w:cs="Times New Roman"/>
          <w:sz w:val="24"/>
          <w:szCs w:val="24"/>
        </w:rPr>
        <w:t xml:space="preserve"> UA may be able to pla</w:t>
      </w:r>
      <w:r w:rsidR="00721FEC">
        <w:rPr>
          <w:rFonts w:ascii="Times New Roman" w:hAnsi="Times New Roman" w:cs="Times New Roman"/>
          <w:sz w:val="24"/>
          <w:szCs w:val="24"/>
        </w:rPr>
        <w:t>y</w:t>
      </w:r>
      <w:r>
        <w:rPr>
          <w:rFonts w:ascii="Times New Roman" w:hAnsi="Times New Roman" w:cs="Times New Roman"/>
          <w:sz w:val="24"/>
          <w:szCs w:val="24"/>
        </w:rPr>
        <w:t xml:space="preserve"> a much larger role tha</w:t>
      </w:r>
      <w:r w:rsidR="00721FEC">
        <w:rPr>
          <w:rFonts w:ascii="Times New Roman" w:hAnsi="Times New Roman" w:cs="Times New Roman"/>
          <w:sz w:val="24"/>
          <w:szCs w:val="24"/>
        </w:rPr>
        <w:t>n</w:t>
      </w:r>
      <w:r>
        <w:rPr>
          <w:rFonts w:ascii="Times New Roman" w:hAnsi="Times New Roman" w:cs="Times New Roman"/>
          <w:sz w:val="24"/>
          <w:szCs w:val="24"/>
        </w:rPr>
        <w:t xml:space="preserve"> in prior years as the core area of interest and capacity emerge from the </w:t>
      </w:r>
      <w:r w:rsidR="007A6BBC">
        <w:rPr>
          <w:rFonts w:ascii="Times New Roman" w:hAnsi="Times New Roman" w:cs="Times New Roman"/>
          <w:sz w:val="24"/>
          <w:szCs w:val="24"/>
        </w:rPr>
        <w:t>C&amp;Is</w:t>
      </w:r>
      <w:r w:rsidR="00BC1337">
        <w:rPr>
          <w:rFonts w:ascii="Times New Roman" w:hAnsi="Times New Roman" w:cs="Times New Roman"/>
          <w:sz w:val="24"/>
          <w:szCs w:val="24"/>
        </w:rPr>
        <w:t>,</w:t>
      </w:r>
      <w:r>
        <w:rPr>
          <w:rFonts w:ascii="Times New Roman" w:hAnsi="Times New Roman" w:cs="Times New Roman"/>
          <w:sz w:val="24"/>
          <w:szCs w:val="24"/>
        </w:rPr>
        <w:t xml:space="preserve"> and </w:t>
      </w:r>
      <w:r w:rsidR="00BC1337">
        <w:rPr>
          <w:rFonts w:ascii="Times New Roman" w:hAnsi="Times New Roman" w:cs="Times New Roman"/>
          <w:sz w:val="24"/>
          <w:szCs w:val="24"/>
        </w:rPr>
        <w:t xml:space="preserve">they </w:t>
      </w:r>
      <w:r>
        <w:rPr>
          <w:rFonts w:ascii="Times New Roman" w:hAnsi="Times New Roman" w:cs="Times New Roman"/>
          <w:sz w:val="24"/>
          <w:szCs w:val="24"/>
        </w:rPr>
        <w:t xml:space="preserve">are </w:t>
      </w:r>
      <w:r w:rsidR="00E5382E">
        <w:rPr>
          <w:rFonts w:ascii="Times New Roman" w:hAnsi="Times New Roman" w:cs="Times New Roman"/>
          <w:sz w:val="24"/>
          <w:szCs w:val="24"/>
        </w:rPr>
        <w:t>able</w:t>
      </w:r>
      <w:r>
        <w:rPr>
          <w:rFonts w:ascii="Times New Roman" w:hAnsi="Times New Roman" w:cs="Times New Roman"/>
          <w:sz w:val="24"/>
          <w:szCs w:val="24"/>
        </w:rPr>
        <w:t xml:space="preserve"> to be linked to the outreach efforts by UA.  Other </w:t>
      </w:r>
      <w:r w:rsidR="00E5382E">
        <w:rPr>
          <w:rFonts w:ascii="Times New Roman" w:hAnsi="Times New Roman" w:cs="Times New Roman"/>
          <w:sz w:val="24"/>
          <w:szCs w:val="24"/>
        </w:rPr>
        <w:t>activities</w:t>
      </w:r>
      <w:r>
        <w:rPr>
          <w:rFonts w:ascii="Times New Roman" w:hAnsi="Times New Roman" w:cs="Times New Roman"/>
          <w:sz w:val="24"/>
          <w:szCs w:val="24"/>
        </w:rPr>
        <w:t xml:space="preserve"> that can </w:t>
      </w:r>
      <w:r w:rsidR="00E5382E">
        <w:rPr>
          <w:rFonts w:ascii="Times New Roman" w:hAnsi="Times New Roman" w:cs="Times New Roman"/>
          <w:sz w:val="24"/>
          <w:szCs w:val="24"/>
        </w:rPr>
        <w:t>generate</w:t>
      </w:r>
      <w:r>
        <w:rPr>
          <w:rFonts w:ascii="Times New Roman" w:hAnsi="Times New Roman" w:cs="Times New Roman"/>
          <w:sz w:val="24"/>
          <w:szCs w:val="24"/>
        </w:rPr>
        <w:t xml:space="preserve"> fee for service revenue, I</w:t>
      </w:r>
      <w:r w:rsidR="00BC1337">
        <w:rPr>
          <w:rFonts w:ascii="Times New Roman" w:hAnsi="Times New Roman" w:cs="Times New Roman"/>
          <w:sz w:val="24"/>
          <w:szCs w:val="24"/>
        </w:rPr>
        <w:t xml:space="preserve">nter-Service </w:t>
      </w:r>
      <w:r w:rsidR="00490124">
        <w:rPr>
          <w:rFonts w:ascii="Times New Roman" w:hAnsi="Times New Roman" w:cs="Times New Roman"/>
          <w:sz w:val="24"/>
          <w:szCs w:val="24"/>
        </w:rPr>
        <w:t>Agreements with</w:t>
      </w:r>
      <w:r>
        <w:rPr>
          <w:rFonts w:ascii="Times New Roman" w:hAnsi="Times New Roman" w:cs="Times New Roman"/>
          <w:sz w:val="24"/>
          <w:szCs w:val="24"/>
        </w:rPr>
        <w:t xml:space="preserve"> public entities</w:t>
      </w:r>
      <w:r w:rsidR="007A6BBC">
        <w:rPr>
          <w:rFonts w:ascii="Times New Roman" w:hAnsi="Times New Roman" w:cs="Times New Roman"/>
          <w:sz w:val="24"/>
          <w:szCs w:val="24"/>
        </w:rPr>
        <w:t xml:space="preserve"> and</w:t>
      </w:r>
      <w:r>
        <w:rPr>
          <w:rFonts w:ascii="Times New Roman" w:hAnsi="Times New Roman" w:cs="Times New Roman"/>
          <w:sz w:val="24"/>
          <w:szCs w:val="24"/>
        </w:rPr>
        <w:t xml:space="preserve"> membership efforts may be </w:t>
      </w:r>
      <w:r w:rsidR="00E5382E">
        <w:rPr>
          <w:rFonts w:ascii="Times New Roman" w:hAnsi="Times New Roman" w:cs="Times New Roman"/>
          <w:sz w:val="24"/>
          <w:szCs w:val="24"/>
        </w:rPr>
        <w:t>sources</w:t>
      </w:r>
      <w:r>
        <w:rPr>
          <w:rFonts w:ascii="Times New Roman" w:hAnsi="Times New Roman" w:cs="Times New Roman"/>
          <w:sz w:val="24"/>
          <w:szCs w:val="24"/>
        </w:rPr>
        <w:t xml:space="preserve"> of </w:t>
      </w:r>
      <w:r w:rsidR="00E5382E">
        <w:rPr>
          <w:rFonts w:ascii="Times New Roman" w:hAnsi="Times New Roman" w:cs="Times New Roman"/>
          <w:sz w:val="24"/>
          <w:szCs w:val="24"/>
        </w:rPr>
        <w:t>revenue</w:t>
      </w:r>
      <w:r>
        <w:rPr>
          <w:rFonts w:ascii="Times New Roman" w:hAnsi="Times New Roman" w:cs="Times New Roman"/>
          <w:sz w:val="24"/>
          <w:szCs w:val="24"/>
        </w:rPr>
        <w:t xml:space="preserve"> for </w:t>
      </w:r>
      <w:r w:rsidR="007A6BBC">
        <w:rPr>
          <w:rFonts w:ascii="Times New Roman" w:hAnsi="Times New Roman" w:cs="Times New Roman"/>
          <w:sz w:val="24"/>
          <w:szCs w:val="24"/>
        </w:rPr>
        <w:t>C&amp;Is</w:t>
      </w:r>
      <w:r>
        <w:rPr>
          <w:rFonts w:ascii="Times New Roman" w:hAnsi="Times New Roman" w:cs="Times New Roman"/>
          <w:sz w:val="24"/>
          <w:szCs w:val="24"/>
        </w:rPr>
        <w:t xml:space="preserve">. </w:t>
      </w:r>
    </w:p>
    <w:p w14:paraId="5EEA0090" w14:textId="5224744B" w:rsidR="00407A45" w:rsidRDefault="00407A45" w:rsidP="009846A6">
      <w:pPr>
        <w:spacing w:after="0" w:line="240" w:lineRule="auto"/>
        <w:ind w:right="720"/>
        <w:rPr>
          <w:rFonts w:ascii="Times New Roman" w:hAnsi="Times New Roman" w:cs="Times New Roman"/>
          <w:sz w:val="24"/>
          <w:szCs w:val="24"/>
        </w:rPr>
      </w:pPr>
    </w:p>
    <w:p w14:paraId="5B8E553C" w14:textId="4150DC22" w:rsidR="00407A45" w:rsidRPr="009846A6" w:rsidRDefault="00407A45" w:rsidP="009846A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w:t>
      </w:r>
      <w:r w:rsidR="00A7297D">
        <w:rPr>
          <w:rFonts w:ascii="Times New Roman" w:hAnsi="Times New Roman" w:cs="Times New Roman"/>
          <w:sz w:val="24"/>
          <w:szCs w:val="24"/>
        </w:rPr>
        <w:t>funding</w:t>
      </w:r>
      <w:r>
        <w:rPr>
          <w:rFonts w:ascii="Times New Roman" w:hAnsi="Times New Roman" w:cs="Times New Roman"/>
          <w:sz w:val="24"/>
          <w:szCs w:val="24"/>
        </w:rPr>
        <w:t xml:space="preserve"> options sub-committee also noted that efforts in balancing budgets may also be </w:t>
      </w:r>
      <w:r w:rsidR="00E5382E">
        <w:rPr>
          <w:rFonts w:ascii="Times New Roman" w:hAnsi="Times New Roman" w:cs="Times New Roman"/>
          <w:sz w:val="24"/>
          <w:szCs w:val="24"/>
        </w:rPr>
        <w:t>accomplished</w:t>
      </w:r>
      <w:r>
        <w:rPr>
          <w:rFonts w:ascii="Times New Roman" w:hAnsi="Times New Roman" w:cs="Times New Roman"/>
          <w:sz w:val="24"/>
          <w:szCs w:val="24"/>
        </w:rPr>
        <w:t xml:space="preserve"> t</w:t>
      </w:r>
      <w:r w:rsidR="00721FEC">
        <w:rPr>
          <w:rFonts w:ascii="Times New Roman" w:hAnsi="Times New Roman" w:cs="Times New Roman"/>
          <w:sz w:val="24"/>
          <w:szCs w:val="24"/>
        </w:rPr>
        <w:t>h</w:t>
      </w:r>
      <w:r>
        <w:rPr>
          <w:rFonts w:ascii="Times New Roman" w:hAnsi="Times New Roman" w:cs="Times New Roman"/>
          <w:sz w:val="24"/>
          <w:szCs w:val="24"/>
        </w:rPr>
        <w:t xml:space="preserve">rough more </w:t>
      </w:r>
      <w:r w:rsidR="00E5382E">
        <w:rPr>
          <w:rFonts w:ascii="Times New Roman" w:hAnsi="Times New Roman" w:cs="Times New Roman"/>
          <w:sz w:val="24"/>
          <w:szCs w:val="24"/>
        </w:rPr>
        <w:t>effective</w:t>
      </w:r>
      <w:r>
        <w:rPr>
          <w:rFonts w:ascii="Times New Roman" w:hAnsi="Times New Roman" w:cs="Times New Roman"/>
          <w:sz w:val="24"/>
          <w:szCs w:val="24"/>
        </w:rPr>
        <w:t xml:space="preserve"> management of the costs of the </w:t>
      </w:r>
      <w:r w:rsidR="007A6BBC">
        <w:rPr>
          <w:rFonts w:ascii="Times New Roman" w:hAnsi="Times New Roman" w:cs="Times New Roman"/>
          <w:sz w:val="24"/>
          <w:szCs w:val="24"/>
        </w:rPr>
        <w:t>C&amp;Is</w:t>
      </w:r>
      <w:r>
        <w:rPr>
          <w:rFonts w:ascii="Times New Roman" w:hAnsi="Times New Roman" w:cs="Times New Roman"/>
          <w:sz w:val="24"/>
          <w:szCs w:val="24"/>
        </w:rPr>
        <w:t xml:space="preserve">.  Such efforts as noted above </w:t>
      </w:r>
      <w:r w:rsidR="00E5382E">
        <w:rPr>
          <w:rFonts w:ascii="Times New Roman" w:hAnsi="Times New Roman" w:cs="Times New Roman"/>
          <w:sz w:val="24"/>
          <w:szCs w:val="24"/>
        </w:rPr>
        <w:t>around</w:t>
      </w:r>
      <w:r>
        <w:rPr>
          <w:rFonts w:ascii="Times New Roman" w:hAnsi="Times New Roman" w:cs="Times New Roman"/>
          <w:sz w:val="24"/>
          <w:szCs w:val="24"/>
        </w:rPr>
        <w:t xml:space="preserve"> the provision of centralized </w:t>
      </w:r>
      <w:r w:rsidR="00E5382E">
        <w:rPr>
          <w:rFonts w:ascii="Times New Roman" w:hAnsi="Times New Roman" w:cs="Times New Roman"/>
          <w:sz w:val="24"/>
          <w:szCs w:val="24"/>
        </w:rPr>
        <w:t>services</w:t>
      </w:r>
      <w:r>
        <w:rPr>
          <w:rFonts w:ascii="Times New Roman" w:hAnsi="Times New Roman" w:cs="Times New Roman"/>
          <w:sz w:val="24"/>
          <w:szCs w:val="24"/>
        </w:rPr>
        <w:t xml:space="preserve"> </w:t>
      </w:r>
      <w:r w:rsidR="00E5382E">
        <w:rPr>
          <w:rFonts w:ascii="Times New Roman" w:hAnsi="Times New Roman" w:cs="Times New Roman"/>
          <w:sz w:val="24"/>
          <w:szCs w:val="24"/>
        </w:rPr>
        <w:t>addressing</w:t>
      </w:r>
      <w:r>
        <w:rPr>
          <w:rFonts w:ascii="Times New Roman" w:hAnsi="Times New Roman" w:cs="Times New Roman"/>
          <w:sz w:val="24"/>
          <w:szCs w:val="24"/>
        </w:rPr>
        <w:t xml:space="preserve"> the </w:t>
      </w:r>
      <w:r w:rsidR="00E5382E">
        <w:rPr>
          <w:rFonts w:ascii="Times New Roman" w:hAnsi="Times New Roman" w:cs="Times New Roman"/>
          <w:sz w:val="24"/>
          <w:szCs w:val="24"/>
        </w:rPr>
        <w:t>administration</w:t>
      </w:r>
      <w:r>
        <w:rPr>
          <w:rFonts w:ascii="Times New Roman" w:hAnsi="Times New Roman" w:cs="Times New Roman"/>
          <w:sz w:val="24"/>
          <w:szCs w:val="24"/>
        </w:rPr>
        <w:t xml:space="preserve"> and </w:t>
      </w:r>
      <w:r w:rsidR="0039349E">
        <w:rPr>
          <w:rFonts w:ascii="Times New Roman" w:hAnsi="Times New Roman" w:cs="Times New Roman"/>
          <w:sz w:val="24"/>
          <w:szCs w:val="24"/>
        </w:rPr>
        <w:t>budge</w:t>
      </w:r>
      <w:r w:rsidR="00BC1337">
        <w:rPr>
          <w:rFonts w:ascii="Times New Roman" w:hAnsi="Times New Roman" w:cs="Times New Roman"/>
          <w:sz w:val="24"/>
          <w:szCs w:val="24"/>
        </w:rPr>
        <w:t>t</w:t>
      </w:r>
      <w:r w:rsidR="0039349E">
        <w:rPr>
          <w:rFonts w:ascii="Times New Roman" w:hAnsi="Times New Roman" w:cs="Times New Roman"/>
          <w:sz w:val="24"/>
          <w:szCs w:val="24"/>
        </w:rPr>
        <w:t xml:space="preserve"> </w:t>
      </w:r>
      <w:r w:rsidR="00E5382E">
        <w:rPr>
          <w:rFonts w:ascii="Times New Roman" w:hAnsi="Times New Roman" w:cs="Times New Roman"/>
          <w:sz w:val="24"/>
          <w:szCs w:val="24"/>
        </w:rPr>
        <w:t>development</w:t>
      </w:r>
      <w:r w:rsidR="0039349E">
        <w:rPr>
          <w:rFonts w:ascii="Times New Roman" w:hAnsi="Times New Roman" w:cs="Times New Roman"/>
          <w:sz w:val="24"/>
          <w:szCs w:val="24"/>
        </w:rPr>
        <w:t xml:space="preserve"> of proposals could be very </w:t>
      </w:r>
      <w:r w:rsidR="00E5382E">
        <w:rPr>
          <w:rFonts w:ascii="Times New Roman" w:hAnsi="Times New Roman" w:cs="Times New Roman"/>
          <w:sz w:val="24"/>
          <w:szCs w:val="24"/>
        </w:rPr>
        <w:t>beneficial</w:t>
      </w:r>
      <w:r w:rsidR="0039349E">
        <w:rPr>
          <w:rFonts w:ascii="Times New Roman" w:hAnsi="Times New Roman" w:cs="Times New Roman"/>
          <w:sz w:val="24"/>
          <w:szCs w:val="24"/>
        </w:rPr>
        <w:t xml:space="preserve"> to several </w:t>
      </w:r>
      <w:r w:rsidR="00E5382E">
        <w:rPr>
          <w:rFonts w:ascii="Times New Roman" w:hAnsi="Times New Roman" w:cs="Times New Roman"/>
          <w:sz w:val="24"/>
          <w:szCs w:val="24"/>
        </w:rPr>
        <w:t>of</w:t>
      </w:r>
      <w:r w:rsidR="0039349E">
        <w:rPr>
          <w:rFonts w:ascii="Times New Roman" w:hAnsi="Times New Roman" w:cs="Times New Roman"/>
          <w:sz w:val="24"/>
          <w:szCs w:val="24"/>
        </w:rPr>
        <w:t xml:space="preserve"> the </w:t>
      </w:r>
      <w:r w:rsidR="007A6BBC">
        <w:rPr>
          <w:rFonts w:ascii="Times New Roman" w:hAnsi="Times New Roman" w:cs="Times New Roman"/>
          <w:sz w:val="24"/>
          <w:szCs w:val="24"/>
        </w:rPr>
        <w:t>C&amp;Is</w:t>
      </w:r>
      <w:r w:rsidR="0039349E">
        <w:rPr>
          <w:rFonts w:ascii="Times New Roman" w:hAnsi="Times New Roman" w:cs="Times New Roman"/>
          <w:sz w:val="24"/>
          <w:szCs w:val="24"/>
        </w:rPr>
        <w:t xml:space="preserve"> </w:t>
      </w:r>
      <w:r w:rsidR="00E5382E">
        <w:rPr>
          <w:rFonts w:ascii="Times New Roman" w:hAnsi="Times New Roman" w:cs="Times New Roman"/>
          <w:sz w:val="24"/>
          <w:szCs w:val="24"/>
        </w:rPr>
        <w:t>and</w:t>
      </w:r>
      <w:r w:rsidR="0039349E">
        <w:rPr>
          <w:rFonts w:ascii="Times New Roman" w:hAnsi="Times New Roman" w:cs="Times New Roman"/>
          <w:sz w:val="24"/>
          <w:szCs w:val="24"/>
        </w:rPr>
        <w:t xml:space="preserve"> </w:t>
      </w:r>
      <w:r w:rsidR="00E5382E">
        <w:rPr>
          <w:rFonts w:ascii="Times New Roman" w:hAnsi="Times New Roman" w:cs="Times New Roman"/>
          <w:sz w:val="24"/>
          <w:szCs w:val="24"/>
        </w:rPr>
        <w:t>potentially</w:t>
      </w:r>
      <w:r w:rsidR="0039349E">
        <w:rPr>
          <w:rFonts w:ascii="Times New Roman" w:hAnsi="Times New Roman" w:cs="Times New Roman"/>
          <w:sz w:val="24"/>
          <w:szCs w:val="24"/>
        </w:rPr>
        <w:t xml:space="preserve"> reduce or control </w:t>
      </w:r>
      <w:r w:rsidR="00E5382E">
        <w:rPr>
          <w:rFonts w:ascii="Times New Roman" w:hAnsi="Times New Roman" w:cs="Times New Roman"/>
          <w:sz w:val="24"/>
          <w:szCs w:val="24"/>
        </w:rPr>
        <w:t>costs</w:t>
      </w:r>
      <w:r w:rsidR="0039349E">
        <w:rPr>
          <w:rFonts w:ascii="Times New Roman" w:hAnsi="Times New Roman" w:cs="Times New Roman"/>
          <w:sz w:val="24"/>
          <w:szCs w:val="24"/>
        </w:rPr>
        <w:t xml:space="preserve">.  Other </w:t>
      </w:r>
      <w:r w:rsidR="00E5382E">
        <w:rPr>
          <w:rFonts w:ascii="Times New Roman" w:hAnsi="Times New Roman" w:cs="Times New Roman"/>
          <w:sz w:val="24"/>
          <w:szCs w:val="24"/>
        </w:rPr>
        <w:t>options include</w:t>
      </w:r>
      <w:r w:rsidR="0039349E">
        <w:rPr>
          <w:rFonts w:ascii="Times New Roman" w:hAnsi="Times New Roman" w:cs="Times New Roman"/>
          <w:sz w:val="24"/>
          <w:szCs w:val="24"/>
        </w:rPr>
        <w:t xml:space="preserve"> the increased role of the administration</w:t>
      </w:r>
      <w:r w:rsidR="00BC1337">
        <w:rPr>
          <w:rFonts w:ascii="Times New Roman" w:hAnsi="Times New Roman" w:cs="Times New Roman"/>
          <w:sz w:val="24"/>
          <w:szCs w:val="24"/>
        </w:rPr>
        <w:t xml:space="preserve"> and </w:t>
      </w:r>
      <w:r w:rsidR="007A6BBC">
        <w:rPr>
          <w:rFonts w:ascii="Times New Roman" w:hAnsi="Times New Roman" w:cs="Times New Roman"/>
          <w:sz w:val="24"/>
          <w:szCs w:val="24"/>
        </w:rPr>
        <w:t xml:space="preserve">C&amp;Is </w:t>
      </w:r>
      <w:r w:rsidR="0039349E">
        <w:rPr>
          <w:rFonts w:ascii="Times New Roman" w:hAnsi="Times New Roman" w:cs="Times New Roman"/>
          <w:sz w:val="24"/>
          <w:szCs w:val="24"/>
        </w:rPr>
        <w:t xml:space="preserve">in the collaborative approaches </w:t>
      </w:r>
      <w:r w:rsidR="00721FEC">
        <w:rPr>
          <w:rFonts w:ascii="Times New Roman" w:hAnsi="Times New Roman" w:cs="Times New Roman"/>
          <w:sz w:val="24"/>
          <w:szCs w:val="24"/>
        </w:rPr>
        <w:t>around</w:t>
      </w:r>
      <w:r w:rsidR="0039349E">
        <w:rPr>
          <w:rFonts w:ascii="Times New Roman" w:hAnsi="Times New Roman" w:cs="Times New Roman"/>
          <w:sz w:val="24"/>
          <w:szCs w:val="24"/>
        </w:rPr>
        <w:t xml:space="preserve"> common themes such as conflict resolution, community inclusion, cross </w:t>
      </w:r>
      <w:r w:rsidR="00E5382E">
        <w:rPr>
          <w:rFonts w:ascii="Times New Roman" w:hAnsi="Times New Roman" w:cs="Times New Roman"/>
          <w:sz w:val="24"/>
          <w:szCs w:val="24"/>
        </w:rPr>
        <w:t>generation</w:t>
      </w:r>
      <w:r w:rsidR="0039349E">
        <w:rPr>
          <w:rFonts w:ascii="Times New Roman" w:hAnsi="Times New Roman" w:cs="Times New Roman"/>
          <w:sz w:val="24"/>
          <w:szCs w:val="24"/>
        </w:rPr>
        <w:t xml:space="preserve"> </w:t>
      </w:r>
      <w:r w:rsidR="00E5382E">
        <w:rPr>
          <w:rFonts w:ascii="Times New Roman" w:hAnsi="Times New Roman" w:cs="Times New Roman"/>
          <w:sz w:val="24"/>
          <w:szCs w:val="24"/>
        </w:rPr>
        <w:t>projects</w:t>
      </w:r>
      <w:r w:rsidR="007A6BBC">
        <w:rPr>
          <w:rFonts w:ascii="Times New Roman" w:hAnsi="Times New Roman" w:cs="Times New Roman"/>
          <w:sz w:val="24"/>
          <w:szCs w:val="24"/>
        </w:rPr>
        <w:t>.  The Taskforce noted that there were several C&amp;Is</w:t>
      </w:r>
      <w:r w:rsidR="0039349E">
        <w:rPr>
          <w:rFonts w:ascii="Times New Roman" w:hAnsi="Times New Roman" w:cs="Times New Roman"/>
          <w:sz w:val="24"/>
          <w:szCs w:val="24"/>
        </w:rPr>
        <w:t xml:space="preserve"> </w:t>
      </w:r>
      <w:r w:rsidR="007A6BBC">
        <w:rPr>
          <w:rFonts w:ascii="Times New Roman" w:hAnsi="Times New Roman" w:cs="Times New Roman"/>
          <w:sz w:val="24"/>
          <w:szCs w:val="24"/>
        </w:rPr>
        <w:t xml:space="preserve">that appeared to have such shared interests but limited collaboration across C&amp;Is.  </w:t>
      </w:r>
      <w:r w:rsidR="00E5382E">
        <w:rPr>
          <w:rFonts w:ascii="Times New Roman" w:hAnsi="Times New Roman" w:cs="Times New Roman"/>
          <w:sz w:val="24"/>
          <w:szCs w:val="24"/>
        </w:rPr>
        <w:t>Also, in the development of proposals for external support some of the personnel costs (program, support and administration) may be able to be placed on the budgets that are being submitted th</w:t>
      </w:r>
      <w:r w:rsidR="00721FEC">
        <w:rPr>
          <w:rFonts w:ascii="Times New Roman" w:hAnsi="Times New Roman" w:cs="Times New Roman"/>
          <w:sz w:val="24"/>
          <w:szCs w:val="24"/>
        </w:rPr>
        <w:t>u</w:t>
      </w:r>
      <w:r w:rsidR="00E5382E">
        <w:rPr>
          <w:rFonts w:ascii="Times New Roman" w:hAnsi="Times New Roman" w:cs="Times New Roman"/>
          <w:sz w:val="24"/>
          <w:szCs w:val="24"/>
        </w:rPr>
        <w:t>s reduc</w:t>
      </w:r>
      <w:r w:rsidR="00721FEC">
        <w:rPr>
          <w:rFonts w:ascii="Times New Roman" w:hAnsi="Times New Roman" w:cs="Times New Roman"/>
          <w:sz w:val="24"/>
          <w:szCs w:val="24"/>
        </w:rPr>
        <w:t>ing</w:t>
      </w:r>
      <w:r w:rsidR="00E5382E">
        <w:rPr>
          <w:rFonts w:ascii="Times New Roman" w:hAnsi="Times New Roman" w:cs="Times New Roman"/>
          <w:sz w:val="24"/>
          <w:szCs w:val="24"/>
        </w:rPr>
        <w:t xml:space="preserve"> costs </w:t>
      </w:r>
      <w:r w:rsidR="00B7119B">
        <w:rPr>
          <w:rFonts w:ascii="Times New Roman" w:hAnsi="Times New Roman" w:cs="Times New Roman"/>
          <w:sz w:val="24"/>
          <w:szCs w:val="24"/>
        </w:rPr>
        <w:t>to the University</w:t>
      </w:r>
      <w:r w:rsidR="00E5382E">
        <w:rPr>
          <w:rFonts w:ascii="Times New Roman" w:hAnsi="Times New Roman" w:cs="Times New Roman"/>
          <w:sz w:val="24"/>
          <w:szCs w:val="24"/>
        </w:rPr>
        <w:t>. Finally</w:t>
      </w:r>
      <w:r w:rsidR="0039349E">
        <w:rPr>
          <w:rFonts w:ascii="Times New Roman" w:hAnsi="Times New Roman" w:cs="Times New Roman"/>
          <w:sz w:val="24"/>
          <w:szCs w:val="24"/>
        </w:rPr>
        <w:t xml:space="preserve">, a more </w:t>
      </w:r>
      <w:r w:rsidR="00E5382E">
        <w:rPr>
          <w:rFonts w:ascii="Times New Roman" w:hAnsi="Times New Roman" w:cs="Times New Roman"/>
          <w:sz w:val="24"/>
          <w:szCs w:val="24"/>
        </w:rPr>
        <w:t>streamline</w:t>
      </w:r>
      <w:r w:rsidR="00BC1337">
        <w:rPr>
          <w:rFonts w:ascii="Times New Roman" w:hAnsi="Times New Roman" w:cs="Times New Roman"/>
          <w:sz w:val="24"/>
          <w:szCs w:val="24"/>
        </w:rPr>
        <w:t>d</w:t>
      </w:r>
      <w:r w:rsidR="0039349E">
        <w:rPr>
          <w:rFonts w:ascii="Times New Roman" w:hAnsi="Times New Roman" w:cs="Times New Roman"/>
          <w:sz w:val="24"/>
          <w:szCs w:val="24"/>
        </w:rPr>
        <w:t xml:space="preserve"> effort to support shared projects across </w:t>
      </w:r>
      <w:r w:rsidR="00E5382E">
        <w:rPr>
          <w:rFonts w:ascii="Times New Roman" w:hAnsi="Times New Roman" w:cs="Times New Roman"/>
          <w:sz w:val="24"/>
          <w:szCs w:val="24"/>
        </w:rPr>
        <w:t>multiple</w:t>
      </w:r>
      <w:r w:rsidR="0039349E">
        <w:rPr>
          <w:rFonts w:ascii="Times New Roman" w:hAnsi="Times New Roman" w:cs="Times New Roman"/>
          <w:sz w:val="24"/>
          <w:szCs w:val="24"/>
        </w:rPr>
        <w:t xml:space="preserve"> </w:t>
      </w:r>
      <w:r w:rsidR="00E5382E">
        <w:rPr>
          <w:rFonts w:ascii="Times New Roman" w:hAnsi="Times New Roman" w:cs="Times New Roman"/>
          <w:sz w:val="24"/>
          <w:szCs w:val="24"/>
        </w:rPr>
        <w:t>centers</w:t>
      </w:r>
      <w:r w:rsidR="0039349E">
        <w:rPr>
          <w:rFonts w:ascii="Times New Roman" w:hAnsi="Times New Roman" w:cs="Times New Roman"/>
          <w:sz w:val="24"/>
          <w:szCs w:val="24"/>
        </w:rPr>
        <w:t xml:space="preserve"> and </w:t>
      </w:r>
      <w:r w:rsidR="00E5382E">
        <w:rPr>
          <w:rFonts w:ascii="Times New Roman" w:hAnsi="Times New Roman" w:cs="Times New Roman"/>
          <w:sz w:val="24"/>
          <w:szCs w:val="24"/>
        </w:rPr>
        <w:lastRenderedPageBreak/>
        <w:t>institutes</w:t>
      </w:r>
      <w:r w:rsidR="0039349E">
        <w:rPr>
          <w:rFonts w:ascii="Times New Roman" w:hAnsi="Times New Roman" w:cs="Times New Roman"/>
          <w:sz w:val="24"/>
          <w:szCs w:val="24"/>
        </w:rPr>
        <w:t xml:space="preserve"> especially </w:t>
      </w:r>
      <w:r w:rsidR="009C04CE">
        <w:rPr>
          <w:rFonts w:ascii="Times New Roman" w:hAnsi="Times New Roman" w:cs="Times New Roman"/>
          <w:sz w:val="24"/>
          <w:szCs w:val="24"/>
        </w:rPr>
        <w:t>in</w:t>
      </w:r>
      <w:r w:rsidR="0039349E">
        <w:rPr>
          <w:rFonts w:ascii="Times New Roman" w:hAnsi="Times New Roman" w:cs="Times New Roman"/>
          <w:sz w:val="24"/>
          <w:szCs w:val="24"/>
        </w:rPr>
        <w:t xml:space="preserve"> shared indirect recovery</w:t>
      </w:r>
      <w:r w:rsidR="00721FEC">
        <w:rPr>
          <w:rFonts w:ascii="Times New Roman" w:hAnsi="Times New Roman" w:cs="Times New Roman"/>
          <w:sz w:val="24"/>
          <w:szCs w:val="24"/>
        </w:rPr>
        <w:t xml:space="preserve"> would be appropriate to consider</w:t>
      </w:r>
      <w:r w:rsidR="00892B8F">
        <w:rPr>
          <w:rFonts w:ascii="Times New Roman" w:hAnsi="Times New Roman" w:cs="Times New Roman"/>
          <w:sz w:val="24"/>
          <w:szCs w:val="24"/>
        </w:rPr>
        <w:t xml:space="preserve"> (See Appendix </w:t>
      </w:r>
      <w:r w:rsidR="00721FEC">
        <w:rPr>
          <w:rFonts w:ascii="Times New Roman" w:hAnsi="Times New Roman" w:cs="Times New Roman"/>
          <w:sz w:val="24"/>
          <w:szCs w:val="24"/>
        </w:rPr>
        <w:t>H</w:t>
      </w:r>
      <w:r w:rsidR="00892B8F">
        <w:rPr>
          <w:rFonts w:ascii="Times New Roman" w:hAnsi="Times New Roman" w:cs="Times New Roman"/>
          <w:sz w:val="24"/>
          <w:szCs w:val="24"/>
        </w:rPr>
        <w:t xml:space="preserve">: </w:t>
      </w:r>
      <w:r w:rsidR="004967EB">
        <w:rPr>
          <w:rFonts w:ascii="Times New Roman" w:hAnsi="Times New Roman" w:cs="Times New Roman"/>
          <w:sz w:val="24"/>
          <w:szCs w:val="24"/>
        </w:rPr>
        <w:t xml:space="preserve">Additional </w:t>
      </w:r>
      <w:r w:rsidR="00892B8F">
        <w:rPr>
          <w:rFonts w:ascii="Times New Roman" w:hAnsi="Times New Roman" w:cs="Times New Roman"/>
          <w:sz w:val="24"/>
          <w:szCs w:val="24"/>
        </w:rPr>
        <w:t>Funding Option</w:t>
      </w:r>
      <w:r w:rsidR="0082226F">
        <w:rPr>
          <w:rFonts w:ascii="Times New Roman" w:hAnsi="Times New Roman" w:cs="Times New Roman"/>
          <w:sz w:val="24"/>
          <w:szCs w:val="24"/>
        </w:rPr>
        <w:t>s from Funding Options Sub-Committee</w:t>
      </w:r>
      <w:r w:rsidR="00892B8F">
        <w:rPr>
          <w:rFonts w:ascii="Times New Roman" w:hAnsi="Times New Roman" w:cs="Times New Roman"/>
          <w:sz w:val="24"/>
          <w:szCs w:val="24"/>
        </w:rPr>
        <w:t>)</w:t>
      </w:r>
    </w:p>
    <w:p w14:paraId="01FE3E5D" w14:textId="12B3F4D2" w:rsidR="00377BBD" w:rsidRDefault="00377BBD" w:rsidP="00377BBD">
      <w:pPr>
        <w:pStyle w:val="NoSpacing"/>
      </w:pPr>
      <w:r>
        <w:tab/>
      </w:r>
    </w:p>
    <w:p w14:paraId="51145A6E" w14:textId="7EA7E327" w:rsidR="004D251F" w:rsidRPr="00A11560" w:rsidRDefault="00E830CE" w:rsidP="00E830CE">
      <w:pPr>
        <w:pStyle w:val="ListParagraph"/>
        <w:numPr>
          <w:ilvl w:val="0"/>
          <w:numId w:val="1"/>
        </w:numPr>
        <w:spacing w:after="0" w:line="240" w:lineRule="auto"/>
        <w:rPr>
          <w:rFonts w:ascii="Times New Roman" w:hAnsi="Times New Roman" w:cs="Times New Roman"/>
          <w:b/>
          <w:sz w:val="24"/>
          <w:szCs w:val="24"/>
        </w:rPr>
      </w:pPr>
      <w:r w:rsidRPr="00A11560">
        <w:rPr>
          <w:rFonts w:ascii="Times New Roman" w:hAnsi="Times New Roman" w:cs="Times New Roman"/>
          <w:b/>
          <w:sz w:val="24"/>
          <w:szCs w:val="24"/>
        </w:rPr>
        <w:t xml:space="preserve">Recommendations and </w:t>
      </w:r>
      <w:r w:rsidR="004D251F" w:rsidRPr="00A11560">
        <w:rPr>
          <w:rFonts w:ascii="Times New Roman" w:hAnsi="Times New Roman" w:cs="Times New Roman"/>
          <w:b/>
          <w:sz w:val="24"/>
          <w:szCs w:val="24"/>
        </w:rPr>
        <w:t>Implementation</w:t>
      </w:r>
      <w:r w:rsidR="00ED7CB5" w:rsidRPr="00A11560">
        <w:rPr>
          <w:rFonts w:ascii="Times New Roman" w:hAnsi="Times New Roman" w:cs="Times New Roman"/>
          <w:b/>
          <w:sz w:val="24"/>
          <w:szCs w:val="24"/>
        </w:rPr>
        <w:t xml:space="preserve"> steps</w:t>
      </w:r>
    </w:p>
    <w:p w14:paraId="0B05FC27" w14:textId="46B86776" w:rsidR="00E830CE" w:rsidRDefault="00E830CE" w:rsidP="00E830CE">
      <w:pPr>
        <w:spacing w:after="0" w:line="240" w:lineRule="auto"/>
        <w:rPr>
          <w:rFonts w:ascii="Times New Roman" w:hAnsi="Times New Roman" w:cs="Times New Roman"/>
          <w:sz w:val="24"/>
          <w:szCs w:val="24"/>
        </w:rPr>
      </w:pPr>
    </w:p>
    <w:p w14:paraId="52BDB793" w14:textId="7E390893" w:rsidR="006B0F7F" w:rsidRDefault="00E830CE" w:rsidP="00E830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section </w:t>
      </w:r>
      <w:r w:rsidR="00577631">
        <w:rPr>
          <w:rFonts w:ascii="Times New Roman" w:hAnsi="Times New Roman" w:cs="Times New Roman"/>
          <w:sz w:val="24"/>
          <w:szCs w:val="24"/>
        </w:rPr>
        <w:t>list</w:t>
      </w:r>
      <w:r w:rsidR="00BC1337">
        <w:rPr>
          <w:rFonts w:ascii="Times New Roman" w:hAnsi="Times New Roman" w:cs="Times New Roman"/>
          <w:sz w:val="24"/>
          <w:szCs w:val="24"/>
        </w:rPr>
        <w:t>s</w:t>
      </w:r>
      <w:r>
        <w:rPr>
          <w:rFonts w:ascii="Times New Roman" w:hAnsi="Times New Roman" w:cs="Times New Roman"/>
          <w:sz w:val="24"/>
          <w:szCs w:val="24"/>
        </w:rPr>
        <w:t xml:space="preserve"> the </w:t>
      </w:r>
      <w:r w:rsidR="00577631">
        <w:rPr>
          <w:rFonts w:ascii="Times New Roman" w:hAnsi="Times New Roman" w:cs="Times New Roman"/>
          <w:sz w:val="24"/>
          <w:szCs w:val="24"/>
        </w:rPr>
        <w:t>recommendations</w:t>
      </w:r>
      <w:r>
        <w:rPr>
          <w:rFonts w:ascii="Times New Roman" w:hAnsi="Times New Roman" w:cs="Times New Roman"/>
          <w:sz w:val="24"/>
          <w:szCs w:val="24"/>
        </w:rPr>
        <w:t xml:space="preserve"> and provides </w:t>
      </w:r>
      <w:r w:rsidR="006B0F7F">
        <w:rPr>
          <w:rFonts w:ascii="Times New Roman" w:hAnsi="Times New Roman" w:cs="Times New Roman"/>
          <w:sz w:val="24"/>
          <w:szCs w:val="24"/>
        </w:rPr>
        <w:t xml:space="preserve">possible </w:t>
      </w:r>
      <w:r w:rsidR="00577631">
        <w:rPr>
          <w:rFonts w:ascii="Times New Roman" w:hAnsi="Times New Roman" w:cs="Times New Roman"/>
          <w:sz w:val="24"/>
          <w:szCs w:val="24"/>
        </w:rPr>
        <w:t>implementation</w:t>
      </w:r>
      <w:r>
        <w:rPr>
          <w:rFonts w:ascii="Times New Roman" w:hAnsi="Times New Roman" w:cs="Times New Roman"/>
          <w:sz w:val="24"/>
          <w:szCs w:val="24"/>
        </w:rPr>
        <w:t xml:space="preserve"> timeline for the </w:t>
      </w:r>
      <w:r w:rsidR="006B0F7F">
        <w:rPr>
          <w:rFonts w:ascii="Times New Roman" w:hAnsi="Times New Roman" w:cs="Times New Roman"/>
          <w:sz w:val="24"/>
          <w:szCs w:val="24"/>
        </w:rPr>
        <w:t>recommendations</w:t>
      </w:r>
      <w:r>
        <w:rPr>
          <w:rFonts w:ascii="Times New Roman" w:hAnsi="Times New Roman" w:cs="Times New Roman"/>
          <w:sz w:val="24"/>
          <w:szCs w:val="24"/>
        </w:rPr>
        <w:t xml:space="preserve">.  The </w:t>
      </w:r>
      <w:r w:rsidR="00577631">
        <w:rPr>
          <w:rFonts w:ascii="Times New Roman" w:hAnsi="Times New Roman" w:cs="Times New Roman"/>
          <w:sz w:val="24"/>
          <w:szCs w:val="24"/>
        </w:rPr>
        <w:t>steps are organized under three key groups: administration, Institute</w:t>
      </w:r>
      <w:r w:rsidR="00875E09">
        <w:rPr>
          <w:rFonts w:ascii="Times New Roman" w:hAnsi="Times New Roman" w:cs="Times New Roman"/>
          <w:sz w:val="24"/>
          <w:szCs w:val="24"/>
        </w:rPr>
        <w:t>s and Centers Council</w:t>
      </w:r>
      <w:r w:rsidR="008A61FE">
        <w:rPr>
          <w:rFonts w:ascii="Times New Roman" w:hAnsi="Times New Roman" w:cs="Times New Roman"/>
          <w:sz w:val="24"/>
          <w:szCs w:val="24"/>
        </w:rPr>
        <w:t>,</w:t>
      </w:r>
      <w:r w:rsidR="00577631">
        <w:rPr>
          <w:rFonts w:ascii="Times New Roman" w:hAnsi="Times New Roman" w:cs="Times New Roman"/>
          <w:sz w:val="24"/>
          <w:szCs w:val="24"/>
        </w:rPr>
        <w:t xml:space="preserve"> and the </w:t>
      </w:r>
      <w:r w:rsidR="00875E09">
        <w:rPr>
          <w:rFonts w:ascii="Times New Roman" w:hAnsi="Times New Roman" w:cs="Times New Roman"/>
          <w:sz w:val="24"/>
          <w:szCs w:val="24"/>
        </w:rPr>
        <w:t>C&amp;Is</w:t>
      </w:r>
      <w:r w:rsidR="006B0F7F">
        <w:rPr>
          <w:rFonts w:ascii="Times New Roman" w:hAnsi="Times New Roman" w:cs="Times New Roman"/>
          <w:sz w:val="24"/>
          <w:szCs w:val="24"/>
        </w:rPr>
        <w:t xml:space="preserve"> (individually and/or collectively)</w:t>
      </w:r>
      <w:r w:rsidR="00577631">
        <w:rPr>
          <w:rFonts w:ascii="Times New Roman" w:hAnsi="Times New Roman" w:cs="Times New Roman"/>
          <w:sz w:val="24"/>
          <w:szCs w:val="24"/>
        </w:rPr>
        <w:t xml:space="preserve">.  Each of these recommendations as presented suggests </w:t>
      </w:r>
      <w:r w:rsidR="006B0F7F">
        <w:rPr>
          <w:rFonts w:ascii="Times New Roman" w:hAnsi="Times New Roman" w:cs="Times New Roman"/>
          <w:sz w:val="24"/>
          <w:szCs w:val="24"/>
        </w:rPr>
        <w:t>a</w:t>
      </w:r>
      <w:r w:rsidR="00577631">
        <w:rPr>
          <w:rFonts w:ascii="Times New Roman" w:hAnsi="Times New Roman" w:cs="Times New Roman"/>
          <w:sz w:val="24"/>
          <w:szCs w:val="24"/>
        </w:rPr>
        <w:t xml:space="preserve"> key step that each group can take to increase the capability of the </w:t>
      </w:r>
      <w:r w:rsidR="00875E09">
        <w:rPr>
          <w:rFonts w:ascii="Times New Roman" w:hAnsi="Times New Roman" w:cs="Times New Roman"/>
          <w:sz w:val="24"/>
          <w:szCs w:val="24"/>
        </w:rPr>
        <w:t xml:space="preserve">C&amp;Is </w:t>
      </w:r>
      <w:r w:rsidR="00577631">
        <w:rPr>
          <w:rFonts w:ascii="Times New Roman" w:hAnsi="Times New Roman" w:cs="Times New Roman"/>
          <w:sz w:val="24"/>
          <w:szCs w:val="24"/>
        </w:rPr>
        <w:t>to</w:t>
      </w:r>
      <w:r w:rsidR="00AD0BB8">
        <w:rPr>
          <w:rFonts w:ascii="Times New Roman" w:hAnsi="Times New Roman" w:cs="Times New Roman"/>
          <w:sz w:val="24"/>
          <w:szCs w:val="24"/>
        </w:rPr>
        <w:t xml:space="preserve"> carry out their important roles for the university and the communities</w:t>
      </w:r>
      <w:r w:rsidR="0082226F">
        <w:rPr>
          <w:rFonts w:ascii="Times New Roman" w:hAnsi="Times New Roman" w:cs="Times New Roman"/>
          <w:sz w:val="24"/>
          <w:szCs w:val="24"/>
        </w:rPr>
        <w:t>, expand their research, teaching and community service activities and</w:t>
      </w:r>
      <w:r w:rsidR="00AD0BB8">
        <w:rPr>
          <w:rFonts w:ascii="Times New Roman" w:hAnsi="Times New Roman" w:cs="Times New Roman"/>
          <w:sz w:val="24"/>
          <w:szCs w:val="24"/>
        </w:rPr>
        <w:t xml:space="preserve"> </w:t>
      </w:r>
      <w:r w:rsidR="000E324A">
        <w:rPr>
          <w:rFonts w:ascii="Times New Roman" w:hAnsi="Times New Roman" w:cs="Times New Roman"/>
          <w:sz w:val="24"/>
          <w:szCs w:val="24"/>
        </w:rPr>
        <w:t>increas</w:t>
      </w:r>
      <w:r w:rsidR="0082226F">
        <w:rPr>
          <w:rFonts w:ascii="Times New Roman" w:hAnsi="Times New Roman" w:cs="Times New Roman"/>
          <w:sz w:val="24"/>
          <w:szCs w:val="24"/>
        </w:rPr>
        <w:t>e</w:t>
      </w:r>
      <w:r w:rsidR="000E324A">
        <w:rPr>
          <w:rFonts w:ascii="Times New Roman" w:hAnsi="Times New Roman" w:cs="Times New Roman"/>
          <w:sz w:val="24"/>
          <w:szCs w:val="24"/>
        </w:rPr>
        <w:t xml:space="preserve"> their levels of and capac</w:t>
      </w:r>
      <w:r w:rsidR="00875E09">
        <w:rPr>
          <w:rFonts w:ascii="Times New Roman" w:hAnsi="Times New Roman" w:cs="Times New Roman"/>
          <w:sz w:val="24"/>
          <w:szCs w:val="24"/>
        </w:rPr>
        <w:t>ity to raise external funding.</w:t>
      </w:r>
      <w:r w:rsidR="00577631">
        <w:rPr>
          <w:rFonts w:ascii="Times New Roman" w:hAnsi="Times New Roman" w:cs="Times New Roman"/>
          <w:sz w:val="24"/>
          <w:szCs w:val="24"/>
        </w:rPr>
        <w:t xml:space="preserve">  </w:t>
      </w:r>
    </w:p>
    <w:p w14:paraId="33D00CDA" w14:textId="77777777" w:rsidR="006B0F7F" w:rsidRDefault="006B0F7F" w:rsidP="00E830CE">
      <w:pPr>
        <w:spacing w:after="0" w:line="240" w:lineRule="auto"/>
        <w:rPr>
          <w:rFonts w:ascii="Times New Roman" w:hAnsi="Times New Roman" w:cs="Times New Roman"/>
          <w:sz w:val="24"/>
          <w:szCs w:val="24"/>
        </w:rPr>
      </w:pPr>
    </w:p>
    <w:p w14:paraId="2B65F368" w14:textId="588E9FC5" w:rsidR="00E830CE" w:rsidRDefault="00577631" w:rsidP="00E830CE">
      <w:pPr>
        <w:spacing w:after="0" w:line="240" w:lineRule="auto"/>
        <w:rPr>
          <w:rFonts w:ascii="Times New Roman" w:hAnsi="Times New Roman" w:cs="Times New Roman"/>
          <w:sz w:val="24"/>
          <w:szCs w:val="24"/>
        </w:rPr>
      </w:pPr>
      <w:r>
        <w:rPr>
          <w:rFonts w:ascii="Times New Roman" w:hAnsi="Times New Roman" w:cs="Times New Roman"/>
          <w:sz w:val="24"/>
          <w:szCs w:val="24"/>
        </w:rPr>
        <w:t>The recommendations are buil</w:t>
      </w:r>
      <w:r w:rsidR="006B0F7F">
        <w:rPr>
          <w:rFonts w:ascii="Times New Roman" w:hAnsi="Times New Roman" w:cs="Times New Roman"/>
          <w:sz w:val="24"/>
          <w:szCs w:val="24"/>
        </w:rPr>
        <w:t>t</w:t>
      </w:r>
      <w:r>
        <w:rPr>
          <w:rFonts w:ascii="Times New Roman" w:hAnsi="Times New Roman" w:cs="Times New Roman"/>
          <w:sz w:val="24"/>
          <w:szCs w:val="24"/>
        </w:rPr>
        <w:t xml:space="preserve"> </w:t>
      </w:r>
      <w:r w:rsidR="00721FEC">
        <w:rPr>
          <w:rFonts w:ascii="Times New Roman" w:hAnsi="Times New Roman" w:cs="Times New Roman"/>
          <w:sz w:val="24"/>
          <w:szCs w:val="24"/>
        </w:rPr>
        <w:t>upon</w:t>
      </w:r>
      <w:r>
        <w:rPr>
          <w:rFonts w:ascii="Times New Roman" w:hAnsi="Times New Roman" w:cs="Times New Roman"/>
          <w:sz w:val="24"/>
          <w:szCs w:val="24"/>
        </w:rPr>
        <w:t xml:space="preserve"> the information gathered from the peer </w:t>
      </w:r>
      <w:r w:rsidR="00875E09">
        <w:rPr>
          <w:rFonts w:ascii="Times New Roman" w:hAnsi="Times New Roman" w:cs="Times New Roman"/>
          <w:sz w:val="24"/>
          <w:szCs w:val="24"/>
        </w:rPr>
        <w:t>IHEs</w:t>
      </w:r>
      <w:r>
        <w:rPr>
          <w:rFonts w:ascii="Times New Roman" w:hAnsi="Times New Roman" w:cs="Times New Roman"/>
          <w:sz w:val="24"/>
          <w:szCs w:val="24"/>
        </w:rPr>
        <w:t xml:space="preserve">, the content offered from the listening sessions, the reflections of the </w:t>
      </w:r>
      <w:r w:rsidR="00875E09">
        <w:rPr>
          <w:rFonts w:ascii="Times New Roman" w:hAnsi="Times New Roman" w:cs="Times New Roman"/>
          <w:sz w:val="24"/>
          <w:szCs w:val="24"/>
        </w:rPr>
        <w:t>C&amp;Is faculty and</w:t>
      </w:r>
      <w:r>
        <w:rPr>
          <w:rFonts w:ascii="Times New Roman" w:hAnsi="Times New Roman" w:cs="Times New Roman"/>
          <w:sz w:val="24"/>
          <w:szCs w:val="24"/>
        </w:rPr>
        <w:t xml:space="preserve"> staff at their open meeting, the content received from the web survey addressing the three key areas of the taskforce charge (definition, evaluation and funding options) a</w:t>
      </w:r>
      <w:r w:rsidR="006B0F7F">
        <w:rPr>
          <w:rFonts w:ascii="Times New Roman" w:hAnsi="Times New Roman" w:cs="Times New Roman"/>
          <w:sz w:val="24"/>
          <w:szCs w:val="24"/>
        </w:rPr>
        <w:t>n</w:t>
      </w:r>
      <w:r>
        <w:rPr>
          <w:rFonts w:ascii="Times New Roman" w:hAnsi="Times New Roman" w:cs="Times New Roman"/>
          <w:sz w:val="24"/>
          <w:szCs w:val="24"/>
        </w:rPr>
        <w:t xml:space="preserve">d finally the content derived from the town hall type meeting </w:t>
      </w:r>
      <w:r w:rsidR="006B0F7F">
        <w:rPr>
          <w:rFonts w:ascii="Times New Roman" w:hAnsi="Times New Roman" w:cs="Times New Roman"/>
          <w:sz w:val="24"/>
          <w:szCs w:val="24"/>
        </w:rPr>
        <w:t xml:space="preserve">convened by the Taskforce </w:t>
      </w:r>
      <w:r>
        <w:rPr>
          <w:rFonts w:ascii="Times New Roman" w:hAnsi="Times New Roman" w:cs="Times New Roman"/>
          <w:sz w:val="24"/>
          <w:szCs w:val="24"/>
        </w:rPr>
        <w:t>to share initial recommendations with parties at UM</w:t>
      </w:r>
      <w:r w:rsidR="00721FEC">
        <w:rPr>
          <w:rFonts w:ascii="Times New Roman" w:hAnsi="Times New Roman" w:cs="Times New Roman"/>
          <w:sz w:val="24"/>
          <w:szCs w:val="24"/>
        </w:rPr>
        <w:t>ass Boston</w:t>
      </w:r>
      <w:r>
        <w:rPr>
          <w:rFonts w:ascii="Times New Roman" w:hAnsi="Times New Roman" w:cs="Times New Roman"/>
          <w:sz w:val="24"/>
          <w:szCs w:val="24"/>
        </w:rPr>
        <w:t xml:space="preserve"> a</w:t>
      </w:r>
      <w:r w:rsidR="00875E09">
        <w:rPr>
          <w:rFonts w:ascii="Times New Roman" w:hAnsi="Times New Roman" w:cs="Times New Roman"/>
          <w:sz w:val="24"/>
          <w:szCs w:val="24"/>
        </w:rPr>
        <w:t>nd</w:t>
      </w:r>
      <w:r>
        <w:rPr>
          <w:rFonts w:ascii="Times New Roman" w:hAnsi="Times New Roman" w:cs="Times New Roman"/>
          <w:sz w:val="24"/>
          <w:szCs w:val="24"/>
        </w:rPr>
        <w:t xml:space="preserve"> other interested parties.  </w:t>
      </w:r>
    </w:p>
    <w:p w14:paraId="3064645E" w14:textId="166B4796" w:rsidR="00577631" w:rsidRDefault="00577631" w:rsidP="00E830CE">
      <w:pPr>
        <w:spacing w:after="0" w:line="240" w:lineRule="auto"/>
        <w:rPr>
          <w:rFonts w:ascii="Times New Roman" w:hAnsi="Times New Roman" w:cs="Times New Roman"/>
          <w:sz w:val="24"/>
          <w:szCs w:val="24"/>
        </w:rPr>
      </w:pPr>
    </w:p>
    <w:p w14:paraId="4292CD39" w14:textId="002F9AB7" w:rsidR="006B0F7F" w:rsidRDefault="00577631" w:rsidP="00E830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9102C">
        <w:rPr>
          <w:rFonts w:ascii="Times New Roman" w:hAnsi="Times New Roman" w:cs="Times New Roman"/>
          <w:sz w:val="24"/>
          <w:szCs w:val="24"/>
        </w:rPr>
        <w:t>recommendations</w:t>
      </w:r>
      <w:r>
        <w:rPr>
          <w:rFonts w:ascii="Times New Roman" w:hAnsi="Times New Roman" w:cs="Times New Roman"/>
          <w:sz w:val="24"/>
          <w:szCs w:val="24"/>
        </w:rPr>
        <w:t xml:space="preserve"> are offered as guidance to the </w:t>
      </w:r>
      <w:r w:rsidR="008A61FE">
        <w:rPr>
          <w:rFonts w:ascii="Times New Roman" w:hAnsi="Times New Roman" w:cs="Times New Roman"/>
          <w:sz w:val="24"/>
          <w:szCs w:val="24"/>
        </w:rPr>
        <w:t xml:space="preserve">Interim </w:t>
      </w:r>
      <w:r>
        <w:rPr>
          <w:rFonts w:ascii="Times New Roman" w:hAnsi="Times New Roman" w:cs="Times New Roman"/>
          <w:sz w:val="24"/>
          <w:szCs w:val="24"/>
        </w:rPr>
        <w:t xml:space="preserve">Provost and in response to the charge </w:t>
      </w:r>
      <w:r w:rsidR="00A85ECE">
        <w:rPr>
          <w:rFonts w:ascii="Times New Roman" w:hAnsi="Times New Roman" w:cs="Times New Roman"/>
          <w:sz w:val="24"/>
          <w:szCs w:val="24"/>
        </w:rPr>
        <w:t>provided</w:t>
      </w:r>
      <w:r>
        <w:rPr>
          <w:rFonts w:ascii="Times New Roman" w:hAnsi="Times New Roman" w:cs="Times New Roman"/>
          <w:sz w:val="24"/>
          <w:szCs w:val="24"/>
        </w:rPr>
        <w:t xml:space="preserve"> to the </w:t>
      </w:r>
      <w:r w:rsidR="00D9102C">
        <w:rPr>
          <w:rFonts w:ascii="Times New Roman" w:hAnsi="Times New Roman" w:cs="Times New Roman"/>
          <w:sz w:val="24"/>
          <w:szCs w:val="24"/>
        </w:rPr>
        <w:t>Taskforce</w:t>
      </w:r>
      <w:r>
        <w:rPr>
          <w:rFonts w:ascii="Times New Roman" w:hAnsi="Times New Roman" w:cs="Times New Roman"/>
          <w:sz w:val="24"/>
          <w:szCs w:val="24"/>
        </w:rPr>
        <w:t xml:space="preserve"> on </w:t>
      </w:r>
      <w:r w:rsidR="00875E09">
        <w:rPr>
          <w:rFonts w:ascii="Times New Roman" w:hAnsi="Times New Roman" w:cs="Times New Roman"/>
          <w:sz w:val="24"/>
          <w:szCs w:val="24"/>
        </w:rPr>
        <w:t>Centers and Institutes</w:t>
      </w:r>
      <w:r>
        <w:rPr>
          <w:rFonts w:ascii="Times New Roman" w:hAnsi="Times New Roman" w:cs="Times New Roman"/>
          <w:sz w:val="24"/>
          <w:szCs w:val="24"/>
        </w:rPr>
        <w:t xml:space="preserve">.  </w:t>
      </w:r>
      <w:r w:rsidR="00D9102C">
        <w:rPr>
          <w:rFonts w:ascii="Times New Roman" w:hAnsi="Times New Roman" w:cs="Times New Roman"/>
          <w:sz w:val="24"/>
          <w:szCs w:val="24"/>
        </w:rPr>
        <w:t>Additionally,</w:t>
      </w:r>
      <w:r>
        <w:rPr>
          <w:rFonts w:ascii="Times New Roman" w:hAnsi="Times New Roman" w:cs="Times New Roman"/>
          <w:sz w:val="24"/>
          <w:szCs w:val="24"/>
        </w:rPr>
        <w:t xml:space="preserve"> they reflect </w:t>
      </w:r>
      <w:r w:rsidR="00A85ECE">
        <w:rPr>
          <w:rFonts w:ascii="Times New Roman" w:hAnsi="Times New Roman" w:cs="Times New Roman"/>
          <w:sz w:val="24"/>
          <w:szCs w:val="24"/>
        </w:rPr>
        <w:t xml:space="preserve">alignment with </w:t>
      </w:r>
      <w:r>
        <w:rPr>
          <w:rFonts w:ascii="Times New Roman" w:hAnsi="Times New Roman" w:cs="Times New Roman"/>
          <w:sz w:val="24"/>
          <w:szCs w:val="24"/>
        </w:rPr>
        <w:t xml:space="preserve">the policies </w:t>
      </w:r>
      <w:r w:rsidR="00D9102C">
        <w:rPr>
          <w:rFonts w:ascii="Times New Roman" w:hAnsi="Times New Roman" w:cs="Times New Roman"/>
          <w:sz w:val="24"/>
          <w:szCs w:val="24"/>
        </w:rPr>
        <w:t>that</w:t>
      </w:r>
      <w:r>
        <w:rPr>
          <w:rFonts w:ascii="Times New Roman" w:hAnsi="Times New Roman" w:cs="Times New Roman"/>
          <w:sz w:val="24"/>
          <w:szCs w:val="24"/>
        </w:rPr>
        <w:t xml:space="preserve"> are already in </w:t>
      </w:r>
      <w:r w:rsidR="00D9102C">
        <w:rPr>
          <w:rFonts w:ascii="Times New Roman" w:hAnsi="Times New Roman" w:cs="Times New Roman"/>
          <w:sz w:val="24"/>
          <w:szCs w:val="24"/>
        </w:rPr>
        <w:t>place</w:t>
      </w:r>
      <w:r>
        <w:rPr>
          <w:rFonts w:ascii="Times New Roman" w:hAnsi="Times New Roman" w:cs="Times New Roman"/>
          <w:sz w:val="24"/>
          <w:szCs w:val="24"/>
        </w:rPr>
        <w:t xml:space="preserve"> at the UMass </w:t>
      </w:r>
      <w:r w:rsidR="00D9102C">
        <w:rPr>
          <w:rFonts w:ascii="Times New Roman" w:hAnsi="Times New Roman" w:cs="Times New Roman"/>
          <w:sz w:val="24"/>
          <w:szCs w:val="24"/>
        </w:rPr>
        <w:t>System</w:t>
      </w:r>
      <w:r>
        <w:rPr>
          <w:rFonts w:ascii="Times New Roman" w:hAnsi="Times New Roman" w:cs="Times New Roman"/>
          <w:sz w:val="24"/>
          <w:szCs w:val="24"/>
        </w:rPr>
        <w:t xml:space="preserve"> as well as UMass Boston. </w:t>
      </w:r>
    </w:p>
    <w:p w14:paraId="390D4D84" w14:textId="77777777" w:rsidR="006B0F7F" w:rsidRDefault="006B0F7F" w:rsidP="00E830CE">
      <w:pPr>
        <w:spacing w:after="0" w:line="240" w:lineRule="auto"/>
        <w:rPr>
          <w:rFonts w:ascii="Times New Roman" w:hAnsi="Times New Roman" w:cs="Times New Roman"/>
          <w:sz w:val="24"/>
          <w:szCs w:val="24"/>
        </w:rPr>
      </w:pPr>
    </w:p>
    <w:p w14:paraId="077DE3EE" w14:textId="6F7E059C" w:rsidR="0039658D" w:rsidRPr="00A11560" w:rsidRDefault="0039658D" w:rsidP="00E830CE">
      <w:pPr>
        <w:spacing w:after="0" w:line="240" w:lineRule="auto"/>
        <w:rPr>
          <w:rFonts w:ascii="Times New Roman" w:hAnsi="Times New Roman" w:cs="Times New Roman"/>
          <w:i/>
          <w:sz w:val="24"/>
          <w:szCs w:val="24"/>
          <w:u w:val="single"/>
        </w:rPr>
      </w:pPr>
      <w:r w:rsidRPr="00A11560">
        <w:rPr>
          <w:rFonts w:ascii="Times New Roman" w:hAnsi="Times New Roman" w:cs="Times New Roman"/>
          <w:i/>
          <w:sz w:val="24"/>
          <w:szCs w:val="24"/>
          <w:u w:val="single"/>
        </w:rPr>
        <w:t>Recommendations for the Administration</w:t>
      </w:r>
    </w:p>
    <w:p w14:paraId="5985E6C8" w14:textId="77777777" w:rsidR="0039658D" w:rsidRDefault="0039658D" w:rsidP="00E830CE">
      <w:pPr>
        <w:spacing w:after="0" w:line="240" w:lineRule="auto"/>
        <w:rPr>
          <w:rFonts w:ascii="Times New Roman" w:hAnsi="Times New Roman" w:cs="Times New Roman"/>
          <w:sz w:val="24"/>
          <w:szCs w:val="24"/>
        </w:rPr>
      </w:pPr>
    </w:p>
    <w:p w14:paraId="70A63007" w14:textId="11182C87" w:rsidR="006B0F7F" w:rsidRDefault="0035473F" w:rsidP="00E830CE">
      <w:pPr>
        <w:spacing w:after="0" w:line="240" w:lineRule="auto"/>
        <w:rPr>
          <w:rFonts w:ascii="Times New Roman" w:hAnsi="Times New Roman" w:cs="Times New Roman"/>
          <w:sz w:val="24"/>
          <w:szCs w:val="24"/>
        </w:rPr>
      </w:pPr>
      <w:r>
        <w:rPr>
          <w:rFonts w:ascii="Times New Roman" w:hAnsi="Times New Roman" w:cs="Times New Roman"/>
          <w:sz w:val="24"/>
          <w:szCs w:val="24"/>
        </w:rPr>
        <w:t>These</w:t>
      </w:r>
      <w:r w:rsidR="006B0F7F">
        <w:rPr>
          <w:rFonts w:ascii="Times New Roman" w:hAnsi="Times New Roman" w:cs="Times New Roman"/>
          <w:sz w:val="24"/>
          <w:szCs w:val="24"/>
        </w:rPr>
        <w:t xml:space="preserve"> </w:t>
      </w:r>
      <w:r w:rsidR="008B2912">
        <w:rPr>
          <w:rFonts w:ascii="Times New Roman" w:hAnsi="Times New Roman" w:cs="Times New Roman"/>
          <w:sz w:val="24"/>
          <w:szCs w:val="24"/>
        </w:rPr>
        <w:t>recommendations</w:t>
      </w:r>
      <w:r w:rsidR="006B0F7F">
        <w:rPr>
          <w:rFonts w:ascii="Times New Roman" w:hAnsi="Times New Roman" w:cs="Times New Roman"/>
          <w:sz w:val="24"/>
          <w:szCs w:val="24"/>
        </w:rPr>
        <w:t xml:space="preserve"> </w:t>
      </w:r>
      <w:r w:rsidR="00A85ECE">
        <w:rPr>
          <w:rFonts w:ascii="Times New Roman" w:hAnsi="Times New Roman" w:cs="Times New Roman"/>
          <w:sz w:val="24"/>
          <w:szCs w:val="24"/>
        </w:rPr>
        <w:t xml:space="preserve">are proposed to </w:t>
      </w:r>
      <w:r w:rsidR="006B0F7F">
        <w:rPr>
          <w:rFonts w:ascii="Times New Roman" w:hAnsi="Times New Roman" w:cs="Times New Roman"/>
          <w:sz w:val="24"/>
          <w:szCs w:val="24"/>
        </w:rPr>
        <w:t>be implemented by the administration of the University (</w:t>
      </w:r>
      <w:r w:rsidR="008B2912">
        <w:rPr>
          <w:rFonts w:ascii="Times New Roman" w:hAnsi="Times New Roman" w:cs="Times New Roman"/>
          <w:sz w:val="24"/>
          <w:szCs w:val="24"/>
        </w:rPr>
        <w:t>p</w:t>
      </w:r>
      <w:r w:rsidR="006B0F7F">
        <w:rPr>
          <w:rFonts w:ascii="Times New Roman" w:hAnsi="Times New Roman" w:cs="Times New Roman"/>
          <w:sz w:val="24"/>
          <w:szCs w:val="24"/>
        </w:rPr>
        <w:t>r</w:t>
      </w:r>
      <w:r w:rsidR="008B2912">
        <w:rPr>
          <w:rFonts w:ascii="Times New Roman" w:hAnsi="Times New Roman" w:cs="Times New Roman"/>
          <w:sz w:val="24"/>
          <w:szCs w:val="24"/>
        </w:rPr>
        <w:t>i</w:t>
      </w:r>
      <w:r w:rsidR="006B0F7F">
        <w:rPr>
          <w:rFonts w:ascii="Times New Roman" w:hAnsi="Times New Roman" w:cs="Times New Roman"/>
          <w:sz w:val="24"/>
          <w:szCs w:val="24"/>
        </w:rPr>
        <w:t xml:space="preserve">marily the Office of the Provost and its </w:t>
      </w:r>
      <w:r w:rsidR="008B2912">
        <w:rPr>
          <w:rFonts w:ascii="Times New Roman" w:hAnsi="Times New Roman" w:cs="Times New Roman"/>
          <w:sz w:val="24"/>
          <w:szCs w:val="24"/>
        </w:rPr>
        <w:t>staff</w:t>
      </w:r>
      <w:r w:rsidR="006B0F7F">
        <w:rPr>
          <w:rFonts w:ascii="Times New Roman" w:hAnsi="Times New Roman" w:cs="Times New Roman"/>
          <w:sz w:val="24"/>
          <w:szCs w:val="24"/>
        </w:rPr>
        <w:t xml:space="preserve">) </w:t>
      </w:r>
      <w:r w:rsidR="00721FEC">
        <w:rPr>
          <w:rFonts w:ascii="Times New Roman" w:hAnsi="Times New Roman" w:cs="Times New Roman"/>
          <w:sz w:val="24"/>
          <w:szCs w:val="24"/>
        </w:rPr>
        <w:t xml:space="preserve">and </w:t>
      </w:r>
      <w:r w:rsidR="006B0F7F">
        <w:rPr>
          <w:rFonts w:ascii="Times New Roman" w:hAnsi="Times New Roman" w:cs="Times New Roman"/>
          <w:sz w:val="24"/>
          <w:szCs w:val="24"/>
        </w:rPr>
        <w:t xml:space="preserve">include the </w:t>
      </w:r>
      <w:r w:rsidR="00A85ECE">
        <w:rPr>
          <w:rFonts w:ascii="Times New Roman" w:hAnsi="Times New Roman" w:cs="Times New Roman"/>
          <w:sz w:val="24"/>
          <w:szCs w:val="24"/>
        </w:rPr>
        <w:t>following</w:t>
      </w:r>
      <w:r w:rsidR="006B0F7F">
        <w:rPr>
          <w:rFonts w:ascii="Times New Roman" w:hAnsi="Times New Roman" w:cs="Times New Roman"/>
          <w:sz w:val="24"/>
          <w:szCs w:val="24"/>
        </w:rPr>
        <w:t>:</w:t>
      </w:r>
    </w:p>
    <w:p w14:paraId="6797ED9E" w14:textId="77777777" w:rsidR="008B2912" w:rsidRDefault="008B2912" w:rsidP="008B2912">
      <w:pPr>
        <w:spacing w:after="0" w:line="240" w:lineRule="auto"/>
        <w:ind w:left="360" w:right="450" w:hanging="180"/>
        <w:rPr>
          <w:rFonts w:ascii="Times New Roman" w:hAnsi="Times New Roman" w:cs="Times New Roman"/>
          <w:sz w:val="24"/>
          <w:szCs w:val="24"/>
        </w:rPr>
      </w:pPr>
    </w:p>
    <w:p w14:paraId="2CA60C60" w14:textId="7D5874C7" w:rsidR="00577631" w:rsidRDefault="006B0F7F"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w:t>
      </w:r>
      <w:r w:rsidR="009C04CE">
        <w:rPr>
          <w:rFonts w:ascii="Times New Roman" w:hAnsi="Times New Roman" w:cs="Times New Roman"/>
          <w:sz w:val="24"/>
          <w:szCs w:val="24"/>
        </w:rPr>
        <w:t>Establish a</w:t>
      </w:r>
      <w:r>
        <w:rPr>
          <w:rFonts w:ascii="Times New Roman" w:hAnsi="Times New Roman" w:cs="Times New Roman"/>
          <w:sz w:val="24"/>
          <w:szCs w:val="24"/>
        </w:rPr>
        <w:t xml:space="preserve"> </w:t>
      </w:r>
      <w:r w:rsidRPr="008B2912">
        <w:rPr>
          <w:rFonts w:ascii="Times New Roman" w:hAnsi="Times New Roman" w:cs="Times New Roman"/>
          <w:b/>
          <w:sz w:val="24"/>
          <w:szCs w:val="24"/>
        </w:rPr>
        <w:t xml:space="preserve">Council for </w:t>
      </w:r>
      <w:r w:rsidR="008B2912" w:rsidRPr="008B2912">
        <w:rPr>
          <w:rFonts w:ascii="Times New Roman" w:hAnsi="Times New Roman" w:cs="Times New Roman"/>
          <w:b/>
          <w:sz w:val="24"/>
          <w:szCs w:val="24"/>
        </w:rPr>
        <w:t>Institutes</w:t>
      </w:r>
      <w:r w:rsidRPr="008B2912">
        <w:rPr>
          <w:rFonts w:ascii="Times New Roman" w:hAnsi="Times New Roman" w:cs="Times New Roman"/>
          <w:b/>
          <w:sz w:val="24"/>
          <w:szCs w:val="24"/>
        </w:rPr>
        <w:t xml:space="preserve"> and </w:t>
      </w:r>
      <w:r w:rsidR="008B2912" w:rsidRPr="008B2912">
        <w:rPr>
          <w:rFonts w:ascii="Times New Roman" w:hAnsi="Times New Roman" w:cs="Times New Roman"/>
          <w:b/>
          <w:sz w:val="24"/>
          <w:szCs w:val="24"/>
        </w:rPr>
        <w:t>Centers</w:t>
      </w:r>
      <w:r w:rsidR="003B7792">
        <w:rPr>
          <w:rFonts w:ascii="Times New Roman" w:hAnsi="Times New Roman" w:cs="Times New Roman"/>
          <w:b/>
          <w:sz w:val="24"/>
          <w:szCs w:val="24"/>
        </w:rPr>
        <w:t>.</w:t>
      </w:r>
      <w:r>
        <w:rPr>
          <w:rFonts w:ascii="Times New Roman" w:hAnsi="Times New Roman" w:cs="Times New Roman"/>
          <w:sz w:val="24"/>
          <w:szCs w:val="24"/>
        </w:rPr>
        <w:t xml:space="preserve">  This </w:t>
      </w:r>
      <w:r w:rsidR="003B7792">
        <w:rPr>
          <w:rFonts w:ascii="Times New Roman" w:hAnsi="Times New Roman" w:cs="Times New Roman"/>
          <w:sz w:val="24"/>
          <w:szCs w:val="24"/>
        </w:rPr>
        <w:t xml:space="preserve">council </w:t>
      </w:r>
      <w:r>
        <w:rPr>
          <w:rFonts w:ascii="Times New Roman" w:hAnsi="Times New Roman" w:cs="Times New Roman"/>
          <w:sz w:val="24"/>
          <w:szCs w:val="24"/>
        </w:rPr>
        <w:t xml:space="preserve">be </w:t>
      </w:r>
      <w:r w:rsidRPr="006B0F7F">
        <w:rPr>
          <w:rFonts w:ascii="Times New Roman" w:hAnsi="Times New Roman" w:cs="Times New Roman"/>
          <w:sz w:val="24"/>
          <w:szCs w:val="24"/>
        </w:rPr>
        <w:t xml:space="preserve">composed of the directors of all campus </w:t>
      </w:r>
      <w:r w:rsidR="005D5126">
        <w:rPr>
          <w:rFonts w:ascii="Times New Roman" w:hAnsi="Times New Roman" w:cs="Times New Roman"/>
          <w:sz w:val="24"/>
          <w:szCs w:val="24"/>
        </w:rPr>
        <w:t xml:space="preserve">C&amp;Is </w:t>
      </w:r>
      <w:r>
        <w:rPr>
          <w:rFonts w:ascii="Times New Roman" w:hAnsi="Times New Roman" w:cs="Times New Roman"/>
          <w:sz w:val="24"/>
          <w:szCs w:val="24"/>
        </w:rPr>
        <w:t xml:space="preserve">with the primary </w:t>
      </w:r>
      <w:r w:rsidRPr="006B0F7F">
        <w:rPr>
          <w:rFonts w:ascii="Times New Roman" w:hAnsi="Times New Roman" w:cs="Times New Roman"/>
          <w:sz w:val="24"/>
          <w:szCs w:val="24"/>
        </w:rPr>
        <w:t>purpose</w:t>
      </w:r>
      <w:r>
        <w:rPr>
          <w:rFonts w:ascii="Times New Roman" w:hAnsi="Times New Roman" w:cs="Times New Roman"/>
          <w:sz w:val="24"/>
          <w:szCs w:val="24"/>
        </w:rPr>
        <w:t xml:space="preserve"> of promoting</w:t>
      </w:r>
      <w:r w:rsidRPr="006B0F7F">
        <w:rPr>
          <w:rFonts w:ascii="Times New Roman" w:hAnsi="Times New Roman" w:cs="Times New Roman"/>
          <w:sz w:val="24"/>
          <w:szCs w:val="24"/>
        </w:rPr>
        <w:t xml:space="preserve"> communication across institutes, respond</w:t>
      </w:r>
      <w:r>
        <w:rPr>
          <w:rFonts w:ascii="Times New Roman" w:hAnsi="Times New Roman" w:cs="Times New Roman"/>
          <w:sz w:val="24"/>
          <w:szCs w:val="24"/>
        </w:rPr>
        <w:t>ing</w:t>
      </w:r>
      <w:r w:rsidRPr="006B0F7F">
        <w:rPr>
          <w:rFonts w:ascii="Times New Roman" w:hAnsi="Times New Roman" w:cs="Times New Roman"/>
          <w:sz w:val="24"/>
          <w:szCs w:val="24"/>
        </w:rPr>
        <w:t xml:space="preserve"> to campus policy and governance issues, and encourag</w:t>
      </w:r>
      <w:r>
        <w:rPr>
          <w:rFonts w:ascii="Times New Roman" w:hAnsi="Times New Roman" w:cs="Times New Roman"/>
          <w:sz w:val="24"/>
          <w:szCs w:val="24"/>
        </w:rPr>
        <w:t>ing</w:t>
      </w:r>
      <w:r w:rsidRPr="006B0F7F">
        <w:rPr>
          <w:rFonts w:ascii="Times New Roman" w:hAnsi="Times New Roman" w:cs="Times New Roman"/>
          <w:sz w:val="24"/>
          <w:szCs w:val="24"/>
        </w:rPr>
        <w:t xml:space="preserve"> growth and development of the </w:t>
      </w:r>
      <w:r w:rsidR="005D5126">
        <w:rPr>
          <w:rFonts w:ascii="Times New Roman" w:hAnsi="Times New Roman" w:cs="Times New Roman"/>
          <w:sz w:val="24"/>
          <w:szCs w:val="24"/>
        </w:rPr>
        <w:t>C&amp;Is</w:t>
      </w:r>
      <w:r>
        <w:rPr>
          <w:rFonts w:ascii="Times New Roman" w:hAnsi="Times New Roman" w:cs="Times New Roman"/>
          <w:sz w:val="24"/>
          <w:szCs w:val="24"/>
        </w:rPr>
        <w:t xml:space="preserve">.  </w:t>
      </w:r>
      <w:r w:rsidR="00E708A1">
        <w:rPr>
          <w:rFonts w:ascii="Times New Roman" w:hAnsi="Times New Roman" w:cs="Times New Roman"/>
          <w:sz w:val="24"/>
          <w:szCs w:val="24"/>
        </w:rPr>
        <w:t xml:space="preserve">Ex-officio membership from the Office of the Provost as well as the Vice Chancellor for Administration and Finance </w:t>
      </w:r>
      <w:r w:rsidR="00584EB6">
        <w:rPr>
          <w:rFonts w:ascii="Times New Roman" w:hAnsi="Times New Roman" w:cs="Times New Roman"/>
          <w:sz w:val="24"/>
          <w:szCs w:val="24"/>
        </w:rPr>
        <w:t>as</w:t>
      </w:r>
      <w:r w:rsidR="00E708A1">
        <w:rPr>
          <w:rFonts w:ascii="Times New Roman" w:hAnsi="Times New Roman" w:cs="Times New Roman"/>
          <w:sz w:val="24"/>
          <w:szCs w:val="24"/>
        </w:rPr>
        <w:t xml:space="preserve"> well as University </w:t>
      </w:r>
      <w:r w:rsidR="00584EB6">
        <w:rPr>
          <w:rFonts w:ascii="Times New Roman" w:hAnsi="Times New Roman" w:cs="Times New Roman"/>
          <w:sz w:val="24"/>
          <w:szCs w:val="24"/>
        </w:rPr>
        <w:t>Advancement</w:t>
      </w:r>
      <w:r w:rsidR="00E708A1">
        <w:rPr>
          <w:rFonts w:ascii="Times New Roman" w:hAnsi="Times New Roman" w:cs="Times New Roman"/>
          <w:sz w:val="24"/>
          <w:szCs w:val="24"/>
        </w:rPr>
        <w:t xml:space="preserve"> should be considered as </w:t>
      </w:r>
      <w:r w:rsidR="00584EB6">
        <w:rPr>
          <w:rFonts w:ascii="Times New Roman" w:hAnsi="Times New Roman" w:cs="Times New Roman"/>
          <w:sz w:val="24"/>
          <w:szCs w:val="24"/>
        </w:rPr>
        <w:t>participants</w:t>
      </w:r>
      <w:r w:rsidR="00E708A1">
        <w:rPr>
          <w:rFonts w:ascii="Times New Roman" w:hAnsi="Times New Roman" w:cs="Times New Roman"/>
          <w:sz w:val="24"/>
          <w:szCs w:val="24"/>
        </w:rPr>
        <w:t xml:space="preserve"> with the Council. </w:t>
      </w:r>
      <w:r>
        <w:rPr>
          <w:rFonts w:ascii="Times New Roman" w:hAnsi="Times New Roman" w:cs="Times New Roman"/>
          <w:sz w:val="24"/>
          <w:szCs w:val="24"/>
        </w:rPr>
        <w:t xml:space="preserve">To accomplish its tasks the Taskforce would recommend that a sub-committee structure be utilized and that there be an </w:t>
      </w:r>
      <w:r w:rsidR="008B2912">
        <w:rPr>
          <w:rFonts w:ascii="Times New Roman" w:hAnsi="Times New Roman" w:cs="Times New Roman"/>
          <w:sz w:val="24"/>
          <w:szCs w:val="24"/>
        </w:rPr>
        <w:t>executive</w:t>
      </w:r>
      <w:r>
        <w:rPr>
          <w:rFonts w:ascii="Times New Roman" w:hAnsi="Times New Roman" w:cs="Times New Roman"/>
          <w:sz w:val="24"/>
          <w:szCs w:val="24"/>
        </w:rPr>
        <w:t xml:space="preserve"> committee elected f</w:t>
      </w:r>
      <w:r w:rsidR="00721FEC">
        <w:rPr>
          <w:rFonts w:ascii="Times New Roman" w:hAnsi="Times New Roman" w:cs="Times New Roman"/>
          <w:sz w:val="24"/>
          <w:szCs w:val="24"/>
        </w:rPr>
        <w:t>ro</w:t>
      </w:r>
      <w:r>
        <w:rPr>
          <w:rFonts w:ascii="Times New Roman" w:hAnsi="Times New Roman" w:cs="Times New Roman"/>
          <w:sz w:val="24"/>
          <w:szCs w:val="24"/>
        </w:rPr>
        <w:t xml:space="preserve">m its membership.  The terms of membership will be three years with a phase </w:t>
      </w:r>
      <w:r w:rsidR="00721FEC">
        <w:rPr>
          <w:rFonts w:ascii="Times New Roman" w:hAnsi="Times New Roman" w:cs="Times New Roman"/>
          <w:sz w:val="24"/>
          <w:szCs w:val="24"/>
        </w:rPr>
        <w:t>in</w:t>
      </w:r>
      <w:r>
        <w:rPr>
          <w:rFonts w:ascii="Times New Roman" w:hAnsi="Times New Roman" w:cs="Times New Roman"/>
          <w:sz w:val="24"/>
          <w:szCs w:val="24"/>
        </w:rPr>
        <w:t xml:space="preserve"> of the membership.  </w:t>
      </w:r>
      <w:r w:rsidR="008B2912">
        <w:rPr>
          <w:rFonts w:ascii="Times New Roman" w:hAnsi="Times New Roman" w:cs="Times New Roman"/>
          <w:sz w:val="24"/>
          <w:szCs w:val="24"/>
        </w:rPr>
        <w:t>This task should be initiated immediately.</w:t>
      </w:r>
    </w:p>
    <w:p w14:paraId="7A5F22F9" w14:textId="77777777" w:rsidR="008B2912" w:rsidRPr="00E830CE" w:rsidRDefault="008B2912" w:rsidP="008B2912">
      <w:pPr>
        <w:spacing w:after="0" w:line="240" w:lineRule="auto"/>
        <w:ind w:left="360" w:right="450" w:hanging="180"/>
        <w:rPr>
          <w:rFonts w:ascii="Times New Roman" w:hAnsi="Times New Roman" w:cs="Times New Roman"/>
          <w:sz w:val="24"/>
          <w:szCs w:val="24"/>
        </w:rPr>
      </w:pPr>
    </w:p>
    <w:p w14:paraId="28C0A866" w14:textId="621EC6A6" w:rsidR="00CD3F8B" w:rsidRDefault="008B2912"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w:t>
      </w:r>
      <w:r w:rsidR="00A85ECE">
        <w:rPr>
          <w:rFonts w:ascii="Times New Roman" w:hAnsi="Times New Roman" w:cs="Times New Roman"/>
          <w:sz w:val="24"/>
          <w:szCs w:val="24"/>
        </w:rPr>
        <w:t>E</w:t>
      </w:r>
      <w:r w:rsidR="00A85ECE" w:rsidRPr="008B2912">
        <w:rPr>
          <w:rFonts w:ascii="Times New Roman" w:hAnsi="Times New Roman" w:cs="Times New Roman"/>
          <w:sz w:val="24"/>
          <w:szCs w:val="24"/>
        </w:rPr>
        <w:t>stablish</w:t>
      </w:r>
      <w:r w:rsidR="00A85ECE">
        <w:rPr>
          <w:rFonts w:ascii="Times New Roman" w:hAnsi="Times New Roman" w:cs="Times New Roman"/>
          <w:sz w:val="24"/>
          <w:szCs w:val="24"/>
        </w:rPr>
        <w:t xml:space="preserve"> a</w:t>
      </w:r>
      <w:r w:rsidR="00E167E5" w:rsidRPr="008B2912">
        <w:rPr>
          <w:rFonts w:ascii="Times New Roman" w:hAnsi="Times New Roman" w:cs="Times New Roman"/>
          <w:sz w:val="24"/>
          <w:szCs w:val="24"/>
        </w:rPr>
        <w:t xml:space="preserve"> </w:t>
      </w:r>
      <w:r w:rsidR="00BE460F" w:rsidRPr="008B2912">
        <w:rPr>
          <w:rFonts w:ascii="Times New Roman" w:hAnsi="Times New Roman" w:cs="Times New Roman"/>
          <w:b/>
          <w:sz w:val="24"/>
          <w:szCs w:val="24"/>
        </w:rPr>
        <w:t>Central Business and Grant Services Group</w:t>
      </w:r>
      <w:r w:rsidR="003B7792">
        <w:rPr>
          <w:rFonts w:ascii="Times New Roman" w:hAnsi="Times New Roman" w:cs="Times New Roman"/>
          <w:b/>
          <w:sz w:val="24"/>
          <w:szCs w:val="24"/>
        </w:rPr>
        <w:t xml:space="preserve">. </w:t>
      </w:r>
      <w:r w:rsidR="003B7792">
        <w:rPr>
          <w:rFonts w:ascii="Times New Roman" w:hAnsi="Times New Roman" w:cs="Times New Roman"/>
          <w:sz w:val="24"/>
          <w:szCs w:val="24"/>
        </w:rPr>
        <w:t xml:space="preserve">This </w:t>
      </w:r>
      <w:r w:rsidR="009C04CE">
        <w:rPr>
          <w:rFonts w:ascii="Times New Roman" w:hAnsi="Times New Roman" w:cs="Times New Roman"/>
          <w:sz w:val="24"/>
          <w:szCs w:val="24"/>
        </w:rPr>
        <w:t>entity can</w:t>
      </w:r>
      <w:r w:rsidR="008B6888">
        <w:rPr>
          <w:rFonts w:ascii="Times New Roman" w:hAnsi="Times New Roman" w:cs="Times New Roman"/>
          <w:sz w:val="24"/>
          <w:szCs w:val="24"/>
        </w:rPr>
        <w:t xml:space="preserve"> </w:t>
      </w:r>
      <w:r>
        <w:rPr>
          <w:rFonts w:ascii="Times New Roman" w:hAnsi="Times New Roman" w:cs="Times New Roman"/>
          <w:sz w:val="24"/>
          <w:szCs w:val="24"/>
        </w:rPr>
        <w:t>support the</w:t>
      </w:r>
      <w:r w:rsidR="00A85ECE">
        <w:rPr>
          <w:rFonts w:ascii="Times New Roman" w:hAnsi="Times New Roman" w:cs="Times New Roman"/>
          <w:sz w:val="24"/>
          <w:szCs w:val="24"/>
        </w:rPr>
        <w:t xml:space="preserve"> free-standing</w:t>
      </w:r>
      <w:r>
        <w:rPr>
          <w:rFonts w:ascii="Times New Roman" w:hAnsi="Times New Roman" w:cs="Times New Roman"/>
          <w:sz w:val="24"/>
          <w:szCs w:val="24"/>
        </w:rPr>
        <w:t xml:space="preserve"> </w:t>
      </w:r>
      <w:r w:rsidR="005D5126">
        <w:rPr>
          <w:rFonts w:ascii="Times New Roman" w:hAnsi="Times New Roman" w:cs="Times New Roman"/>
          <w:sz w:val="24"/>
          <w:szCs w:val="24"/>
        </w:rPr>
        <w:t xml:space="preserve">C&amp;Is </w:t>
      </w:r>
      <w:r>
        <w:rPr>
          <w:rFonts w:ascii="Times New Roman" w:hAnsi="Times New Roman" w:cs="Times New Roman"/>
          <w:sz w:val="24"/>
          <w:szCs w:val="24"/>
        </w:rPr>
        <w:t xml:space="preserve">in completing the </w:t>
      </w:r>
      <w:r w:rsidR="00A85ECE">
        <w:rPr>
          <w:rFonts w:ascii="Times New Roman" w:hAnsi="Times New Roman" w:cs="Times New Roman"/>
          <w:sz w:val="24"/>
          <w:szCs w:val="24"/>
        </w:rPr>
        <w:t xml:space="preserve">financial and </w:t>
      </w:r>
      <w:r w:rsidR="009C04CE">
        <w:rPr>
          <w:rFonts w:ascii="Times New Roman" w:hAnsi="Times New Roman" w:cs="Times New Roman"/>
          <w:sz w:val="24"/>
          <w:szCs w:val="24"/>
        </w:rPr>
        <w:t>administrative business</w:t>
      </w:r>
      <w:r w:rsidR="00A85ECE">
        <w:rPr>
          <w:rFonts w:ascii="Times New Roman" w:hAnsi="Times New Roman" w:cs="Times New Roman"/>
          <w:sz w:val="24"/>
          <w:szCs w:val="24"/>
        </w:rPr>
        <w:t xml:space="preserve"> and grant functions associated with center and institute operations</w:t>
      </w:r>
      <w:r>
        <w:rPr>
          <w:rFonts w:ascii="Times New Roman" w:hAnsi="Times New Roman" w:cs="Times New Roman"/>
          <w:sz w:val="24"/>
          <w:szCs w:val="24"/>
        </w:rPr>
        <w:t xml:space="preserve">. This Group should be established and operational </w:t>
      </w:r>
      <w:r w:rsidR="00A85ECE">
        <w:rPr>
          <w:rFonts w:ascii="Times New Roman" w:hAnsi="Times New Roman" w:cs="Times New Roman"/>
          <w:sz w:val="24"/>
          <w:szCs w:val="24"/>
        </w:rPr>
        <w:t>by July 1, 2019.</w:t>
      </w:r>
    </w:p>
    <w:p w14:paraId="136EB115" w14:textId="188C31DF" w:rsidR="008B2912" w:rsidRDefault="008B2912" w:rsidP="00F80D49">
      <w:pPr>
        <w:spacing w:after="0" w:line="240" w:lineRule="auto"/>
        <w:ind w:left="360" w:right="360" w:hanging="180"/>
        <w:rPr>
          <w:rFonts w:ascii="Times New Roman" w:hAnsi="Times New Roman" w:cs="Times New Roman"/>
          <w:sz w:val="24"/>
          <w:szCs w:val="24"/>
        </w:rPr>
      </w:pPr>
    </w:p>
    <w:p w14:paraId="065062BF" w14:textId="2536BB93" w:rsidR="0039658D" w:rsidRDefault="008B2912"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lastRenderedPageBreak/>
        <w:t>-</w:t>
      </w:r>
      <w:r w:rsidR="00A85ECE">
        <w:rPr>
          <w:rFonts w:ascii="Times New Roman" w:hAnsi="Times New Roman" w:cs="Times New Roman"/>
          <w:sz w:val="24"/>
          <w:szCs w:val="24"/>
        </w:rPr>
        <w:t xml:space="preserve">Establish a </w:t>
      </w:r>
      <w:r w:rsidR="00A85ECE" w:rsidRPr="000E324A">
        <w:rPr>
          <w:rFonts w:ascii="Times New Roman" w:hAnsi="Times New Roman" w:cs="Times New Roman"/>
          <w:b/>
          <w:sz w:val="24"/>
          <w:szCs w:val="24"/>
        </w:rPr>
        <w:t>Change in Glide-Path Trajectory</w:t>
      </w:r>
      <w:r w:rsidR="00A85ECE">
        <w:rPr>
          <w:rFonts w:ascii="Times New Roman" w:hAnsi="Times New Roman" w:cs="Times New Roman"/>
          <w:sz w:val="24"/>
          <w:szCs w:val="24"/>
        </w:rPr>
        <w:t xml:space="preserve">. </w:t>
      </w:r>
      <w:r w:rsidR="003B7792">
        <w:rPr>
          <w:rFonts w:ascii="Times New Roman" w:hAnsi="Times New Roman" w:cs="Times New Roman"/>
          <w:sz w:val="24"/>
          <w:szCs w:val="24"/>
        </w:rPr>
        <w:t xml:space="preserve">The </w:t>
      </w:r>
      <w:r w:rsidR="0039658D">
        <w:rPr>
          <w:rFonts w:ascii="Times New Roman" w:hAnsi="Times New Roman" w:cs="Times New Roman"/>
          <w:sz w:val="24"/>
          <w:szCs w:val="24"/>
        </w:rPr>
        <w:t xml:space="preserve">Provost’s Office work with </w:t>
      </w:r>
      <w:r w:rsidR="003B7792">
        <w:rPr>
          <w:rFonts w:ascii="Times New Roman" w:hAnsi="Times New Roman" w:cs="Times New Roman"/>
          <w:sz w:val="24"/>
          <w:szCs w:val="24"/>
        </w:rPr>
        <w:t>the</w:t>
      </w:r>
      <w:r w:rsidR="0039658D">
        <w:rPr>
          <w:rFonts w:ascii="Times New Roman" w:hAnsi="Times New Roman" w:cs="Times New Roman"/>
          <w:sz w:val="24"/>
          <w:szCs w:val="24"/>
        </w:rPr>
        <w:t xml:space="preserve"> </w:t>
      </w:r>
      <w:r w:rsidR="003B7792">
        <w:rPr>
          <w:rFonts w:ascii="Times New Roman" w:hAnsi="Times New Roman" w:cs="Times New Roman"/>
          <w:sz w:val="24"/>
          <w:szCs w:val="24"/>
        </w:rPr>
        <w:t xml:space="preserve">Chancellor and </w:t>
      </w:r>
      <w:r w:rsidR="00E708A1">
        <w:rPr>
          <w:rFonts w:ascii="Times New Roman" w:hAnsi="Times New Roman" w:cs="Times New Roman"/>
          <w:sz w:val="24"/>
          <w:szCs w:val="24"/>
        </w:rPr>
        <w:t>Vice Chancellor</w:t>
      </w:r>
      <w:r w:rsidR="003B7792">
        <w:rPr>
          <w:rFonts w:ascii="Times New Roman" w:hAnsi="Times New Roman" w:cs="Times New Roman"/>
          <w:sz w:val="24"/>
          <w:szCs w:val="24"/>
        </w:rPr>
        <w:t xml:space="preserve"> of </w:t>
      </w:r>
      <w:r w:rsidR="0039658D">
        <w:rPr>
          <w:rFonts w:ascii="Times New Roman" w:hAnsi="Times New Roman" w:cs="Times New Roman"/>
          <w:sz w:val="24"/>
          <w:szCs w:val="24"/>
        </w:rPr>
        <w:t xml:space="preserve">Administration and Finance to </w:t>
      </w:r>
      <w:r w:rsidR="003B7792">
        <w:rPr>
          <w:rFonts w:ascii="Times New Roman" w:hAnsi="Times New Roman" w:cs="Times New Roman"/>
          <w:sz w:val="24"/>
          <w:szCs w:val="24"/>
        </w:rPr>
        <w:t xml:space="preserve">adjust </w:t>
      </w:r>
      <w:r w:rsidR="0039658D" w:rsidRPr="000E324A">
        <w:rPr>
          <w:rFonts w:ascii="Times New Roman" w:hAnsi="Times New Roman" w:cs="Times New Roman"/>
          <w:sz w:val="24"/>
          <w:szCs w:val="24"/>
        </w:rPr>
        <w:t>the trajectory of the Glide Paths</w:t>
      </w:r>
      <w:r w:rsidR="0039658D">
        <w:rPr>
          <w:rFonts w:ascii="Times New Roman" w:hAnsi="Times New Roman" w:cs="Times New Roman"/>
          <w:sz w:val="24"/>
          <w:szCs w:val="24"/>
        </w:rPr>
        <w:t xml:space="preserve"> </w:t>
      </w:r>
      <w:r w:rsidR="003B7792">
        <w:rPr>
          <w:rFonts w:ascii="Times New Roman" w:hAnsi="Times New Roman" w:cs="Times New Roman"/>
          <w:sz w:val="24"/>
          <w:szCs w:val="24"/>
        </w:rPr>
        <w:t>to 1) retain start of</w:t>
      </w:r>
      <w:r w:rsidR="0039658D">
        <w:rPr>
          <w:rFonts w:ascii="Times New Roman" w:hAnsi="Times New Roman" w:cs="Times New Roman"/>
          <w:sz w:val="24"/>
          <w:szCs w:val="24"/>
        </w:rPr>
        <w:t xml:space="preserve"> FY19</w:t>
      </w:r>
      <w:r w:rsidR="003B7792">
        <w:rPr>
          <w:rFonts w:ascii="Times New Roman" w:hAnsi="Times New Roman" w:cs="Times New Roman"/>
          <w:sz w:val="24"/>
          <w:szCs w:val="24"/>
        </w:rPr>
        <w:t xml:space="preserve"> funding </w:t>
      </w:r>
      <w:r w:rsidR="009C04CE">
        <w:rPr>
          <w:rFonts w:ascii="Times New Roman" w:hAnsi="Times New Roman" w:cs="Times New Roman"/>
          <w:sz w:val="24"/>
          <w:szCs w:val="24"/>
        </w:rPr>
        <w:t>levels; 2</w:t>
      </w:r>
      <w:r w:rsidR="003B7792">
        <w:rPr>
          <w:rFonts w:ascii="Times New Roman" w:hAnsi="Times New Roman" w:cs="Times New Roman"/>
          <w:sz w:val="24"/>
          <w:szCs w:val="24"/>
        </w:rPr>
        <w:t xml:space="preserve">) require </w:t>
      </w:r>
      <w:r w:rsidR="0039658D">
        <w:rPr>
          <w:rFonts w:ascii="Times New Roman" w:hAnsi="Times New Roman" w:cs="Times New Roman"/>
          <w:sz w:val="24"/>
          <w:szCs w:val="24"/>
        </w:rPr>
        <w:t>develop</w:t>
      </w:r>
      <w:r w:rsidR="003B7792">
        <w:rPr>
          <w:rFonts w:ascii="Times New Roman" w:hAnsi="Times New Roman" w:cs="Times New Roman"/>
          <w:sz w:val="24"/>
          <w:szCs w:val="24"/>
        </w:rPr>
        <w:t>ment of</w:t>
      </w:r>
      <w:r w:rsidR="0039658D">
        <w:rPr>
          <w:rFonts w:ascii="Times New Roman" w:hAnsi="Times New Roman" w:cs="Times New Roman"/>
          <w:sz w:val="24"/>
          <w:szCs w:val="24"/>
        </w:rPr>
        <w:t xml:space="preserve"> a </w:t>
      </w:r>
      <w:r w:rsidR="003B7792">
        <w:rPr>
          <w:rFonts w:ascii="Times New Roman" w:hAnsi="Times New Roman" w:cs="Times New Roman"/>
          <w:sz w:val="24"/>
          <w:szCs w:val="24"/>
        </w:rPr>
        <w:t>flat and</w:t>
      </w:r>
      <w:r w:rsidR="0039658D">
        <w:rPr>
          <w:rFonts w:ascii="Times New Roman" w:hAnsi="Times New Roman" w:cs="Times New Roman"/>
          <w:sz w:val="24"/>
          <w:szCs w:val="24"/>
        </w:rPr>
        <w:t xml:space="preserve"> a 3% budget reduction</w:t>
      </w:r>
      <w:r w:rsidR="003B7792">
        <w:rPr>
          <w:rFonts w:ascii="Times New Roman" w:hAnsi="Times New Roman" w:cs="Times New Roman"/>
          <w:sz w:val="24"/>
          <w:szCs w:val="24"/>
        </w:rPr>
        <w:t xml:space="preserve"> scenario consistent with</w:t>
      </w:r>
      <w:r w:rsidR="0039658D">
        <w:rPr>
          <w:rFonts w:ascii="Times New Roman" w:hAnsi="Times New Roman" w:cs="Times New Roman"/>
          <w:sz w:val="24"/>
          <w:szCs w:val="24"/>
        </w:rPr>
        <w:t xml:space="preserve"> all </w:t>
      </w:r>
      <w:r w:rsidR="003B7792">
        <w:rPr>
          <w:rFonts w:ascii="Times New Roman" w:hAnsi="Times New Roman" w:cs="Times New Roman"/>
          <w:sz w:val="24"/>
          <w:szCs w:val="24"/>
        </w:rPr>
        <w:t xml:space="preserve">other </w:t>
      </w:r>
      <w:r w:rsidR="0039658D">
        <w:rPr>
          <w:rFonts w:ascii="Times New Roman" w:hAnsi="Times New Roman" w:cs="Times New Roman"/>
          <w:sz w:val="24"/>
          <w:szCs w:val="24"/>
        </w:rPr>
        <w:t>entities at UMass Boston</w:t>
      </w:r>
      <w:r w:rsidR="003B7792">
        <w:rPr>
          <w:rFonts w:ascii="Times New Roman" w:hAnsi="Times New Roman" w:cs="Times New Roman"/>
          <w:sz w:val="24"/>
          <w:szCs w:val="24"/>
        </w:rPr>
        <w:t>; and 3) establish key performance expectations and metrics</w:t>
      </w:r>
      <w:r w:rsidR="0039658D">
        <w:rPr>
          <w:rFonts w:ascii="Times New Roman" w:hAnsi="Times New Roman" w:cs="Times New Roman"/>
          <w:sz w:val="24"/>
          <w:szCs w:val="24"/>
        </w:rPr>
        <w:t xml:space="preserve">.  This will also apply to </w:t>
      </w:r>
      <w:r w:rsidR="00AF18CC">
        <w:rPr>
          <w:rFonts w:ascii="Times New Roman" w:hAnsi="Times New Roman" w:cs="Times New Roman"/>
          <w:sz w:val="24"/>
          <w:szCs w:val="24"/>
        </w:rPr>
        <w:t>all</w:t>
      </w:r>
      <w:r w:rsidR="0039658D">
        <w:rPr>
          <w:rFonts w:ascii="Times New Roman" w:hAnsi="Times New Roman" w:cs="Times New Roman"/>
          <w:sz w:val="24"/>
          <w:szCs w:val="24"/>
        </w:rPr>
        <w:t xml:space="preserve"> the C&amp;Is not on the glide path as well.  Planni</w:t>
      </w:r>
      <w:r w:rsidR="001634B1">
        <w:rPr>
          <w:rFonts w:ascii="Times New Roman" w:hAnsi="Times New Roman" w:cs="Times New Roman"/>
          <w:sz w:val="24"/>
          <w:szCs w:val="24"/>
        </w:rPr>
        <w:t>ng</w:t>
      </w:r>
      <w:r w:rsidR="0039658D">
        <w:rPr>
          <w:rFonts w:ascii="Times New Roman" w:hAnsi="Times New Roman" w:cs="Times New Roman"/>
          <w:sz w:val="24"/>
          <w:szCs w:val="24"/>
        </w:rPr>
        <w:t xml:space="preserve"> will begin immediately.</w:t>
      </w:r>
    </w:p>
    <w:p w14:paraId="6D5BC0CA" w14:textId="670031A9" w:rsidR="0039658D" w:rsidRDefault="0039658D" w:rsidP="00F80D49">
      <w:pPr>
        <w:spacing w:after="0" w:line="240" w:lineRule="auto"/>
        <w:ind w:left="360" w:right="360" w:hanging="180"/>
        <w:rPr>
          <w:rFonts w:ascii="Times New Roman" w:hAnsi="Times New Roman" w:cs="Times New Roman"/>
          <w:sz w:val="24"/>
          <w:szCs w:val="24"/>
        </w:rPr>
      </w:pPr>
    </w:p>
    <w:p w14:paraId="65E004A1" w14:textId="6AF79F9B" w:rsidR="008B2912" w:rsidRDefault="0039658D"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w:t>
      </w:r>
      <w:r w:rsidR="005D5126">
        <w:rPr>
          <w:rFonts w:ascii="Times New Roman" w:hAnsi="Times New Roman" w:cs="Times New Roman"/>
          <w:sz w:val="24"/>
          <w:szCs w:val="24"/>
        </w:rPr>
        <w:t>Maintain C&amp;Is as a high priority for</w:t>
      </w:r>
      <w:r w:rsidR="008B2912">
        <w:rPr>
          <w:rFonts w:ascii="Times New Roman" w:hAnsi="Times New Roman" w:cs="Times New Roman"/>
          <w:sz w:val="24"/>
          <w:szCs w:val="24"/>
        </w:rPr>
        <w:t xml:space="preserve"> </w:t>
      </w:r>
      <w:r w:rsidR="008B2912" w:rsidRPr="008B2912">
        <w:rPr>
          <w:rFonts w:ascii="Times New Roman" w:hAnsi="Times New Roman" w:cs="Times New Roman"/>
          <w:b/>
          <w:sz w:val="24"/>
          <w:szCs w:val="24"/>
        </w:rPr>
        <w:t>University Advancement</w:t>
      </w:r>
      <w:r w:rsidR="00307335">
        <w:rPr>
          <w:rFonts w:ascii="Times New Roman" w:hAnsi="Times New Roman" w:cs="Times New Roman"/>
          <w:b/>
          <w:sz w:val="24"/>
          <w:szCs w:val="24"/>
        </w:rPr>
        <w:t xml:space="preserve">. </w:t>
      </w:r>
      <w:r w:rsidR="00307335">
        <w:rPr>
          <w:rFonts w:ascii="Times New Roman" w:hAnsi="Times New Roman" w:cs="Times New Roman"/>
          <w:sz w:val="24"/>
          <w:szCs w:val="24"/>
        </w:rPr>
        <w:t>University Advancement</w:t>
      </w:r>
      <w:r w:rsidR="008B2912">
        <w:rPr>
          <w:rFonts w:ascii="Times New Roman" w:hAnsi="Times New Roman" w:cs="Times New Roman"/>
          <w:sz w:val="24"/>
          <w:szCs w:val="24"/>
        </w:rPr>
        <w:t xml:space="preserve"> </w:t>
      </w:r>
      <w:r w:rsidR="008B6888">
        <w:rPr>
          <w:rFonts w:ascii="Times New Roman" w:hAnsi="Times New Roman" w:cs="Times New Roman"/>
          <w:sz w:val="24"/>
          <w:szCs w:val="24"/>
        </w:rPr>
        <w:t>will identify</w:t>
      </w:r>
      <w:r w:rsidR="008B2912">
        <w:rPr>
          <w:rFonts w:ascii="Times New Roman" w:hAnsi="Times New Roman" w:cs="Times New Roman"/>
          <w:sz w:val="24"/>
          <w:szCs w:val="24"/>
        </w:rPr>
        <w:t xml:space="preserve"> potential </w:t>
      </w:r>
      <w:r w:rsidR="00307335">
        <w:rPr>
          <w:rFonts w:ascii="Times New Roman" w:hAnsi="Times New Roman" w:cs="Times New Roman"/>
          <w:sz w:val="24"/>
          <w:szCs w:val="24"/>
        </w:rPr>
        <w:t xml:space="preserve">external funding options </w:t>
      </w:r>
      <w:r w:rsidR="008B2912">
        <w:rPr>
          <w:rFonts w:ascii="Times New Roman" w:hAnsi="Times New Roman" w:cs="Times New Roman"/>
          <w:sz w:val="24"/>
          <w:szCs w:val="24"/>
        </w:rPr>
        <w:t>based upon areas of shared interest</w:t>
      </w:r>
      <w:r w:rsidR="00307335">
        <w:rPr>
          <w:rFonts w:ascii="Times New Roman" w:hAnsi="Times New Roman" w:cs="Times New Roman"/>
          <w:sz w:val="24"/>
          <w:szCs w:val="24"/>
        </w:rPr>
        <w:t>/common themes</w:t>
      </w:r>
      <w:r w:rsidR="008B2912">
        <w:rPr>
          <w:rFonts w:ascii="Times New Roman" w:hAnsi="Times New Roman" w:cs="Times New Roman"/>
          <w:sz w:val="24"/>
          <w:szCs w:val="24"/>
        </w:rPr>
        <w:t xml:space="preserve"> </w:t>
      </w:r>
      <w:r w:rsidR="00307335">
        <w:rPr>
          <w:rFonts w:ascii="Times New Roman" w:hAnsi="Times New Roman" w:cs="Times New Roman"/>
          <w:sz w:val="24"/>
          <w:szCs w:val="24"/>
        </w:rPr>
        <w:t>across the</w:t>
      </w:r>
      <w:r w:rsidR="005D5126" w:rsidRPr="005D5126">
        <w:rPr>
          <w:rFonts w:ascii="Times New Roman" w:hAnsi="Times New Roman" w:cs="Times New Roman"/>
          <w:sz w:val="24"/>
          <w:szCs w:val="24"/>
        </w:rPr>
        <w:t xml:space="preserve"> </w:t>
      </w:r>
      <w:r w:rsidR="005D5126">
        <w:rPr>
          <w:rFonts w:ascii="Times New Roman" w:hAnsi="Times New Roman" w:cs="Times New Roman"/>
          <w:sz w:val="24"/>
          <w:szCs w:val="24"/>
        </w:rPr>
        <w:t>C&amp;Is</w:t>
      </w:r>
      <w:r w:rsidR="00307335">
        <w:rPr>
          <w:rFonts w:ascii="Times New Roman" w:hAnsi="Times New Roman" w:cs="Times New Roman"/>
          <w:sz w:val="24"/>
          <w:szCs w:val="24"/>
        </w:rPr>
        <w:t>,</w:t>
      </w:r>
      <w:r w:rsidR="000E324A">
        <w:rPr>
          <w:rFonts w:ascii="Times New Roman" w:hAnsi="Times New Roman" w:cs="Times New Roman"/>
          <w:sz w:val="24"/>
          <w:szCs w:val="24"/>
        </w:rPr>
        <w:t xml:space="preserve"> </w:t>
      </w:r>
      <w:r w:rsidR="008B2912">
        <w:rPr>
          <w:rFonts w:ascii="Times New Roman" w:hAnsi="Times New Roman" w:cs="Times New Roman"/>
          <w:sz w:val="24"/>
          <w:szCs w:val="24"/>
        </w:rPr>
        <w:t xml:space="preserve">and identify potential </w:t>
      </w:r>
      <w:r w:rsidR="00307335">
        <w:rPr>
          <w:rFonts w:ascii="Times New Roman" w:hAnsi="Times New Roman" w:cs="Times New Roman"/>
          <w:sz w:val="24"/>
          <w:szCs w:val="24"/>
        </w:rPr>
        <w:t>high-value prospects including individual donors, corporations and foundations</w:t>
      </w:r>
      <w:r w:rsidR="008B2912">
        <w:rPr>
          <w:rFonts w:ascii="Times New Roman" w:hAnsi="Times New Roman" w:cs="Times New Roman"/>
          <w:sz w:val="24"/>
          <w:szCs w:val="24"/>
        </w:rPr>
        <w:t xml:space="preserve">.  </w:t>
      </w:r>
      <w:r w:rsidR="00307335">
        <w:rPr>
          <w:rFonts w:ascii="Times New Roman" w:hAnsi="Times New Roman" w:cs="Times New Roman"/>
          <w:sz w:val="24"/>
          <w:szCs w:val="24"/>
        </w:rPr>
        <w:t>University Advancement</w:t>
      </w:r>
      <w:r w:rsidR="008B2912">
        <w:rPr>
          <w:rFonts w:ascii="Times New Roman" w:hAnsi="Times New Roman" w:cs="Times New Roman"/>
          <w:sz w:val="24"/>
          <w:szCs w:val="24"/>
        </w:rPr>
        <w:t xml:space="preserve"> assist in the development of the plan for </w:t>
      </w:r>
      <w:r w:rsidR="00307335">
        <w:rPr>
          <w:rFonts w:ascii="Times New Roman" w:hAnsi="Times New Roman" w:cs="Times New Roman"/>
          <w:sz w:val="24"/>
          <w:szCs w:val="24"/>
        </w:rPr>
        <w:t xml:space="preserve">nurturing and </w:t>
      </w:r>
      <w:r w:rsidR="008B2912">
        <w:rPr>
          <w:rFonts w:ascii="Times New Roman" w:hAnsi="Times New Roman" w:cs="Times New Roman"/>
          <w:sz w:val="24"/>
          <w:szCs w:val="24"/>
        </w:rPr>
        <w:t xml:space="preserve">securing interest among those sources.  UA assist in training center and institute staff in presentations to potential funders. This should be implemented in </w:t>
      </w:r>
      <w:r w:rsidR="00307335">
        <w:rPr>
          <w:rFonts w:ascii="Times New Roman" w:hAnsi="Times New Roman" w:cs="Times New Roman"/>
          <w:sz w:val="24"/>
          <w:szCs w:val="24"/>
        </w:rPr>
        <w:t>two</w:t>
      </w:r>
      <w:r w:rsidR="008B2912">
        <w:rPr>
          <w:rFonts w:ascii="Times New Roman" w:hAnsi="Times New Roman" w:cs="Times New Roman"/>
          <w:sz w:val="24"/>
          <w:szCs w:val="24"/>
        </w:rPr>
        <w:t xml:space="preserve"> month</w:t>
      </w:r>
      <w:r w:rsidR="00307335">
        <w:rPr>
          <w:rFonts w:ascii="Times New Roman" w:hAnsi="Times New Roman" w:cs="Times New Roman"/>
          <w:sz w:val="24"/>
          <w:szCs w:val="24"/>
        </w:rPr>
        <w:t>s</w:t>
      </w:r>
      <w:r w:rsidR="008B2912">
        <w:rPr>
          <w:rFonts w:ascii="Times New Roman" w:hAnsi="Times New Roman" w:cs="Times New Roman"/>
          <w:sz w:val="24"/>
          <w:szCs w:val="24"/>
        </w:rPr>
        <w:t>.</w:t>
      </w:r>
      <w:r>
        <w:rPr>
          <w:rFonts w:ascii="Times New Roman" w:hAnsi="Times New Roman" w:cs="Times New Roman"/>
          <w:sz w:val="24"/>
          <w:szCs w:val="24"/>
        </w:rPr>
        <w:t xml:space="preserve"> </w:t>
      </w:r>
    </w:p>
    <w:p w14:paraId="2BB87697" w14:textId="77777777" w:rsidR="0039658D" w:rsidRDefault="008B2912"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 xml:space="preserve">  </w:t>
      </w:r>
    </w:p>
    <w:p w14:paraId="612B86C6" w14:textId="7569B041" w:rsidR="001634B1" w:rsidRDefault="0039658D"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w:t>
      </w:r>
      <w:r w:rsidR="00307335">
        <w:rPr>
          <w:rFonts w:ascii="Times New Roman" w:hAnsi="Times New Roman" w:cs="Times New Roman"/>
          <w:sz w:val="24"/>
          <w:szCs w:val="24"/>
        </w:rPr>
        <w:t>D</w:t>
      </w:r>
      <w:r w:rsidR="008B2912">
        <w:rPr>
          <w:rFonts w:ascii="Times New Roman" w:hAnsi="Times New Roman" w:cs="Times New Roman"/>
          <w:sz w:val="24"/>
          <w:szCs w:val="24"/>
        </w:rPr>
        <w:t xml:space="preserve">esignate a </w:t>
      </w:r>
      <w:r w:rsidR="00307335" w:rsidRPr="000E324A">
        <w:rPr>
          <w:rFonts w:ascii="Times New Roman" w:hAnsi="Times New Roman" w:cs="Times New Roman"/>
          <w:b/>
          <w:sz w:val="24"/>
          <w:szCs w:val="24"/>
        </w:rPr>
        <w:t>Center and Institute Advocate</w:t>
      </w:r>
      <w:r w:rsidR="00307335">
        <w:rPr>
          <w:rFonts w:ascii="Times New Roman" w:hAnsi="Times New Roman" w:cs="Times New Roman"/>
          <w:sz w:val="24"/>
          <w:szCs w:val="24"/>
        </w:rPr>
        <w:t xml:space="preserve"> on the Provost’s Staff.  This member </w:t>
      </w:r>
      <w:r w:rsidR="009C04CE">
        <w:rPr>
          <w:rFonts w:ascii="Times New Roman" w:hAnsi="Times New Roman" w:cs="Times New Roman"/>
          <w:sz w:val="24"/>
          <w:szCs w:val="24"/>
        </w:rPr>
        <w:t>serves</w:t>
      </w:r>
      <w:r w:rsidR="00307335">
        <w:rPr>
          <w:rFonts w:ascii="Times New Roman" w:hAnsi="Times New Roman" w:cs="Times New Roman"/>
          <w:sz w:val="24"/>
          <w:szCs w:val="24"/>
        </w:rPr>
        <w:t xml:space="preserve"> </w:t>
      </w:r>
      <w:r w:rsidR="008B2912">
        <w:rPr>
          <w:rFonts w:ascii="Times New Roman" w:hAnsi="Times New Roman" w:cs="Times New Roman"/>
          <w:sz w:val="24"/>
          <w:szCs w:val="24"/>
        </w:rPr>
        <w:t xml:space="preserve">as the </w:t>
      </w:r>
      <w:r w:rsidR="008B2912" w:rsidRPr="000E324A">
        <w:rPr>
          <w:rFonts w:ascii="Times New Roman" w:hAnsi="Times New Roman" w:cs="Times New Roman"/>
          <w:sz w:val="24"/>
          <w:szCs w:val="24"/>
        </w:rPr>
        <w:t>Provost</w:t>
      </w:r>
      <w:r w:rsidR="00307335">
        <w:rPr>
          <w:rFonts w:ascii="Times New Roman" w:hAnsi="Times New Roman" w:cs="Times New Roman"/>
          <w:sz w:val="24"/>
          <w:szCs w:val="24"/>
        </w:rPr>
        <w:t>’s</w:t>
      </w:r>
      <w:r w:rsidR="008B2912" w:rsidRPr="000E324A">
        <w:rPr>
          <w:rFonts w:ascii="Times New Roman" w:hAnsi="Times New Roman" w:cs="Times New Roman"/>
          <w:sz w:val="24"/>
          <w:szCs w:val="24"/>
        </w:rPr>
        <w:t xml:space="preserve"> </w:t>
      </w:r>
      <w:r w:rsidRPr="000E324A">
        <w:rPr>
          <w:rFonts w:ascii="Times New Roman" w:hAnsi="Times New Roman" w:cs="Times New Roman"/>
          <w:sz w:val="24"/>
          <w:szCs w:val="24"/>
        </w:rPr>
        <w:t xml:space="preserve">representative to the </w:t>
      </w:r>
      <w:r w:rsidR="005D5126">
        <w:rPr>
          <w:rFonts w:ascii="Times New Roman" w:hAnsi="Times New Roman" w:cs="Times New Roman"/>
          <w:sz w:val="24"/>
          <w:szCs w:val="24"/>
        </w:rPr>
        <w:t xml:space="preserve">Council for Institutes and </w:t>
      </w:r>
      <w:r w:rsidR="00307335">
        <w:rPr>
          <w:rFonts w:ascii="Times New Roman" w:hAnsi="Times New Roman" w:cs="Times New Roman"/>
          <w:sz w:val="24"/>
          <w:szCs w:val="24"/>
        </w:rPr>
        <w:t>Center</w:t>
      </w:r>
      <w:r w:rsidR="005D5126">
        <w:rPr>
          <w:rFonts w:ascii="Times New Roman" w:hAnsi="Times New Roman" w:cs="Times New Roman"/>
          <w:sz w:val="24"/>
          <w:szCs w:val="24"/>
        </w:rPr>
        <w:t>s</w:t>
      </w:r>
      <w:r>
        <w:rPr>
          <w:rFonts w:ascii="Times New Roman" w:hAnsi="Times New Roman" w:cs="Times New Roman"/>
          <w:sz w:val="24"/>
          <w:szCs w:val="24"/>
        </w:rPr>
        <w:t>, work</w:t>
      </w:r>
      <w:r w:rsidR="005D5126">
        <w:rPr>
          <w:rFonts w:ascii="Times New Roman" w:hAnsi="Times New Roman" w:cs="Times New Roman"/>
          <w:sz w:val="24"/>
          <w:szCs w:val="24"/>
        </w:rPr>
        <w:t>s</w:t>
      </w:r>
      <w:r>
        <w:rPr>
          <w:rFonts w:ascii="Times New Roman" w:hAnsi="Times New Roman" w:cs="Times New Roman"/>
          <w:sz w:val="24"/>
          <w:szCs w:val="24"/>
        </w:rPr>
        <w:t xml:space="preserve"> with </w:t>
      </w:r>
      <w:r w:rsidR="005D5126">
        <w:rPr>
          <w:rFonts w:ascii="Times New Roman" w:hAnsi="Times New Roman" w:cs="Times New Roman"/>
          <w:sz w:val="24"/>
          <w:szCs w:val="24"/>
        </w:rPr>
        <w:t xml:space="preserve">C&amp;Is </w:t>
      </w:r>
      <w:r>
        <w:rPr>
          <w:rFonts w:ascii="Times New Roman" w:hAnsi="Times New Roman" w:cs="Times New Roman"/>
          <w:sz w:val="24"/>
          <w:szCs w:val="24"/>
        </w:rPr>
        <w:t xml:space="preserve">in the development of their annual plans and their </w:t>
      </w:r>
      <w:r w:rsidR="0035473F">
        <w:rPr>
          <w:rFonts w:ascii="Times New Roman" w:hAnsi="Times New Roman" w:cs="Times New Roman"/>
          <w:sz w:val="24"/>
          <w:szCs w:val="24"/>
        </w:rPr>
        <w:t>five-year</w:t>
      </w:r>
      <w:r>
        <w:rPr>
          <w:rFonts w:ascii="Times New Roman" w:hAnsi="Times New Roman" w:cs="Times New Roman"/>
          <w:sz w:val="24"/>
          <w:szCs w:val="24"/>
        </w:rPr>
        <w:t xml:space="preserve"> review</w:t>
      </w:r>
      <w:r w:rsidR="00307335">
        <w:rPr>
          <w:rFonts w:ascii="Times New Roman" w:hAnsi="Times New Roman" w:cs="Times New Roman"/>
          <w:sz w:val="24"/>
          <w:szCs w:val="24"/>
        </w:rPr>
        <w:t>, improve</w:t>
      </w:r>
      <w:r w:rsidR="005D5126">
        <w:rPr>
          <w:rFonts w:ascii="Times New Roman" w:hAnsi="Times New Roman" w:cs="Times New Roman"/>
          <w:sz w:val="24"/>
          <w:szCs w:val="24"/>
        </w:rPr>
        <w:t>s</w:t>
      </w:r>
      <w:r w:rsidR="00307335">
        <w:rPr>
          <w:rFonts w:ascii="Times New Roman" w:hAnsi="Times New Roman" w:cs="Times New Roman"/>
          <w:sz w:val="24"/>
          <w:szCs w:val="24"/>
        </w:rPr>
        <w:t xml:space="preserve"> </w:t>
      </w:r>
      <w:r w:rsidR="005D5126">
        <w:rPr>
          <w:rFonts w:ascii="Times New Roman" w:hAnsi="Times New Roman" w:cs="Times New Roman"/>
          <w:sz w:val="24"/>
          <w:szCs w:val="24"/>
        </w:rPr>
        <w:t xml:space="preserve">C&amp;Is </w:t>
      </w:r>
      <w:r w:rsidR="00307335">
        <w:rPr>
          <w:rFonts w:ascii="Times New Roman" w:hAnsi="Times New Roman" w:cs="Times New Roman"/>
          <w:sz w:val="24"/>
          <w:szCs w:val="24"/>
        </w:rPr>
        <w:t>grant/contract proposal performance,</w:t>
      </w:r>
      <w:r>
        <w:rPr>
          <w:rFonts w:ascii="Times New Roman" w:hAnsi="Times New Roman" w:cs="Times New Roman"/>
          <w:sz w:val="24"/>
          <w:szCs w:val="24"/>
        </w:rPr>
        <w:t xml:space="preserve"> a</w:t>
      </w:r>
      <w:r w:rsidR="00721FEC">
        <w:rPr>
          <w:rFonts w:ascii="Times New Roman" w:hAnsi="Times New Roman" w:cs="Times New Roman"/>
          <w:sz w:val="24"/>
          <w:szCs w:val="24"/>
        </w:rPr>
        <w:t>nd</w:t>
      </w:r>
      <w:r>
        <w:rPr>
          <w:rFonts w:ascii="Times New Roman" w:hAnsi="Times New Roman" w:cs="Times New Roman"/>
          <w:sz w:val="24"/>
          <w:szCs w:val="24"/>
        </w:rPr>
        <w:t xml:space="preserve"> serve</w:t>
      </w:r>
      <w:r w:rsidR="005D5126">
        <w:rPr>
          <w:rFonts w:ascii="Times New Roman" w:hAnsi="Times New Roman" w:cs="Times New Roman"/>
          <w:sz w:val="24"/>
          <w:szCs w:val="24"/>
        </w:rPr>
        <w:t>s</w:t>
      </w:r>
      <w:r>
        <w:rPr>
          <w:rFonts w:ascii="Times New Roman" w:hAnsi="Times New Roman" w:cs="Times New Roman"/>
          <w:sz w:val="24"/>
          <w:szCs w:val="24"/>
        </w:rPr>
        <w:t xml:space="preserve"> as an information resource to the Provost </w:t>
      </w:r>
      <w:r w:rsidR="0035473F">
        <w:rPr>
          <w:rFonts w:ascii="Times New Roman" w:hAnsi="Times New Roman" w:cs="Times New Roman"/>
          <w:sz w:val="24"/>
          <w:szCs w:val="24"/>
        </w:rPr>
        <w:t>regarding</w:t>
      </w:r>
      <w:r>
        <w:rPr>
          <w:rFonts w:ascii="Times New Roman" w:hAnsi="Times New Roman" w:cs="Times New Roman"/>
          <w:sz w:val="24"/>
          <w:szCs w:val="24"/>
        </w:rPr>
        <w:t xml:space="preserve"> all C&amp;I</w:t>
      </w:r>
      <w:r w:rsidR="005D5126" w:rsidRPr="005D5126">
        <w:rPr>
          <w:rFonts w:ascii="Times New Roman" w:hAnsi="Times New Roman" w:cs="Times New Roman"/>
          <w:sz w:val="24"/>
          <w:szCs w:val="24"/>
        </w:rPr>
        <w:t xml:space="preserve"> </w:t>
      </w:r>
      <w:r>
        <w:rPr>
          <w:rFonts w:ascii="Times New Roman" w:hAnsi="Times New Roman" w:cs="Times New Roman"/>
          <w:sz w:val="24"/>
          <w:szCs w:val="24"/>
        </w:rPr>
        <w:t xml:space="preserve">activities and accomplishments. This appointment </w:t>
      </w:r>
      <w:r w:rsidR="0035473F">
        <w:rPr>
          <w:rFonts w:ascii="Times New Roman" w:hAnsi="Times New Roman" w:cs="Times New Roman"/>
          <w:sz w:val="24"/>
          <w:szCs w:val="24"/>
        </w:rPr>
        <w:t>should</w:t>
      </w:r>
      <w:r>
        <w:rPr>
          <w:rFonts w:ascii="Times New Roman" w:hAnsi="Times New Roman" w:cs="Times New Roman"/>
          <w:sz w:val="24"/>
          <w:szCs w:val="24"/>
        </w:rPr>
        <w:t xml:space="preserve"> be made in one month.</w:t>
      </w:r>
    </w:p>
    <w:p w14:paraId="06A16CB8" w14:textId="77777777" w:rsidR="0035473F" w:rsidRDefault="0035473F" w:rsidP="00F80D49">
      <w:pPr>
        <w:spacing w:after="0" w:line="240" w:lineRule="auto"/>
        <w:ind w:left="360" w:right="360" w:hanging="180"/>
        <w:rPr>
          <w:rFonts w:ascii="Times New Roman" w:hAnsi="Times New Roman" w:cs="Times New Roman"/>
          <w:sz w:val="24"/>
          <w:szCs w:val="24"/>
        </w:rPr>
      </w:pPr>
    </w:p>
    <w:p w14:paraId="5561F72D" w14:textId="07FD3D02" w:rsidR="008B2912" w:rsidRDefault="001634B1" w:rsidP="00F80D49">
      <w:pPr>
        <w:spacing w:after="0" w:line="240" w:lineRule="auto"/>
        <w:ind w:left="360" w:right="360" w:hanging="180"/>
        <w:rPr>
          <w:rFonts w:ascii="Times New Roman" w:hAnsi="Times New Roman" w:cs="Times New Roman"/>
          <w:sz w:val="24"/>
          <w:szCs w:val="24"/>
        </w:rPr>
      </w:pPr>
      <w:r>
        <w:rPr>
          <w:rFonts w:ascii="Times New Roman" w:hAnsi="Times New Roman" w:cs="Times New Roman"/>
          <w:sz w:val="24"/>
          <w:szCs w:val="24"/>
        </w:rPr>
        <w:t>-</w:t>
      </w:r>
      <w:r w:rsidR="00307335">
        <w:rPr>
          <w:rFonts w:ascii="Times New Roman" w:hAnsi="Times New Roman" w:cs="Times New Roman"/>
          <w:sz w:val="24"/>
          <w:szCs w:val="24"/>
        </w:rPr>
        <w:t xml:space="preserve">Complete </w:t>
      </w:r>
      <w:r w:rsidR="00307335" w:rsidRPr="000E324A">
        <w:rPr>
          <w:rFonts w:ascii="Times New Roman" w:hAnsi="Times New Roman" w:cs="Times New Roman"/>
          <w:b/>
          <w:sz w:val="24"/>
          <w:szCs w:val="24"/>
        </w:rPr>
        <w:t>Appropriate Reallocation of Center and Institute Expenses</w:t>
      </w:r>
      <w:r w:rsidR="00307335">
        <w:rPr>
          <w:rFonts w:ascii="Times New Roman" w:hAnsi="Times New Roman" w:cs="Times New Roman"/>
          <w:sz w:val="24"/>
          <w:szCs w:val="24"/>
        </w:rPr>
        <w:t xml:space="preserve">. Identify </w:t>
      </w:r>
      <w:r w:rsidR="00AF18CC">
        <w:rPr>
          <w:rFonts w:ascii="Times New Roman" w:hAnsi="Times New Roman" w:cs="Times New Roman"/>
          <w:sz w:val="24"/>
          <w:szCs w:val="24"/>
        </w:rPr>
        <w:t>within</w:t>
      </w:r>
      <w:r w:rsidR="0035473F">
        <w:rPr>
          <w:rFonts w:ascii="Times New Roman" w:hAnsi="Times New Roman" w:cs="Times New Roman"/>
          <w:sz w:val="24"/>
          <w:szCs w:val="24"/>
        </w:rPr>
        <w:t xml:space="preserve"> </w:t>
      </w:r>
      <w:r w:rsidR="005D5126">
        <w:rPr>
          <w:rFonts w:ascii="Times New Roman" w:hAnsi="Times New Roman" w:cs="Times New Roman"/>
          <w:sz w:val="24"/>
          <w:szCs w:val="24"/>
        </w:rPr>
        <w:t xml:space="preserve">C&amp;Is </w:t>
      </w:r>
      <w:r w:rsidR="0035473F">
        <w:rPr>
          <w:rFonts w:ascii="Times New Roman" w:hAnsi="Times New Roman" w:cs="Times New Roman"/>
          <w:sz w:val="24"/>
          <w:szCs w:val="24"/>
        </w:rPr>
        <w:t xml:space="preserve">what </w:t>
      </w:r>
      <w:r w:rsidR="00AF18CC">
        <w:rPr>
          <w:rFonts w:ascii="Times New Roman" w:hAnsi="Times New Roman" w:cs="Times New Roman"/>
          <w:sz w:val="24"/>
          <w:szCs w:val="24"/>
        </w:rPr>
        <w:t>activities</w:t>
      </w:r>
      <w:r w:rsidR="0035473F">
        <w:rPr>
          <w:rFonts w:ascii="Times New Roman" w:hAnsi="Times New Roman" w:cs="Times New Roman"/>
          <w:sz w:val="24"/>
          <w:szCs w:val="24"/>
        </w:rPr>
        <w:t xml:space="preserve"> could </w:t>
      </w:r>
      <w:r w:rsidR="00307335">
        <w:rPr>
          <w:rFonts w:ascii="Times New Roman" w:hAnsi="Times New Roman" w:cs="Times New Roman"/>
          <w:sz w:val="24"/>
          <w:szCs w:val="24"/>
        </w:rPr>
        <w:t xml:space="preserve">potentially </w:t>
      </w:r>
      <w:r w:rsidR="0035473F">
        <w:rPr>
          <w:rFonts w:ascii="Times New Roman" w:hAnsi="Times New Roman" w:cs="Times New Roman"/>
          <w:sz w:val="24"/>
          <w:szCs w:val="24"/>
        </w:rPr>
        <w:t xml:space="preserve">be </w:t>
      </w:r>
      <w:r w:rsidR="0035473F" w:rsidRPr="000E324A">
        <w:rPr>
          <w:rFonts w:ascii="Times New Roman" w:hAnsi="Times New Roman" w:cs="Times New Roman"/>
          <w:sz w:val="24"/>
          <w:szCs w:val="24"/>
        </w:rPr>
        <w:t>supported by UM</w:t>
      </w:r>
      <w:r w:rsidR="005D5126">
        <w:rPr>
          <w:rFonts w:ascii="Times New Roman" w:hAnsi="Times New Roman" w:cs="Times New Roman"/>
          <w:sz w:val="24"/>
          <w:szCs w:val="24"/>
        </w:rPr>
        <w:t>ass Boston</w:t>
      </w:r>
      <w:r w:rsidR="0035473F" w:rsidRPr="000E324A">
        <w:rPr>
          <w:rFonts w:ascii="Times New Roman" w:hAnsi="Times New Roman" w:cs="Times New Roman"/>
          <w:sz w:val="24"/>
          <w:szCs w:val="24"/>
        </w:rPr>
        <w:t xml:space="preserve"> </w:t>
      </w:r>
      <w:r w:rsidR="00AF18CC" w:rsidRPr="000E324A">
        <w:rPr>
          <w:rFonts w:ascii="Times New Roman" w:hAnsi="Times New Roman" w:cs="Times New Roman"/>
          <w:sz w:val="24"/>
          <w:szCs w:val="24"/>
        </w:rPr>
        <w:t>resources</w:t>
      </w:r>
      <w:r w:rsidR="0035473F">
        <w:rPr>
          <w:rFonts w:ascii="Times New Roman" w:hAnsi="Times New Roman" w:cs="Times New Roman"/>
          <w:sz w:val="24"/>
          <w:szCs w:val="24"/>
        </w:rPr>
        <w:t xml:space="preserve"> including but not limited to teaching, administrative </w:t>
      </w:r>
      <w:r w:rsidR="00721FEC">
        <w:rPr>
          <w:rFonts w:ascii="Times New Roman" w:hAnsi="Times New Roman" w:cs="Times New Roman"/>
          <w:sz w:val="24"/>
          <w:szCs w:val="24"/>
        </w:rPr>
        <w:t>activities</w:t>
      </w:r>
      <w:r w:rsidR="0035473F">
        <w:rPr>
          <w:rFonts w:ascii="Times New Roman" w:hAnsi="Times New Roman" w:cs="Times New Roman"/>
          <w:sz w:val="24"/>
          <w:szCs w:val="24"/>
        </w:rPr>
        <w:t xml:space="preserve"> for UM</w:t>
      </w:r>
      <w:r w:rsidR="005D5126">
        <w:rPr>
          <w:rFonts w:ascii="Times New Roman" w:hAnsi="Times New Roman" w:cs="Times New Roman"/>
          <w:sz w:val="24"/>
          <w:szCs w:val="24"/>
        </w:rPr>
        <w:t>ass Boston</w:t>
      </w:r>
      <w:r w:rsidR="0035473F">
        <w:rPr>
          <w:rFonts w:ascii="Times New Roman" w:hAnsi="Times New Roman" w:cs="Times New Roman"/>
          <w:sz w:val="24"/>
          <w:szCs w:val="24"/>
        </w:rPr>
        <w:t xml:space="preserve">, and </w:t>
      </w:r>
      <w:r w:rsidR="00AF18CC">
        <w:rPr>
          <w:rFonts w:ascii="Times New Roman" w:hAnsi="Times New Roman" w:cs="Times New Roman"/>
          <w:sz w:val="24"/>
          <w:szCs w:val="24"/>
        </w:rPr>
        <w:t>other</w:t>
      </w:r>
      <w:r w:rsidR="0035473F">
        <w:rPr>
          <w:rFonts w:ascii="Times New Roman" w:hAnsi="Times New Roman" w:cs="Times New Roman"/>
          <w:sz w:val="24"/>
          <w:szCs w:val="24"/>
        </w:rPr>
        <w:t xml:space="preserve"> activities to be considered.  This would be done in collaboration with the Council and completed within four months of the start of the council</w:t>
      </w:r>
      <w:r w:rsidR="008918EA">
        <w:rPr>
          <w:rFonts w:ascii="Times New Roman" w:hAnsi="Times New Roman" w:cs="Times New Roman"/>
          <w:sz w:val="24"/>
          <w:szCs w:val="24"/>
        </w:rPr>
        <w:t>.</w:t>
      </w:r>
    </w:p>
    <w:p w14:paraId="6AD5421E" w14:textId="12567342" w:rsidR="00F80D49" w:rsidRDefault="00F80D49" w:rsidP="00F80D49">
      <w:pPr>
        <w:spacing w:after="0" w:line="240" w:lineRule="auto"/>
        <w:ind w:left="360" w:right="360" w:hanging="180"/>
        <w:rPr>
          <w:rFonts w:ascii="Times New Roman" w:hAnsi="Times New Roman" w:cs="Times New Roman"/>
          <w:sz w:val="24"/>
          <w:szCs w:val="24"/>
        </w:rPr>
      </w:pPr>
    </w:p>
    <w:p w14:paraId="35EDE32F" w14:textId="7B14D9A3" w:rsidR="00F80D49" w:rsidRDefault="00F80D49" w:rsidP="00F80D49">
      <w:pPr>
        <w:spacing w:after="0" w:line="240" w:lineRule="auto"/>
        <w:ind w:left="360" w:right="360" w:hanging="180"/>
        <w:rPr>
          <w:rFonts w:ascii="Times New Roman" w:hAnsi="Times New Roman" w:cs="Times New Roman"/>
          <w:sz w:val="24"/>
          <w:szCs w:val="24"/>
        </w:rPr>
      </w:pPr>
      <w:r w:rsidRPr="00F80D49">
        <w:rPr>
          <w:rFonts w:ascii="Times New Roman" w:hAnsi="Times New Roman" w:cs="Times New Roman"/>
          <w:sz w:val="24"/>
          <w:szCs w:val="24"/>
        </w:rPr>
        <w:t xml:space="preserve">-Develop </w:t>
      </w:r>
      <w:r w:rsidR="008918EA">
        <w:rPr>
          <w:rFonts w:ascii="Times New Roman" w:hAnsi="Times New Roman" w:cs="Times New Roman"/>
          <w:b/>
          <w:sz w:val="24"/>
          <w:szCs w:val="24"/>
        </w:rPr>
        <w:t>Q</w:t>
      </w:r>
      <w:r w:rsidR="008918EA" w:rsidRPr="00C4164D">
        <w:rPr>
          <w:rFonts w:ascii="Times New Roman" w:hAnsi="Times New Roman" w:cs="Times New Roman"/>
          <w:b/>
          <w:sz w:val="24"/>
          <w:szCs w:val="24"/>
        </w:rPr>
        <w:t xml:space="preserve">uarterly </w:t>
      </w:r>
      <w:r w:rsidR="008918EA">
        <w:rPr>
          <w:rFonts w:ascii="Times New Roman" w:hAnsi="Times New Roman" w:cs="Times New Roman"/>
          <w:b/>
          <w:sz w:val="24"/>
          <w:szCs w:val="24"/>
        </w:rPr>
        <w:t>R</w:t>
      </w:r>
      <w:r w:rsidR="008918EA" w:rsidRPr="00C4164D">
        <w:rPr>
          <w:rFonts w:ascii="Times New Roman" w:hAnsi="Times New Roman" w:cs="Times New Roman"/>
          <w:b/>
          <w:sz w:val="24"/>
          <w:szCs w:val="24"/>
        </w:rPr>
        <w:t xml:space="preserve">eporting </w:t>
      </w:r>
      <w:r w:rsidR="008918EA">
        <w:rPr>
          <w:rFonts w:ascii="Times New Roman" w:hAnsi="Times New Roman" w:cs="Times New Roman"/>
          <w:b/>
          <w:sz w:val="24"/>
          <w:szCs w:val="24"/>
        </w:rPr>
        <w:t>O</w:t>
      </w:r>
      <w:r w:rsidR="008918EA" w:rsidRPr="00C4164D">
        <w:rPr>
          <w:rFonts w:ascii="Times New Roman" w:hAnsi="Times New Roman" w:cs="Times New Roman"/>
          <w:b/>
          <w:sz w:val="24"/>
          <w:szCs w:val="24"/>
        </w:rPr>
        <w:t xml:space="preserve">utline </w:t>
      </w:r>
      <w:r w:rsidRPr="00C4164D">
        <w:rPr>
          <w:rFonts w:ascii="Times New Roman" w:hAnsi="Times New Roman" w:cs="Times New Roman"/>
          <w:b/>
          <w:sz w:val="24"/>
          <w:szCs w:val="24"/>
        </w:rPr>
        <w:t xml:space="preserve">and </w:t>
      </w:r>
      <w:r w:rsidR="008918EA">
        <w:rPr>
          <w:rFonts w:ascii="Times New Roman" w:hAnsi="Times New Roman" w:cs="Times New Roman"/>
          <w:b/>
          <w:sz w:val="24"/>
          <w:szCs w:val="24"/>
        </w:rPr>
        <w:t>V</w:t>
      </w:r>
      <w:r w:rsidR="008918EA" w:rsidRPr="00C4164D">
        <w:rPr>
          <w:rFonts w:ascii="Times New Roman" w:hAnsi="Times New Roman" w:cs="Times New Roman"/>
          <w:b/>
          <w:sz w:val="24"/>
          <w:szCs w:val="24"/>
        </w:rPr>
        <w:t>ariables</w:t>
      </w:r>
      <w:r w:rsidR="008918EA">
        <w:rPr>
          <w:rFonts w:ascii="Times New Roman" w:hAnsi="Times New Roman" w:cs="Times New Roman"/>
          <w:b/>
          <w:sz w:val="24"/>
          <w:szCs w:val="24"/>
        </w:rPr>
        <w:t>.</w:t>
      </w:r>
      <w:r w:rsidR="008918EA" w:rsidRPr="00F80D49">
        <w:rPr>
          <w:rFonts w:ascii="Times New Roman" w:hAnsi="Times New Roman" w:cs="Times New Roman"/>
          <w:sz w:val="24"/>
          <w:szCs w:val="24"/>
        </w:rPr>
        <w:t xml:space="preserve"> </w:t>
      </w:r>
      <w:r w:rsidR="008918EA">
        <w:rPr>
          <w:rFonts w:ascii="Times New Roman" w:hAnsi="Times New Roman" w:cs="Times New Roman"/>
          <w:sz w:val="24"/>
          <w:szCs w:val="24"/>
        </w:rPr>
        <w:t xml:space="preserve">The Center and Institute Advocate, work with the </w:t>
      </w:r>
      <w:r w:rsidR="003329C9">
        <w:rPr>
          <w:rFonts w:ascii="Times New Roman" w:hAnsi="Times New Roman" w:cs="Times New Roman"/>
          <w:sz w:val="24"/>
          <w:szCs w:val="24"/>
        </w:rPr>
        <w:t xml:space="preserve">Council for Institutes and </w:t>
      </w:r>
      <w:r w:rsidR="008918EA">
        <w:rPr>
          <w:rFonts w:ascii="Times New Roman" w:hAnsi="Times New Roman" w:cs="Times New Roman"/>
          <w:sz w:val="24"/>
          <w:szCs w:val="24"/>
        </w:rPr>
        <w:t>Center</w:t>
      </w:r>
      <w:r w:rsidR="003329C9">
        <w:rPr>
          <w:rFonts w:ascii="Times New Roman" w:hAnsi="Times New Roman" w:cs="Times New Roman"/>
          <w:sz w:val="24"/>
          <w:szCs w:val="24"/>
        </w:rPr>
        <w:t>s</w:t>
      </w:r>
      <w:r w:rsidR="008918EA">
        <w:rPr>
          <w:rFonts w:ascii="Times New Roman" w:hAnsi="Times New Roman" w:cs="Times New Roman"/>
          <w:sz w:val="24"/>
          <w:szCs w:val="24"/>
        </w:rPr>
        <w:t xml:space="preserve"> to develop the reporting requirement </w:t>
      </w:r>
      <w:r>
        <w:rPr>
          <w:rFonts w:ascii="Times New Roman" w:hAnsi="Times New Roman" w:cs="Times New Roman"/>
          <w:sz w:val="24"/>
          <w:szCs w:val="24"/>
        </w:rPr>
        <w:t xml:space="preserve">for each of the </w:t>
      </w:r>
      <w:r w:rsidR="003329C9">
        <w:rPr>
          <w:rFonts w:ascii="Times New Roman" w:hAnsi="Times New Roman" w:cs="Times New Roman"/>
          <w:sz w:val="24"/>
          <w:szCs w:val="24"/>
        </w:rPr>
        <w:t>C&amp;Is</w:t>
      </w:r>
      <w:r w:rsidR="008918EA">
        <w:rPr>
          <w:rFonts w:ascii="Times New Roman" w:hAnsi="Times New Roman" w:cs="Times New Roman"/>
          <w:sz w:val="24"/>
          <w:szCs w:val="24"/>
        </w:rPr>
        <w:t>. I</w:t>
      </w:r>
      <w:r>
        <w:rPr>
          <w:rFonts w:ascii="Times New Roman" w:hAnsi="Times New Roman" w:cs="Times New Roman"/>
          <w:sz w:val="24"/>
          <w:szCs w:val="24"/>
        </w:rPr>
        <w:t xml:space="preserve">mplement plan </w:t>
      </w:r>
      <w:r w:rsidR="008918EA">
        <w:rPr>
          <w:rFonts w:ascii="Times New Roman" w:hAnsi="Times New Roman" w:cs="Times New Roman"/>
          <w:sz w:val="24"/>
          <w:szCs w:val="24"/>
        </w:rPr>
        <w:t>with</w:t>
      </w:r>
      <w:r>
        <w:rPr>
          <w:rFonts w:ascii="Times New Roman" w:hAnsi="Times New Roman" w:cs="Times New Roman"/>
          <w:sz w:val="24"/>
          <w:szCs w:val="24"/>
        </w:rPr>
        <w:t>in 6 months</w:t>
      </w:r>
    </w:p>
    <w:p w14:paraId="05016F38" w14:textId="23146234" w:rsidR="00F80D49" w:rsidRDefault="00F80D49" w:rsidP="00F80D49">
      <w:pPr>
        <w:spacing w:after="0" w:line="240" w:lineRule="auto"/>
        <w:ind w:left="360" w:right="360" w:hanging="180"/>
        <w:rPr>
          <w:rFonts w:ascii="Times New Roman" w:hAnsi="Times New Roman" w:cs="Times New Roman"/>
          <w:sz w:val="24"/>
          <w:szCs w:val="24"/>
        </w:rPr>
      </w:pPr>
    </w:p>
    <w:p w14:paraId="60D55A62" w14:textId="0658651B" w:rsidR="00F80D49" w:rsidRPr="00F80D49" w:rsidRDefault="00F80D49" w:rsidP="00F80D49">
      <w:pPr>
        <w:spacing w:after="0" w:line="240" w:lineRule="auto"/>
        <w:ind w:left="360" w:hanging="180"/>
        <w:rPr>
          <w:rFonts w:ascii="Times New Roman" w:hAnsi="Times New Roman" w:cs="Times New Roman"/>
          <w:sz w:val="24"/>
          <w:szCs w:val="24"/>
        </w:rPr>
      </w:pPr>
      <w:r>
        <w:rPr>
          <w:rFonts w:ascii="Times New Roman" w:hAnsi="Times New Roman" w:cs="Times New Roman"/>
          <w:sz w:val="24"/>
          <w:szCs w:val="24"/>
        </w:rPr>
        <w:t>-</w:t>
      </w:r>
      <w:r w:rsidR="008918EA">
        <w:rPr>
          <w:rFonts w:ascii="Times New Roman" w:hAnsi="Times New Roman" w:cs="Times New Roman"/>
          <w:sz w:val="24"/>
          <w:szCs w:val="24"/>
        </w:rPr>
        <w:t>Implement</w:t>
      </w:r>
      <w:r>
        <w:rPr>
          <w:rFonts w:ascii="Times New Roman" w:hAnsi="Times New Roman" w:cs="Times New Roman"/>
          <w:sz w:val="24"/>
          <w:szCs w:val="24"/>
        </w:rPr>
        <w:t xml:space="preserve"> process of the</w:t>
      </w:r>
      <w:r w:rsidRPr="00F80D49">
        <w:rPr>
          <w:rFonts w:ascii="Times New Roman" w:hAnsi="Times New Roman" w:cs="Times New Roman"/>
          <w:sz w:val="24"/>
          <w:szCs w:val="24"/>
        </w:rPr>
        <w:t xml:space="preserve"> new </w:t>
      </w:r>
      <w:r w:rsidRPr="00C4164D">
        <w:rPr>
          <w:rFonts w:ascii="Times New Roman" w:hAnsi="Times New Roman" w:cs="Times New Roman"/>
          <w:b/>
          <w:sz w:val="24"/>
          <w:szCs w:val="24"/>
        </w:rPr>
        <w:t xml:space="preserve">Definition </w:t>
      </w:r>
      <w:r w:rsidR="00C4164D" w:rsidRPr="00C4164D">
        <w:rPr>
          <w:rFonts w:ascii="Times New Roman" w:hAnsi="Times New Roman" w:cs="Times New Roman"/>
          <w:b/>
          <w:sz w:val="24"/>
          <w:szCs w:val="24"/>
        </w:rPr>
        <w:t>of</w:t>
      </w:r>
      <w:r w:rsidRPr="00C4164D">
        <w:rPr>
          <w:rFonts w:ascii="Times New Roman" w:hAnsi="Times New Roman" w:cs="Times New Roman"/>
          <w:b/>
          <w:sz w:val="24"/>
          <w:szCs w:val="24"/>
        </w:rPr>
        <w:t xml:space="preserve"> Centers and Institutes</w:t>
      </w:r>
      <w:r w:rsidR="008918EA">
        <w:rPr>
          <w:rFonts w:ascii="Times New Roman" w:hAnsi="Times New Roman" w:cs="Times New Roman"/>
          <w:b/>
          <w:sz w:val="24"/>
          <w:szCs w:val="24"/>
        </w:rPr>
        <w:t>.</w:t>
      </w:r>
      <w:r>
        <w:rPr>
          <w:rFonts w:ascii="Times New Roman" w:hAnsi="Times New Roman" w:cs="Times New Roman"/>
          <w:sz w:val="24"/>
          <w:szCs w:val="24"/>
        </w:rPr>
        <w:t xml:space="preserve"> </w:t>
      </w:r>
      <w:r w:rsidR="008918EA">
        <w:rPr>
          <w:rFonts w:ascii="Times New Roman" w:hAnsi="Times New Roman" w:cs="Times New Roman"/>
          <w:sz w:val="24"/>
          <w:szCs w:val="24"/>
        </w:rPr>
        <w:t xml:space="preserve">Put in place </w:t>
      </w:r>
      <w:r>
        <w:rPr>
          <w:rFonts w:ascii="Times New Roman" w:hAnsi="Times New Roman" w:cs="Times New Roman"/>
          <w:sz w:val="24"/>
          <w:szCs w:val="24"/>
        </w:rPr>
        <w:t xml:space="preserve">within the </w:t>
      </w:r>
      <w:r w:rsidR="00AF18CC">
        <w:rPr>
          <w:rFonts w:ascii="Times New Roman" w:hAnsi="Times New Roman" w:cs="Times New Roman"/>
          <w:sz w:val="24"/>
          <w:szCs w:val="24"/>
        </w:rPr>
        <w:t>first</w:t>
      </w:r>
      <w:r>
        <w:rPr>
          <w:rFonts w:ascii="Times New Roman" w:hAnsi="Times New Roman" w:cs="Times New Roman"/>
          <w:sz w:val="24"/>
          <w:szCs w:val="24"/>
        </w:rPr>
        <w:t xml:space="preserve"> 3 months</w:t>
      </w:r>
      <w:r w:rsidR="008918EA">
        <w:rPr>
          <w:rFonts w:ascii="Times New Roman" w:hAnsi="Times New Roman" w:cs="Times New Roman"/>
          <w:sz w:val="24"/>
          <w:szCs w:val="24"/>
        </w:rPr>
        <w:t xml:space="preserve"> after appointing the Center and Institute Advocate,</w:t>
      </w:r>
      <w:r>
        <w:rPr>
          <w:rFonts w:ascii="Times New Roman" w:hAnsi="Times New Roman" w:cs="Times New Roman"/>
          <w:sz w:val="24"/>
          <w:szCs w:val="24"/>
        </w:rPr>
        <w:t xml:space="preserve"> and tie this effort to the development of the annual plans for each </w:t>
      </w:r>
      <w:r w:rsidR="00AF18CC">
        <w:rPr>
          <w:rFonts w:ascii="Times New Roman" w:hAnsi="Times New Roman" w:cs="Times New Roman"/>
          <w:sz w:val="24"/>
          <w:szCs w:val="24"/>
        </w:rPr>
        <w:t>institute</w:t>
      </w:r>
      <w:r>
        <w:rPr>
          <w:rFonts w:ascii="Times New Roman" w:hAnsi="Times New Roman" w:cs="Times New Roman"/>
          <w:sz w:val="24"/>
          <w:szCs w:val="24"/>
        </w:rPr>
        <w:t xml:space="preserve"> and center</w:t>
      </w:r>
    </w:p>
    <w:p w14:paraId="58168354" w14:textId="77777777" w:rsidR="001634B1" w:rsidRPr="001634B1" w:rsidRDefault="001634B1" w:rsidP="001634B1">
      <w:pPr>
        <w:spacing w:after="0" w:line="240" w:lineRule="auto"/>
        <w:ind w:left="1980"/>
        <w:rPr>
          <w:rFonts w:ascii="Times New Roman" w:hAnsi="Times New Roman" w:cs="Times New Roman"/>
          <w:sz w:val="24"/>
          <w:szCs w:val="24"/>
        </w:rPr>
      </w:pPr>
    </w:p>
    <w:p w14:paraId="400877F9" w14:textId="494ADA97" w:rsidR="001634B1" w:rsidRPr="00A11560" w:rsidRDefault="0035473F" w:rsidP="0035473F">
      <w:pPr>
        <w:pStyle w:val="ListParagraph"/>
        <w:spacing w:after="0" w:line="240" w:lineRule="auto"/>
        <w:ind w:left="0"/>
        <w:rPr>
          <w:rFonts w:ascii="Times New Roman" w:hAnsi="Times New Roman" w:cs="Times New Roman"/>
          <w:i/>
          <w:sz w:val="24"/>
          <w:szCs w:val="24"/>
          <w:u w:val="single"/>
        </w:rPr>
      </w:pPr>
      <w:r w:rsidRPr="00A11560">
        <w:rPr>
          <w:rFonts w:ascii="Times New Roman" w:hAnsi="Times New Roman" w:cs="Times New Roman"/>
          <w:i/>
          <w:sz w:val="24"/>
          <w:szCs w:val="24"/>
          <w:u w:val="single"/>
        </w:rPr>
        <w:t xml:space="preserve">Recommendations for the Council </w:t>
      </w:r>
      <w:r w:rsidR="003329C9">
        <w:rPr>
          <w:rFonts w:ascii="Times New Roman" w:hAnsi="Times New Roman" w:cs="Times New Roman"/>
          <w:i/>
          <w:sz w:val="24"/>
          <w:szCs w:val="24"/>
          <w:u w:val="single"/>
        </w:rPr>
        <w:t>for</w:t>
      </w:r>
      <w:r w:rsidRPr="00A11560">
        <w:rPr>
          <w:rFonts w:ascii="Times New Roman" w:hAnsi="Times New Roman" w:cs="Times New Roman"/>
          <w:i/>
          <w:sz w:val="24"/>
          <w:szCs w:val="24"/>
          <w:u w:val="single"/>
        </w:rPr>
        <w:t xml:space="preserve"> Institutes and Centers</w:t>
      </w:r>
    </w:p>
    <w:p w14:paraId="3B730449" w14:textId="77777777" w:rsidR="001634B1" w:rsidRDefault="001634B1" w:rsidP="001634B1">
      <w:pPr>
        <w:pStyle w:val="ListParagraph"/>
        <w:spacing w:after="0" w:line="240" w:lineRule="auto"/>
        <w:ind w:left="2340"/>
        <w:rPr>
          <w:rFonts w:ascii="Times New Roman" w:hAnsi="Times New Roman" w:cs="Times New Roman"/>
          <w:sz w:val="24"/>
          <w:szCs w:val="24"/>
        </w:rPr>
      </w:pPr>
    </w:p>
    <w:p w14:paraId="11A4ED5F" w14:textId="204C3A2E" w:rsidR="0035473F" w:rsidRDefault="0035473F" w:rsidP="003547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recommendations will be implemented primarily by the Council </w:t>
      </w:r>
      <w:r w:rsidR="003329C9">
        <w:rPr>
          <w:rFonts w:ascii="Times New Roman" w:hAnsi="Times New Roman" w:cs="Times New Roman"/>
          <w:sz w:val="24"/>
          <w:szCs w:val="24"/>
        </w:rPr>
        <w:t>for</w:t>
      </w:r>
      <w:r>
        <w:rPr>
          <w:rFonts w:ascii="Times New Roman" w:hAnsi="Times New Roman" w:cs="Times New Roman"/>
          <w:sz w:val="24"/>
          <w:szCs w:val="24"/>
        </w:rPr>
        <w:t xml:space="preserve"> Institutes and Centers in collaboration with the administration of the University (primarily the Office of the Provost and its staff) include the flowing:</w:t>
      </w:r>
    </w:p>
    <w:p w14:paraId="60F517DD" w14:textId="77777777" w:rsidR="00F80D49" w:rsidRDefault="00F80D49" w:rsidP="0035473F">
      <w:pPr>
        <w:spacing w:after="0" w:line="240" w:lineRule="auto"/>
        <w:rPr>
          <w:rFonts w:ascii="Times New Roman" w:hAnsi="Times New Roman" w:cs="Times New Roman"/>
          <w:sz w:val="24"/>
          <w:szCs w:val="24"/>
        </w:rPr>
      </w:pPr>
    </w:p>
    <w:p w14:paraId="0C3F3DBD" w14:textId="4B2F9C81" w:rsidR="00585F00" w:rsidRPr="007B59D5" w:rsidRDefault="0035473F" w:rsidP="00F80D49">
      <w:pPr>
        <w:spacing w:after="0" w:line="240" w:lineRule="auto"/>
        <w:ind w:left="360" w:right="450" w:hanging="180"/>
        <w:rPr>
          <w:rFonts w:ascii="Times New Roman" w:hAnsi="Times New Roman" w:cs="Times New Roman"/>
          <w:sz w:val="24"/>
          <w:szCs w:val="24"/>
        </w:rPr>
      </w:pPr>
      <w:r>
        <w:rPr>
          <w:rFonts w:ascii="Times New Roman" w:hAnsi="Times New Roman" w:cs="Times New Roman"/>
          <w:sz w:val="24"/>
          <w:szCs w:val="24"/>
        </w:rPr>
        <w:t>-</w:t>
      </w:r>
      <w:r w:rsidR="008B50D5">
        <w:rPr>
          <w:rFonts w:ascii="Times New Roman" w:hAnsi="Times New Roman" w:cs="Times New Roman"/>
          <w:sz w:val="24"/>
          <w:szCs w:val="24"/>
        </w:rPr>
        <w:t xml:space="preserve">Promote and </w:t>
      </w:r>
      <w:r>
        <w:rPr>
          <w:rFonts w:ascii="Times New Roman" w:hAnsi="Times New Roman" w:cs="Times New Roman"/>
          <w:sz w:val="24"/>
          <w:szCs w:val="24"/>
        </w:rPr>
        <w:t>i</w:t>
      </w:r>
      <w:r w:rsidR="00E167E5" w:rsidRPr="007B59D5">
        <w:rPr>
          <w:rFonts w:ascii="Times New Roman" w:hAnsi="Times New Roman" w:cs="Times New Roman"/>
          <w:sz w:val="24"/>
          <w:szCs w:val="24"/>
        </w:rPr>
        <w:t xml:space="preserve">dentify </w:t>
      </w:r>
      <w:r w:rsidR="00E167E5" w:rsidRPr="00D03DF5">
        <w:rPr>
          <w:rFonts w:ascii="Times New Roman" w:hAnsi="Times New Roman" w:cs="Times New Roman"/>
          <w:b/>
          <w:sz w:val="24"/>
          <w:szCs w:val="24"/>
        </w:rPr>
        <w:t>areas of shared interest</w:t>
      </w:r>
      <w:r w:rsidR="00E167E5" w:rsidRPr="007B59D5">
        <w:rPr>
          <w:rFonts w:ascii="Times New Roman" w:hAnsi="Times New Roman" w:cs="Times New Roman"/>
          <w:sz w:val="24"/>
          <w:szCs w:val="24"/>
        </w:rPr>
        <w:t xml:space="preserve"> across multiple </w:t>
      </w:r>
      <w:r w:rsidR="003329C9">
        <w:rPr>
          <w:rFonts w:ascii="Times New Roman" w:hAnsi="Times New Roman" w:cs="Times New Roman"/>
          <w:sz w:val="24"/>
          <w:szCs w:val="24"/>
        </w:rPr>
        <w:t>C&amp;Is</w:t>
      </w:r>
      <w:r>
        <w:rPr>
          <w:rFonts w:ascii="Times New Roman" w:hAnsi="Times New Roman" w:cs="Times New Roman"/>
          <w:sz w:val="24"/>
          <w:szCs w:val="24"/>
        </w:rPr>
        <w:t xml:space="preserve"> as well as </w:t>
      </w:r>
      <w:r w:rsidR="003329C9">
        <w:rPr>
          <w:rFonts w:ascii="Times New Roman" w:hAnsi="Times New Roman" w:cs="Times New Roman"/>
          <w:sz w:val="24"/>
          <w:szCs w:val="24"/>
        </w:rPr>
        <w:t xml:space="preserve">C&amp;Is </w:t>
      </w:r>
      <w:r>
        <w:rPr>
          <w:rFonts w:ascii="Times New Roman" w:hAnsi="Times New Roman" w:cs="Times New Roman"/>
          <w:sz w:val="24"/>
          <w:szCs w:val="24"/>
        </w:rPr>
        <w:t xml:space="preserve">and </w:t>
      </w:r>
      <w:r w:rsidR="00E167E5" w:rsidRPr="007B59D5">
        <w:rPr>
          <w:rFonts w:ascii="Times New Roman" w:hAnsi="Times New Roman" w:cs="Times New Roman"/>
          <w:sz w:val="24"/>
          <w:szCs w:val="24"/>
        </w:rPr>
        <w:t>faculty</w:t>
      </w:r>
      <w:r w:rsidR="008B50D5">
        <w:rPr>
          <w:rFonts w:ascii="Times New Roman" w:hAnsi="Times New Roman" w:cs="Times New Roman"/>
          <w:sz w:val="24"/>
          <w:szCs w:val="24"/>
        </w:rPr>
        <w:t>. B</w:t>
      </w:r>
      <w:r w:rsidR="00E167E5" w:rsidRPr="007B59D5">
        <w:rPr>
          <w:rFonts w:ascii="Times New Roman" w:hAnsi="Times New Roman" w:cs="Times New Roman"/>
          <w:sz w:val="24"/>
          <w:szCs w:val="24"/>
        </w:rPr>
        <w:t xml:space="preserve">egin </w:t>
      </w:r>
      <w:r>
        <w:rPr>
          <w:rFonts w:ascii="Times New Roman" w:hAnsi="Times New Roman" w:cs="Times New Roman"/>
          <w:sz w:val="24"/>
          <w:szCs w:val="24"/>
        </w:rPr>
        <w:t>exploring</w:t>
      </w:r>
      <w:r w:rsidR="00E167E5" w:rsidRPr="007B59D5">
        <w:rPr>
          <w:rFonts w:ascii="Times New Roman" w:hAnsi="Times New Roman" w:cs="Times New Roman"/>
          <w:sz w:val="24"/>
          <w:szCs w:val="24"/>
        </w:rPr>
        <w:t xml:space="preserve"> sources of support through UA and ORSP</w:t>
      </w:r>
      <w:r w:rsidR="00033985" w:rsidRPr="007B59D5">
        <w:rPr>
          <w:rFonts w:ascii="Times New Roman" w:hAnsi="Times New Roman" w:cs="Times New Roman"/>
          <w:sz w:val="24"/>
          <w:szCs w:val="24"/>
        </w:rPr>
        <w:t xml:space="preserve"> (immediate or within 30-60 days)</w:t>
      </w:r>
    </w:p>
    <w:p w14:paraId="0988BE18" w14:textId="77777777" w:rsidR="00F80D49" w:rsidRDefault="00F80D49" w:rsidP="00F80D49">
      <w:pPr>
        <w:spacing w:after="0" w:line="240" w:lineRule="auto"/>
        <w:ind w:left="360" w:right="450" w:hanging="180"/>
        <w:rPr>
          <w:rFonts w:ascii="Times New Roman" w:hAnsi="Times New Roman" w:cs="Times New Roman"/>
          <w:sz w:val="24"/>
          <w:szCs w:val="24"/>
        </w:rPr>
      </w:pPr>
    </w:p>
    <w:p w14:paraId="2FB46F7D" w14:textId="6714D9D7" w:rsidR="00F80D49" w:rsidRDefault="0035473F" w:rsidP="00F80D49">
      <w:pPr>
        <w:spacing w:after="0" w:line="240" w:lineRule="auto"/>
        <w:ind w:left="360" w:right="450" w:hanging="180"/>
        <w:rPr>
          <w:rFonts w:ascii="Times New Roman" w:hAnsi="Times New Roman" w:cs="Times New Roman"/>
          <w:sz w:val="24"/>
          <w:szCs w:val="24"/>
        </w:rPr>
      </w:pPr>
      <w:r>
        <w:rPr>
          <w:rFonts w:ascii="Times New Roman" w:hAnsi="Times New Roman" w:cs="Times New Roman"/>
          <w:sz w:val="24"/>
          <w:szCs w:val="24"/>
        </w:rPr>
        <w:lastRenderedPageBreak/>
        <w:t>-</w:t>
      </w:r>
      <w:r w:rsidR="008B50D5">
        <w:rPr>
          <w:rFonts w:ascii="Times New Roman" w:hAnsi="Times New Roman" w:cs="Times New Roman"/>
          <w:sz w:val="24"/>
          <w:szCs w:val="24"/>
        </w:rPr>
        <w:t xml:space="preserve">Promote and </w:t>
      </w:r>
      <w:r>
        <w:rPr>
          <w:rFonts w:ascii="Times New Roman" w:hAnsi="Times New Roman" w:cs="Times New Roman"/>
          <w:sz w:val="24"/>
          <w:szCs w:val="24"/>
        </w:rPr>
        <w:t>l</w:t>
      </w:r>
      <w:r w:rsidR="00591C01" w:rsidRPr="0035473F">
        <w:rPr>
          <w:rFonts w:ascii="Times New Roman" w:hAnsi="Times New Roman" w:cs="Times New Roman"/>
          <w:sz w:val="24"/>
          <w:szCs w:val="24"/>
        </w:rPr>
        <w:t>aunch</w:t>
      </w:r>
      <w:r w:rsidR="008B50D5">
        <w:rPr>
          <w:rFonts w:ascii="Times New Roman" w:hAnsi="Times New Roman" w:cs="Times New Roman"/>
          <w:sz w:val="24"/>
          <w:szCs w:val="24"/>
        </w:rPr>
        <w:t xml:space="preserve"> in collaboration with UA a</w:t>
      </w:r>
      <w:r w:rsidR="00591C01" w:rsidRPr="0035473F">
        <w:rPr>
          <w:rFonts w:ascii="Times New Roman" w:hAnsi="Times New Roman" w:cs="Times New Roman"/>
          <w:sz w:val="24"/>
          <w:szCs w:val="24"/>
        </w:rPr>
        <w:t xml:space="preserve"> </w:t>
      </w:r>
      <w:r w:rsidR="00591C01" w:rsidRPr="00D03DF5">
        <w:rPr>
          <w:rFonts w:ascii="Times New Roman" w:hAnsi="Times New Roman" w:cs="Times New Roman"/>
          <w:b/>
          <w:sz w:val="24"/>
          <w:szCs w:val="24"/>
        </w:rPr>
        <w:t>Social Responsibility Fund</w:t>
      </w:r>
      <w:r w:rsidR="00591C01" w:rsidRPr="0035473F">
        <w:rPr>
          <w:rFonts w:ascii="Times New Roman" w:hAnsi="Times New Roman" w:cs="Times New Roman"/>
          <w:sz w:val="24"/>
          <w:szCs w:val="24"/>
        </w:rPr>
        <w:t xml:space="preserve"> </w:t>
      </w:r>
      <w:r w:rsidR="008B50D5">
        <w:rPr>
          <w:rFonts w:ascii="Times New Roman" w:hAnsi="Times New Roman" w:cs="Times New Roman"/>
          <w:sz w:val="24"/>
          <w:szCs w:val="24"/>
        </w:rPr>
        <w:t>to</w:t>
      </w:r>
      <w:r w:rsidR="008B50D5" w:rsidRPr="0035473F">
        <w:rPr>
          <w:rFonts w:ascii="Times New Roman" w:hAnsi="Times New Roman" w:cs="Times New Roman"/>
          <w:sz w:val="24"/>
          <w:szCs w:val="24"/>
        </w:rPr>
        <w:t xml:space="preserve"> </w:t>
      </w:r>
      <w:r w:rsidR="00591C01" w:rsidRPr="0035473F">
        <w:rPr>
          <w:rFonts w:ascii="Times New Roman" w:hAnsi="Times New Roman" w:cs="Times New Roman"/>
          <w:sz w:val="24"/>
          <w:szCs w:val="24"/>
        </w:rPr>
        <w:t xml:space="preserve">support </w:t>
      </w:r>
      <w:r w:rsidR="008B50D5">
        <w:rPr>
          <w:rFonts w:ascii="Times New Roman" w:hAnsi="Times New Roman" w:cs="Times New Roman"/>
          <w:sz w:val="24"/>
          <w:szCs w:val="24"/>
        </w:rPr>
        <w:t>a br</w:t>
      </w:r>
      <w:r w:rsidR="000E324A">
        <w:rPr>
          <w:rFonts w:ascii="Times New Roman" w:hAnsi="Times New Roman" w:cs="Times New Roman"/>
          <w:sz w:val="24"/>
          <w:szCs w:val="24"/>
        </w:rPr>
        <w:t>oa</w:t>
      </w:r>
      <w:r w:rsidR="008B50D5">
        <w:rPr>
          <w:rFonts w:ascii="Times New Roman" w:hAnsi="Times New Roman" w:cs="Times New Roman"/>
          <w:sz w:val="24"/>
          <w:szCs w:val="24"/>
        </w:rPr>
        <w:t xml:space="preserve">d </w:t>
      </w:r>
      <w:r w:rsidR="00591C01" w:rsidRPr="0035473F">
        <w:rPr>
          <w:rFonts w:ascii="Times New Roman" w:hAnsi="Times New Roman" w:cs="Times New Roman"/>
          <w:sz w:val="24"/>
          <w:szCs w:val="24"/>
        </w:rPr>
        <w:t xml:space="preserve">range of activities in </w:t>
      </w:r>
      <w:r w:rsidR="003329C9">
        <w:rPr>
          <w:rFonts w:ascii="Times New Roman" w:hAnsi="Times New Roman" w:cs="Times New Roman"/>
          <w:sz w:val="24"/>
          <w:szCs w:val="24"/>
        </w:rPr>
        <w:t>C&amp;Is</w:t>
      </w:r>
      <w:r w:rsidR="008B50D5">
        <w:rPr>
          <w:rFonts w:ascii="Times New Roman" w:hAnsi="Times New Roman" w:cs="Times New Roman"/>
          <w:sz w:val="24"/>
          <w:szCs w:val="24"/>
        </w:rPr>
        <w:t>. Activities</w:t>
      </w:r>
      <w:r w:rsidR="00591C01" w:rsidRPr="0035473F">
        <w:rPr>
          <w:rFonts w:ascii="Times New Roman" w:hAnsi="Times New Roman" w:cs="Times New Roman"/>
          <w:sz w:val="24"/>
          <w:szCs w:val="24"/>
        </w:rPr>
        <w:t xml:space="preserve"> </w:t>
      </w:r>
      <w:r w:rsidR="000303CE">
        <w:rPr>
          <w:rFonts w:ascii="Times New Roman" w:hAnsi="Times New Roman" w:cs="Times New Roman"/>
          <w:sz w:val="24"/>
          <w:szCs w:val="24"/>
        </w:rPr>
        <w:t>may include</w:t>
      </w:r>
      <w:r w:rsidR="008B50D5">
        <w:rPr>
          <w:rFonts w:ascii="Times New Roman" w:hAnsi="Times New Roman" w:cs="Times New Roman"/>
          <w:sz w:val="24"/>
          <w:szCs w:val="24"/>
        </w:rPr>
        <w:t>:</w:t>
      </w:r>
      <w:r w:rsidR="00591C01" w:rsidRPr="0035473F">
        <w:rPr>
          <w:rFonts w:ascii="Times New Roman" w:hAnsi="Times New Roman" w:cs="Times New Roman"/>
          <w:sz w:val="24"/>
          <w:szCs w:val="24"/>
        </w:rPr>
        <w:t xml:space="preserve"> matching funds of grants</w:t>
      </w:r>
      <w:r w:rsidR="008B50D5">
        <w:rPr>
          <w:rFonts w:ascii="Times New Roman" w:hAnsi="Times New Roman" w:cs="Times New Roman"/>
          <w:sz w:val="24"/>
          <w:szCs w:val="24"/>
        </w:rPr>
        <w:t xml:space="preserve"> or donations</w:t>
      </w:r>
      <w:r w:rsidR="00591C01" w:rsidRPr="0035473F">
        <w:rPr>
          <w:rFonts w:ascii="Times New Roman" w:hAnsi="Times New Roman" w:cs="Times New Roman"/>
          <w:sz w:val="24"/>
          <w:szCs w:val="24"/>
        </w:rPr>
        <w:t>, teaching of courses, unique recognitions [</w:t>
      </w:r>
      <w:r w:rsidR="008B50D5">
        <w:rPr>
          <w:rFonts w:ascii="Times New Roman" w:hAnsi="Times New Roman" w:cs="Times New Roman"/>
          <w:sz w:val="24"/>
          <w:szCs w:val="24"/>
        </w:rPr>
        <w:t>Minority Serving Institution</w:t>
      </w:r>
      <w:r w:rsidR="00591C01" w:rsidRPr="0035473F">
        <w:rPr>
          <w:rFonts w:ascii="Times New Roman" w:hAnsi="Times New Roman" w:cs="Times New Roman"/>
          <w:sz w:val="24"/>
          <w:szCs w:val="24"/>
        </w:rPr>
        <w:t>], research support, RA support</w:t>
      </w:r>
      <w:r w:rsidR="008B50D5">
        <w:rPr>
          <w:rFonts w:ascii="Times New Roman" w:hAnsi="Times New Roman" w:cs="Times New Roman"/>
          <w:sz w:val="24"/>
          <w:szCs w:val="24"/>
        </w:rPr>
        <w:t>,</w:t>
      </w:r>
      <w:r w:rsidR="00591C01" w:rsidRPr="0035473F">
        <w:rPr>
          <w:rFonts w:ascii="Times New Roman" w:hAnsi="Times New Roman" w:cs="Times New Roman"/>
          <w:sz w:val="24"/>
          <w:szCs w:val="24"/>
        </w:rPr>
        <w:t xml:space="preserve"> etc.</w:t>
      </w:r>
      <w:r w:rsidR="008B50D5">
        <w:rPr>
          <w:rFonts w:ascii="Times New Roman" w:hAnsi="Times New Roman" w:cs="Times New Roman"/>
          <w:sz w:val="24"/>
          <w:szCs w:val="24"/>
        </w:rPr>
        <w:t xml:space="preserve"> </w:t>
      </w:r>
      <w:r>
        <w:rPr>
          <w:rFonts w:ascii="Times New Roman" w:hAnsi="Times New Roman" w:cs="Times New Roman"/>
          <w:sz w:val="24"/>
          <w:szCs w:val="24"/>
        </w:rPr>
        <w:t xml:space="preserve">This project </w:t>
      </w:r>
      <w:r w:rsidR="009C04CE">
        <w:rPr>
          <w:rFonts w:ascii="Times New Roman" w:hAnsi="Times New Roman" w:cs="Times New Roman"/>
          <w:sz w:val="24"/>
          <w:szCs w:val="24"/>
        </w:rPr>
        <w:t>begins</w:t>
      </w:r>
      <w:r>
        <w:rPr>
          <w:rFonts w:ascii="Times New Roman" w:hAnsi="Times New Roman" w:cs="Times New Roman"/>
          <w:sz w:val="24"/>
          <w:szCs w:val="24"/>
        </w:rPr>
        <w:t xml:space="preserve"> within four months of the establishment of the Council</w:t>
      </w:r>
      <w:r w:rsidR="008B50D5">
        <w:rPr>
          <w:rFonts w:ascii="Times New Roman" w:hAnsi="Times New Roman" w:cs="Times New Roman"/>
          <w:sz w:val="24"/>
          <w:szCs w:val="24"/>
        </w:rPr>
        <w:t>.</w:t>
      </w:r>
    </w:p>
    <w:p w14:paraId="667D1311" w14:textId="67515C13" w:rsidR="00AF18CC" w:rsidRDefault="00AF18CC" w:rsidP="00F80D49">
      <w:pPr>
        <w:spacing w:after="0" w:line="240" w:lineRule="auto"/>
        <w:ind w:left="360" w:right="450" w:hanging="180"/>
        <w:rPr>
          <w:rFonts w:ascii="Times New Roman" w:hAnsi="Times New Roman" w:cs="Times New Roman"/>
          <w:sz w:val="24"/>
          <w:szCs w:val="24"/>
        </w:rPr>
      </w:pPr>
    </w:p>
    <w:p w14:paraId="19CB1D0A" w14:textId="5F0BF2B1" w:rsidR="00AF18CC" w:rsidRDefault="00AF18CC" w:rsidP="00AF18CC">
      <w:pPr>
        <w:spacing w:after="0" w:line="240" w:lineRule="auto"/>
        <w:ind w:left="360" w:right="450" w:hanging="180"/>
        <w:rPr>
          <w:rFonts w:ascii="Times New Roman" w:hAnsi="Times New Roman" w:cs="Times New Roman"/>
          <w:sz w:val="24"/>
          <w:szCs w:val="24"/>
        </w:rPr>
      </w:pPr>
      <w:r>
        <w:rPr>
          <w:rFonts w:ascii="Times New Roman" w:hAnsi="Times New Roman" w:cs="Times New Roman"/>
          <w:sz w:val="24"/>
          <w:szCs w:val="24"/>
        </w:rPr>
        <w:t>-</w:t>
      </w:r>
      <w:r w:rsidR="008B50D5">
        <w:rPr>
          <w:rFonts w:ascii="Times New Roman" w:hAnsi="Times New Roman" w:cs="Times New Roman"/>
          <w:sz w:val="24"/>
          <w:szCs w:val="24"/>
        </w:rPr>
        <w:t xml:space="preserve">Implement, </w:t>
      </w:r>
      <w:r>
        <w:rPr>
          <w:rFonts w:ascii="Times New Roman" w:hAnsi="Times New Roman" w:cs="Times New Roman"/>
          <w:sz w:val="24"/>
          <w:szCs w:val="24"/>
        </w:rPr>
        <w:t xml:space="preserve">in collaboration with the Provost </w:t>
      </w:r>
      <w:r w:rsidR="008B50D5">
        <w:rPr>
          <w:rFonts w:ascii="Times New Roman" w:hAnsi="Times New Roman" w:cs="Times New Roman"/>
          <w:sz w:val="24"/>
          <w:szCs w:val="24"/>
        </w:rPr>
        <w:t>Office,</w:t>
      </w:r>
      <w:r>
        <w:rPr>
          <w:rFonts w:ascii="Times New Roman" w:hAnsi="Times New Roman" w:cs="Times New Roman"/>
          <w:sz w:val="24"/>
          <w:szCs w:val="24"/>
        </w:rPr>
        <w:t xml:space="preserve"> </w:t>
      </w:r>
      <w:r w:rsidR="008B50D5">
        <w:rPr>
          <w:rFonts w:ascii="Times New Roman" w:hAnsi="Times New Roman" w:cs="Times New Roman"/>
          <w:sz w:val="24"/>
          <w:szCs w:val="24"/>
        </w:rPr>
        <w:t>an</w:t>
      </w:r>
      <w:r w:rsidRPr="00AF18CC">
        <w:rPr>
          <w:rFonts w:ascii="Times New Roman" w:hAnsi="Times New Roman" w:cs="Times New Roman"/>
          <w:sz w:val="24"/>
          <w:szCs w:val="24"/>
        </w:rPr>
        <w:t xml:space="preserve"> </w:t>
      </w:r>
      <w:r w:rsidRPr="00D03DF5">
        <w:rPr>
          <w:rFonts w:ascii="Times New Roman" w:hAnsi="Times New Roman" w:cs="Times New Roman"/>
          <w:b/>
          <w:sz w:val="24"/>
          <w:szCs w:val="24"/>
        </w:rPr>
        <w:t>evaluation system for all</w:t>
      </w:r>
      <w:r w:rsidRPr="00AF18CC">
        <w:rPr>
          <w:rFonts w:ascii="Times New Roman" w:hAnsi="Times New Roman" w:cs="Times New Roman"/>
          <w:sz w:val="24"/>
          <w:szCs w:val="24"/>
        </w:rPr>
        <w:t xml:space="preserve"> </w:t>
      </w:r>
      <w:r w:rsidR="003329C9">
        <w:rPr>
          <w:rFonts w:ascii="Times New Roman" w:hAnsi="Times New Roman" w:cs="Times New Roman"/>
          <w:sz w:val="24"/>
          <w:szCs w:val="24"/>
        </w:rPr>
        <w:t>C&amp;Is</w:t>
      </w:r>
      <w:r>
        <w:rPr>
          <w:rFonts w:ascii="Times New Roman" w:hAnsi="Times New Roman" w:cs="Times New Roman"/>
          <w:sz w:val="24"/>
          <w:szCs w:val="24"/>
        </w:rPr>
        <w:t xml:space="preserve"> </w:t>
      </w:r>
      <w:r w:rsidRPr="00AF18CC">
        <w:rPr>
          <w:rFonts w:ascii="Times New Roman" w:hAnsi="Times New Roman" w:cs="Times New Roman"/>
          <w:sz w:val="24"/>
          <w:szCs w:val="24"/>
        </w:rPr>
        <w:t>including annual as well as five-year reviews</w:t>
      </w:r>
      <w:r>
        <w:rPr>
          <w:rFonts w:ascii="Times New Roman" w:hAnsi="Times New Roman" w:cs="Times New Roman"/>
          <w:sz w:val="24"/>
          <w:szCs w:val="24"/>
        </w:rPr>
        <w:t>.  This process should be completed in three months</w:t>
      </w:r>
      <w:r w:rsidR="00721FEC">
        <w:rPr>
          <w:rFonts w:ascii="Times New Roman" w:hAnsi="Times New Roman" w:cs="Times New Roman"/>
          <w:sz w:val="24"/>
          <w:szCs w:val="24"/>
        </w:rPr>
        <w:t>.</w:t>
      </w:r>
    </w:p>
    <w:p w14:paraId="6A174EBC" w14:textId="77777777" w:rsidR="00AF18CC" w:rsidRPr="00AF18CC" w:rsidRDefault="00AF18CC" w:rsidP="00AF18CC">
      <w:pPr>
        <w:spacing w:after="0" w:line="240" w:lineRule="auto"/>
        <w:ind w:left="360" w:right="450" w:hanging="180"/>
        <w:rPr>
          <w:rFonts w:ascii="Times New Roman" w:hAnsi="Times New Roman" w:cs="Times New Roman"/>
          <w:sz w:val="24"/>
          <w:szCs w:val="24"/>
        </w:rPr>
      </w:pPr>
    </w:p>
    <w:p w14:paraId="2025D570" w14:textId="60510BA2" w:rsidR="00AF18CC" w:rsidRPr="00AF18CC" w:rsidRDefault="00AF18CC" w:rsidP="00AF18CC">
      <w:pPr>
        <w:spacing w:after="0" w:line="240" w:lineRule="auto"/>
        <w:ind w:left="360" w:right="450" w:hanging="180"/>
        <w:rPr>
          <w:rFonts w:ascii="Times New Roman" w:hAnsi="Times New Roman" w:cs="Times New Roman"/>
          <w:sz w:val="24"/>
          <w:szCs w:val="24"/>
        </w:rPr>
      </w:pPr>
      <w:r>
        <w:rPr>
          <w:rFonts w:ascii="Times New Roman" w:hAnsi="Times New Roman" w:cs="Times New Roman"/>
          <w:sz w:val="24"/>
          <w:szCs w:val="24"/>
        </w:rPr>
        <w:t>-</w:t>
      </w:r>
      <w:r w:rsidR="008B50D5">
        <w:rPr>
          <w:rFonts w:ascii="Times New Roman" w:hAnsi="Times New Roman" w:cs="Times New Roman"/>
          <w:sz w:val="24"/>
          <w:szCs w:val="24"/>
        </w:rPr>
        <w:t xml:space="preserve">Establish quarterly </w:t>
      </w:r>
      <w:r w:rsidRPr="00D03DF5">
        <w:rPr>
          <w:rFonts w:ascii="Times New Roman" w:hAnsi="Times New Roman" w:cs="Times New Roman"/>
          <w:b/>
          <w:sz w:val="24"/>
          <w:szCs w:val="24"/>
        </w:rPr>
        <w:t>review</w:t>
      </w:r>
      <w:r w:rsidR="008B50D5">
        <w:rPr>
          <w:rFonts w:ascii="Times New Roman" w:hAnsi="Times New Roman" w:cs="Times New Roman"/>
          <w:b/>
          <w:sz w:val="24"/>
          <w:szCs w:val="24"/>
        </w:rPr>
        <w:t xml:space="preserve"> </w:t>
      </w:r>
      <w:r w:rsidR="008B50D5" w:rsidRPr="003329C9">
        <w:rPr>
          <w:rFonts w:ascii="Times New Roman" w:hAnsi="Times New Roman" w:cs="Times New Roman"/>
          <w:b/>
          <w:sz w:val="24"/>
          <w:szCs w:val="24"/>
        </w:rPr>
        <w:t>of</w:t>
      </w:r>
      <w:r w:rsidRPr="003329C9">
        <w:rPr>
          <w:rFonts w:ascii="Times New Roman" w:hAnsi="Times New Roman" w:cs="Times New Roman"/>
          <w:b/>
          <w:sz w:val="24"/>
          <w:szCs w:val="24"/>
        </w:rPr>
        <w:t xml:space="preserve"> recommendation</w:t>
      </w:r>
      <w:r w:rsidR="008B50D5" w:rsidRPr="003329C9">
        <w:rPr>
          <w:rFonts w:ascii="Times New Roman" w:hAnsi="Times New Roman" w:cs="Times New Roman"/>
          <w:b/>
          <w:sz w:val="24"/>
          <w:szCs w:val="24"/>
        </w:rPr>
        <w:t>s</w:t>
      </w:r>
      <w:r w:rsidRPr="003329C9">
        <w:rPr>
          <w:rFonts w:ascii="Times New Roman" w:hAnsi="Times New Roman" w:cs="Times New Roman"/>
          <w:b/>
          <w:sz w:val="24"/>
          <w:szCs w:val="24"/>
        </w:rPr>
        <w:t xml:space="preserve"> and implementation steps</w:t>
      </w:r>
      <w:r w:rsidRPr="00AF18CC">
        <w:rPr>
          <w:rFonts w:ascii="Times New Roman" w:hAnsi="Times New Roman" w:cs="Times New Roman"/>
          <w:sz w:val="24"/>
          <w:szCs w:val="24"/>
        </w:rPr>
        <w:t xml:space="preserve"> </w:t>
      </w:r>
      <w:r>
        <w:rPr>
          <w:rFonts w:ascii="Times New Roman" w:hAnsi="Times New Roman" w:cs="Times New Roman"/>
          <w:sz w:val="24"/>
          <w:szCs w:val="24"/>
        </w:rPr>
        <w:t>a</w:t>
      </w:r>
      <w:r w:rsidR="00D03DF5">
        <w:rPr>
          <w:rFonts w:ascii="Times New Roman" w:hAnsi="Times New Roman" w:cs="Times New Roman"/>
          <w:sz w:val="24"/>
          <w:szCs w:val="24"/>
        </w:rPr>
        <w:t>n</w:t>
      </w:r>
      <w:r>
        <w:rPr>
          <w:rFonts w:ascii="Times New Roman" w:hAnsi="Times New Roman" w:cs="Times New Roman"/>
          <w:sz w:val="24"/>
          <w:szCs w:val="24"/>
        </w:rPr>
        <w:t>d report to the Provost o</w:t>
      </w:r>
      <w:r w:rsidR="00721FEC">
        <w:rPr>
          <w:rFonts w:ascii="Times New Roman" w:hAnsi="Times New Roman" w:cs="Times New Roman"/>
          <w:sz w:val="24"/>
          <w:szCs w:val="24"/>
        </w:rPr>
        <w:t>n</w:t>
      </w:r>
      <w:r>
        <w:rPr>
          <w:rFonts w:ascii="Times New Roman" w:hAnsi="Times New Roman" w:cs="Times New Roman"/>
          <w:sz w:val="24"/>
          <w:szCs w:val="24"/>
        </w:rPr>
        <w:t xml:space="preserve"> progress and any concerns.  First review should be </w:t>
      </w:r>
      <w:r w:rsidR="008B50D5">
        <w:rPr>
          <w:rFonts w:ascii="Times New Roman" w:hAnsi="Times New Roman" w:cs="Times New Roman"/>
          <w:sz w:val="24"/>
          <w:szCs w:val="24"/>
        </w:rPr>
        <w:t>with</w:t>
      </w:r>
      <w:r>
        <w:rPr>
          <w:rFonts w:ascii="Times New Roman" w:hAnsi="Times New Roman" w:cs="Times New Roman"/>
          <w:sz w:val="24"/>
          <w:szCs w:val="24"/>
        </w:rPr>
        <w:t>in 6 months</w:t>
      </w:r>
      <w:r w:rsidR="008B50D5">
        <w:rPr>
          <w:rFonts w:ascii="Times New Roman" w:hAnsi="Times New Roman" w:cs="Times New Roman"/>
          <w:sz w:val="24"/>
          <w:szCs w:val="24"/>
        </w:rPr>
        <w:t xml:space="preserve"> of appointing the </w:t>
      </w:r>
      <w:r w:rsidR="003329C9">
        <w:rPr>
          <w:rFonts w:ascii="Times New Roman" w:hAnsi="Times New Roman" w:cs="Times New Roman"/>
          <w:sz w:val="24"/>
          <w:szCs w:val="24"/>
        </w:rPr>
        <w:t xml:space="preserve">Council for Institutes and </w:t>
      </w:r>
      <w:r w:rsidR="008B50D5">
        <w:rPr>
          <w:rFonts w:ascii="Times New Roman" w:hAnsi="Times New Roman" w:cs="Times New Roman"/>
          <w:sz w:val="24"/>
          <w:szCs w:val="24"/>
        </w:rPr>
        <w:t>Center</w:t>
      </w:r>
      <w:r w:rsidR="003329C9">
        <w:rPr>
          <w:rFonts w:ascii="Times New Roman" w:hAnsi="Times New Roman" w:cs="Times New Roman"/>
          <w:sz w:val="24"/>
          <w:szCs w:val="24"/>
        </w:rPr>
        <w:t>s</w:t>
      </w:r>
      <w:r>
        <w:rPr>
          <w:rFonts w:ascii="Times New Roman" w:hAnsi="Times New Roman" w:cs="Times New Roman"/>
          <w:sz w:val="24"/>
          <w:szCs w:val="24"/>
        </w:rPr>
        <w:t>.</w:t>
      </w:r>
    </w:p>
    <w:p w14:paraId="31F988DF" w14:textId="77777777" w:rsidR="00F80D49" w:rsidRDefault="00F80D49" w:rsidP="0035473F">
      <w:pPr>
        <w:spacing w:after="0" w:line="240" w:lineRule="auto"/>
        <w:rPr>
          <w:rFonts w:ascii="Times New Roman" w:hAnsi="Times New Roman" w:cs="Times New Roman"/>
          <w:sz w:val="24"/>
          <w:szCs w:val="24"/>
        </w:rPr>
      </w:pPr>
    </w:p>
    <w:p w14:paraId="4368A6E8" w14:textId="65CD4A08" w:rsidR="00F80D49" w:rsidRPr="00A11560" w:rsidRDefault="00F80D49" w:rsidP="0035473F">
      <w:pPr>
        <w:spacing w:after="0" w:line="240" w:lineRule="auto"/>
        <w:rPr>
          <w:rFonts w:ascii="Times New Roman" w:hAnsi="Times New Roman" w:cs="Times New Roman"/>
          <w:i/>
          <w:sz w:val="24"/>
          <w:szCs w:val="24"/>
          <w:u w:val="single"/>
        </w:rPr>
      </w:pPr>
      <w:r w:rsidRPr="00A11560">
        <w:rPr>
          <w:rFonts w:ascii="Times New Roman" w:hAnsi="Times New Roman" w:cs="Times New Roman"/>
          <w:i/>
          <w:sz w:val="24"/>
          <w:szCs w:val="24"/>
          <w:u w:val="single"/>
        </w:rPr>
        <w:t>Recommendations for the Centers and Institutes at UMB</w:t>
      </w:r>
    </w:p>
    <w:p w14:paraId="6D620E61" w14:textId="77777777" w:rsidR="00F80D49" w:rsidRDefault="00F80D49" w:rsidP="0035473F">
      <w:pPr>
        <w:spacing w:after="0" w:line="240" w:lineRule="auto"/>
        <w:rPr>
          <w:rFonts w:ascii="Times New Roman" w:hAnsi="Times New Roman" w:cs="Times New Roman"/>
          <w:sz w:val="24"/>
          <w:szCs w:val="24"/>
        </w:rPr>
      </w:pPr>
    </w:p>
    <w:p w14:paraId="17DD63AD" w14:textId="5D1A7EE7" w:rsidR="00F80D49" w:rsidRDefault="00F80D49" w:rsidP="003547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recommendations that will be implemented primarily by the </w:t>
      </w:r>
      <w:r w:rsidR="00DF78B5">
        <w:rPr>
          <w:rFonts w:ascii="Times New Roman" w:hAnsi="Times New Roman" w:cs="Times New Roman"/>
          <w:sz w:val="24"/>
          <w:szCs w:val="24"/>
        </w:rPr>
        <w:t xml:space="preserve">C&amp;Is </w:t>
      </w:r>
      <w:r>
        <w:rPr>
          <w:rFonts w:ascii="Times New Roman" w:hAnsi="Times New Roman" w:cs="Times New Roman"/>
          <w:sz w:val="24"/>
          <w:szCs w:val="24"/>
        </w:rPr>
        <w:t xml:space="preserve">individually </w:t>
      </w:r>
      <w:r w:rsidR="008B50D5">
        <w:rPr>
          <w:rFonts w:ascii="Times New Roman" w:hAnsi="Times New Roman" w:cs="Times New Roman"/>
          <w:sz w:val="24"/>
          <w:szCs w:val="24"/>
        </w:rPr>
        <w:t xml:space="preserve">and </w:t>
      </w:r>
      <w:r>
        <w:rPr>
          <w:rFonts w:ascii="Times New Roman" w:hAnsi="Times New Roman" w:cs="Times New Roman"/>
          <w:sz w:val="24"/>
          <w:szCs w:val="24"/>
        </w:rPr>
        <w:t>in collaboration with the administration of the University (primarily the Office of the Provost and its staff) include the flowing:</w:t>
      </w:r>
    </w:p>
    <w:p w14:paraId="036D45C1" w14:textId="77777777" w:rsidR="00A11560" w:rsidRDefault="00A11560" w:rsidP="008120DD">
      <w:pPr>
        <w:spacing w:after="0" w:line="240" w:lineRule="auto"/>
        <w:ind w:right="450"/>
        <w:rPr>
          <w:rFonts w:ascii="Times New Roman" w:hAnsi="Times New Roman" w:cs="Times New Roman"/>
          <w:sz w:val="24"/>
          <w:szCs w:val="24"/>
        </w:rPr>
      </w:pPr>
    </w:p>
    <w:p w14:paraId="69EAE435" w14:textId="13B03521" w:rsidR="008B50D5" w:rsidRDefault="008120DD" w:rsidP="008120DD">
      <w:pPr>
        <w:spacing w:after="0" w:line="240" w:lineRule="auto"/>
        <w:ind w:right="450"/>
        <w:rPr>
          <w:rFonts w:ascii="Times New Roman" w:hAnsi="Times New Roman" w:cs="Times New Roman"/>
          <w:sz w:val="24"/>
          <w:szCs w:val="24"/>
        </w:rPr>
      </w:pPr>
      <w:r>
        <w:rPr>
          <w:rFonts w:ascii="Times New Roman" w:hAnsi="Times New Roman" w:cs="Times New Roman"/>
          <w:sz w:val="24"/>
          <w:szCs w:val="24"/>
        </w:rPr>
        <w:t>-</w:t>
      </w:r>
      <w:r w:rsidR="00F80D49" w:rsidRPr="00F80D49">
        <w:rPr>
          <w:rFonts w:ascii="Times New Roman" w:hAnsi="Times New Roman" w:cs="Times New Roman"/>
          <w:sz w:val="24"/>
          <w:szCs w:val="24"/>
        </w:rPr>
        <w:t xml:space="preserve"> </w:t>
      </w:r>
      <w:r w:rsidR="008B50D5">
        <w:rPr>
          <w:rFonts w:ascii="Times New Roman" w:hAnsi="Times New Roman" w:cs="Times New Roman"/>
          <w:sz w:val="24"/>
          <w:szCs w:val="24"/>
        </w:rPr>
        <w:t>E</w:t>
      </w:r>
      <w:r w:rsidR="008B50D5" w:rsidRPr="00F80D49">
        <w:rPr>
          <w:rFonts w:ascii="Times New Roman" w:hAnsi="Times New Roman" w:cs="Times New Roman"/>
          <w:sz w:val="24"/>
          <w:szCs w:val="24"/>
        </w:rPr>
        <w:t>stablish</w:t>
      </w:r>
      <w:r w:rsidR="008B50D5">
        <w:rPr>
          <w:rFonts w:ascii="Times New Roman" w:hAnsi="Times New Roman" w:cs="Times New Roman"/>
          <w:sz w:val="24"/>
          <w:szCs w:val="24"/>
        </w:rPr>
        <w:t xml:space="preserve"> an</w:t>
      </w:r>
      <w:r w:rsidR="008B50D5" w:rsidRPr="00F80D49">
        <w:rPr>
          <w:rFonts w:ascii="Times New Roman" w:hAnsi="Times New Roman" w:cs="Times New Roman"/>
          <w:sz w:val="24"/>
          <w:szCs w:val="24"/>
        </w:rPr>
        <w:t xml:space="preserve"> </w:t>
      </w:r>
      <w:r w:rsidR="00BE460F" w:rsidRPr="00D03DF5">
        <w:rPr>
          <w:rFonts w:ascii="Times New Roman" w:hAnsi="Times New Roman" w:cs="Times New Roman"/>
          <w:b/>
          <w:sz w:val="24"/>
          <w:szCs w:val="24"/>
        </w:rPr>
        <w:t>annual strategic plan</w:t>
      </w:r>
      <w:r w:rsidR="00BE460F" w:rsidRPr="00F80D49">
        <w:rPr>
          <w:rFonts w:ascii="Times New Roman" w:hAnsi="Times New Roman" w:cs="Times New Roman"/>
          <w:sz w:val="24"/>
          <w:szCs w:val="24"/>
        </w:rPr>
        <w:t xml:space="preserve"> for program and funding </w:t>
      </w:r>
      <w:r w:rsidR="00E167E5" w:rsidRPr="00F80D49">
        <w:rPr>
          <w:rFonts w:ascii="Times New Roman" w:hAnsi="Times New Roman" w:cs="Times New Roman"/>
          <w:sz w:val="24"/>
          <w:szCs w:val="24"/>
        </w:rPr>
        <w:t>activities</w:t>
      </w:r>
      <w:r w:rsidR="00326AEA">
        <w:rPr>
          <w:rFonts w:ascii="Times New Roman" w:hAnsi="Times New Roman" w:cs="Times New Roman"/>
          <w:sz w:val="24"/>
          <w:szCs w:val="24"/>
        </w:rPr>
        <w:t>.</w:t>
      </w:r>
      <w:r w:rsidR="00F80D49" w:rsidRPr="00F80D49">
        <w:rPr>
          <w:rFonts w:ascii="Times New Roman" w:hAnsi="Times New Roman" w:cs="Times New Roman"/>
          <w:sz w:val="24"/>
          <w:szCs w:val="24"/>
        </w:rPr>
        <w:t xml:space="preserve">  Within 90 days each </w:t>
      </w:r>
      <w:r w:rsidR="00DF78B5">
        <w:rPr>
          <w:rFonts w:ascii="Times New Roman" w:hAnsi="Times New Roman" w:cs="Times New Roman"/>
          <w:sz w:val="24"/>
          <w:szCs w:val="24"/>
        </w:rPr>
        <w:t xml:space="preserve">C&amp;Is will </w:t>
      </w:r>
      <w:r w:rsidR="00AF18CC" w:rsidRPr="00F80D49">
        <w:rPr>
          <w:rFonts w:ascii="Times New Roman" w:hAnsi="Times New Roman" w:cs="Times New Roman"/>
          <w:sz w:val="24"/>
          <w:szCs w:val="24"/>
        </w:rPr>
        <w:t>complete</w:t>
      </w:r>
      <w:r w:rsidR="00F80D49" w:rsidRPr="00F80D49">
        <w:rPr>
          <w:rFonts w:ascii="Times New Roman" w:hAnsi="Times New Roman" w:cs="Times New Roman"/>
          <w:sz w:val="24"/>
          <w:szCs w:val="24"/>
        </w:rPr>
        <w:t xml:space="preserve"> the framework of a plan and </w:t>
      </w:r>
      <w:r w:rsidR="00F80D49" w:rsidRPr="00D03DF5">
        <w:rPr>
          <w:rFonts w:ascii="Times New Roman" w:hAnsi="Times New Roman" w:cs="Times New Roman"/>
          <w:b/>
          <w:sz w:val="24"/>
          <w:szCs w:val="24"/>
        </w:rPr>
        <w:t xml:space="preserve">indicate targets </w:t>
      </w:r>
      <w:r w:rsidR="000E324A">
        <w:rPr>
          <w:rFonts w:ascii="Times New Roman" w:hAnsi="Times New Roman" w:cs="Times New Roman"/>
          <w:b/>
          <w:sz w:val="24"/>
          <w:szCs w:val="24"/>
        </w:rPr>
        <w:t>(percentage increase in or absolute increases) in</w:t>
      </w:r>
      <w:r w:rsidR="000E324A" w:rsidRPr="00D03DF5">
        <w:rPr>
          <w:rFonts w:ascii="Times New Roman" w:hAnsi="Times New Roman" w:cs="Times New Roman"/>
          <w:b/>
          <w:sz w:val="24"/>
          <w:szCs w:val="24"/>
        </w:rPr>
        <w:t xml:space="preserve"> </w:t>
      </w:r>
      <w:r w:rsidR="00F80D49" w:rsidRPr="00D03DF5">
        <w:rPr>
          <w:rFonts w:ascii="Times New Roman" w:hAnsi="Times New Roman" w:cs="Times New Roman"/>
          <w:b/>
          <w:sz w:val="24"/>
          <w:szCs w:val="24"/>
        </w:rPr>
        <w:t>external funding</w:t>
      </w:r>
      <w:r w:rsidR="00F80D49" w:rsidRPr="00F80D49">
        <w:rPr>
          <w:rFonts w:ascii="Times New Roman" w:hAnsi="Times New Roman" w:cs="Times New Roman"/>
          <w:sz w:val="24"/>
          <w:szCs w:val="24"/>
        </w:rPr>
        <w:t xml:space="preserve"> for the current year.</w:t>
      </w:r>
    </w:p>
    <w:p w14:paraId="770A24CA" w14:textId="77777777" w:rsidR="000E324A" w:rsidRDefault="000E324A" w:rsidP="008120DD">
      <w:pPr>
        <w:spacing w:after="0" w:line="240" w:lineRule="auto"/>
        <w:ind w:right="450"/>
        <w:rPr>
          <w:rFonts w:ascii="Times New Roman" w:hAnsi="Times New Roman" w:cs="Times New Roman"/>
          <w:sz w:val="24"/>
          <w:szCs w:val="24"/>
        </w:rPr>
      </w:pPr>
    </w:p>
    <w:p w14:paraId="4FA02864" w14:textId="2F242509" w:rsidR="00BE460F" w:rsidRDefault="008B50D5" w:rsidP="008120DD">
      <w:pPr>
        <w:spacing w:after="0" w:line="240" w:lineRule="auto"/>
        <w:ind w:right="450"/>
        <w:rPr>
          <w:rFonts w:ascii="Times New Roman" w:hAnsi="Times New Roman" w:cs="Times New Roman"/>
          <w:sz w:val="24"/>
          <w:szCs w:val="24"/>
        </w:rPr>
      </w:pPr>
      <w:r>
        <w:rPr>
          <w:rFonts w:ascii="Times New Roman" w:hAnsi="Times New Roman" w:cs="Times New Roman"/>
          <w:sz w:val="24"/>
          <w:szCs w:val="24"/>
        </w:rPr>
        <w:t xml:space="preserve">- </w:t>
      </w:r>
      <w:r w:rsidRPr="00DF78B5">
        <w:rPr>
          <w:rFonts w:ascii="Times New Roman" w:hAnsi="Times New Roman" w:cs="Times New Roman"/>
          <w:b/>
          <w:sz w:val="24"/>
          <w:szCs w:val="24"/>
        </w:rPr>
        <w:t>Evaluate changing federal, state, and local funding</w:t>
      </w:r>
      <w:r>
        <w:rPr>
          <w:rFonts w:ascii="Times New Roman" w:hAnsi="Times New Roman" w:cs="Times New Roman"/>
          <w:sz w:val="24"/>
          <w:szCs w:val="24"/>
        </w:rPr>
        <w:t xml:space="preserve"> opportunities and/or priorities.</w:t>
      </w:r>
      <w:r w:rsidR="00F80D49" w:rsidRPr="00F80D49">
        <w:rPr>
          <w:rFonts w:ascii="Times New Roman" w:hAnsi="Times New Roman" w:cs="Times New Roman"/>
          <w:sz w:val="24"/>
          <w:szCs w:val="24"/>
        </w:rPr>
        <w:t xml:space="preserve">  </w:t>
      </w:r>
    </w:p>
    <w:p w14:paraId="3A9AA6CA" w14:textId="77777777" w:rsidR="001A7268" w:rsidRDefault="001A7268" w:rsidP="008120DD">
      <w:pPr>
        <w:spacing w:after="0" w:line="240" w:lineRule="auto"/>
        <w:rPr>
          <w:rFonts w:ascii="Times New Roman" w:hAnsi="Times New Roman" w:cs="Times New Roman"/>
          <w:sz w:val="24"/>
          <w:szCs w:val="24"/>
        </w:rPr>
      </w:pPr>
    </w:p>
    <w:p w14:paraId="2854ABA2" w14:textId="7ECDDCC0" w:rsidR="008120DD" w:rsidRDefault="008120DD" w:rsidP="008120D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C592E">
        <w:rPr>
          <w:rFonts w:ascii="Times New Roman" w:hAnsi="Times New Roman" w:cs="Times New Roman"/>
          <w:sz w:val="24"/>
          <w:szCs w:val="24"/>
        </w:rPr>
        <w:t xml:space="preserve">articipate in </w:t>
      </w:r>
      <w:r w:rsidRPr="000E324A">
        <w:rPr>
          <w:rFonts w:ascii="Times New Roman" w:hAnsi="Times New Roman" w:cs="Times New Roman"/>
          <w:b/>
          <w:sz w:val="24"/>
          <w:szCs w:val="24"/>
        </w:rPr>
        <w:t>shared services</w:t>
      </w:r>
      <w:r w:rsidRPr="001C592E">
        <w:rPr>
          <w:rFonts w:ascii="Times New Roman" w:hAnsi="Times New Roman" w:cs="Times New Roman"/>
          <w:sz w:val="24"/>
          <w:szCs w:val="24"/>
        </w:rPr>
        <w:t xml:space="preserve"> through the Central Business and Grant Services group </w:t>
      </w:r>
      <w:r>
        <w:rPr>
          <w:rFonts w:ascii="Times New Roman" w:hAnsi="Times New Roman" w:cs="Times New Roman"/>
          <w:sz w:val="24"/>
          <w:szCs w:val="24"/>
        </w:rPr>
        <w:t xml:space="preserve">or </w:t>
      </w:r>
      <w:r w:rsidRPr="001C592E">
        <w:rPr>
          <w:rFonts w:ascii="Times New Roman" w:hAnsi="Times New Roman" w:cs="Times New Roman"/>
          <w:sz w:val="24"/>
          <w:szCs w:val="24"/>
        </w:rPr>
        <w:t xml:space="preserve">within </w:t>
      </w:r>
      <w:r>
        <w:rPr>
          <w:rFonts w:ascii="Times New Roman" w:hAnsi="Times New Roman" w:cs="Times New Roman"/>
          <w:sz w:val="24"/>
          <w:szCs w:val="24"/>
        </w:rPr>
        <w:t>the center or institute’s home college/department</w:t>
      </w:r>
      <w:r w:rsidRPr="001C592E">
        <w:rPr>
          <w:rFonts w:ascii="Times New Roman" w:hAnsi="Times New Roman" w:cs="Times New Roman"/>
          <w:sz w:val="24"/>
          <w:szCs w:val="24"/>
        </w:rPr>
        <w:t>.</w:t>
      </w:r>
    </w:p>
    <w:p w14:paraId="318D5051" w14:textId="77777777" w:rsidR="000E324A" w:rsidRDefault="000E324A" w:rsidP="008120DD">
      <w:pPr>
        <w:spacing w:after="0" w:line="240" w:lineRule="auto"/>
        <w:rPr>
          <w:rFonts w:ascii="Times New Roman" w:hAnsi="Times New Roman" w:cs="Times New Roman"/>
          <w:sz w:val="24"/>
          <w:szCs w:val="24"/>
        </w:rPr>
      </w:pPr>
    </w:p>
    <w:p w14:paraId="620AB104" w14:textId="154EF152" w:rsidR="000E324A" w:rsidRDefault="000E324A" w:rsidP="008120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-Establish </w:t>
      </w:r>
      <w:r w:rsidRPr="00DF78B5">
        <w:rPr>
          <w:rFonts w:ascii="Times New Roman" w:hAnsi="Times New Roman" w:cs="Times New Roman"/>
          <w:b/>
          <w:sz w:val="24"/>
          <w:szCs w:val="24"/>
        </w:rPr>
        <w:t>common research themes</w:t>
      </w:r>
      <w:r>
        <w:rPr>
          <w:rFonts w:ascii="Times New Roman" w:hAnsi="Times New Roman" w:cs="Times New Roman"/>
          <w:sz w:val="24"/>
          <w:szCs w:val="24"/>
        </w:rPr>
        <w:t xml:space="preserve"> that are more broadly marketable to foundations, grants or contracts as well as other funding sources</w:t>
      </w:r>
    </w:p>
    <w:p w14:paraId="108C8B9E" w14:textId="77777777" w:rsidR="000E324A" w:rsidRDefault="000E324A" w:rsidP="008120DD">
      <w:pPr>
        <w:spacing w:after="0" w:line="240" w:lineRule="auto"/>
        <w:rPr>
          <w:rFonts w:ascii="Times New Roman" w:hAnsi="Times New Roman" w:cs="Times New Roman"/>
          <w:sz w:val="24"/>
          <w:szCs w:val="24"/>
        </w:rPr>
      </w:pPr>
    </w:p>
    <w:p w14:paraId="1ED6B833" w14:textId="7AD4E20B" w:rsidR="008120DD" w:rsidRDefault="008120DD" w:rsidP="000E324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B50D5" w:rsidRPr="000E324A">
        <w:rPr>
          <w:rFonts w:ascii="Times New Roman" w:hAnsi="Times New Roman" w:cs="Times New Roman"/>
          <w:sz w:val="24"/>
          <w:szCs w:val="24"/>
        </w:rPr>
        <w:t xml:space="preserve">Engage and work with University Advancement to </w:t>
      </w:r>
      <w:r w:rsidR="008B50D5" w:rsidRPr="000E324A">
        <w:rPr>
          <w:rFonts w:ascii="Times New Roman" w:hAnsi="Times New Roman" w:cs="Times New Roman"/>
          <w:b/>
          <w:sz w:val="24"/>
          <w:szCs w:val="24"/>
        </w:rPr>
        <w:t>identify potential high-value prospects</w:t>
      </w:r>
      <w:r w:rsidR="008B50D5" w:rsidRPr="000E324A">
        <w:rPr>
          <w:rFonts w:ascii="Times New Roman" w:hAnsi="Times New Roman" w:cs="Times New Roman"/>
          <w:sz w:val="24"/>
          <w:szCs w:val="24"/>
        </w:rPr>
        <w:t xml:space="preserve"> (e.g. individual donors, corporations or foundations) that may have an affinity for the center or institute work.</w:t>
      </w:r>
      <w:r>
        <w:rPr>
          <w:rFonts w:ascii="Times New Roman" w:hAnsi="Times New Roman" w:cs="Times New Roman"/>
          <w:sz w:val="24"/>
          <w:szCs w:val="24"/>
        </w:rPr>
        <w:t xml:space="preserve"> </w:t>
      </w:r>
    </w:p>
    <w:p w14:paraId="53F0C24C" w14:textId="77777777" w:rsidR="000E324A" w:rsidRDefault="000E324A" w:rsidP="000E324A">
      <w:pPr>
        <w:spacing w:after="0" w:line="240" w:lineRule="auto"/>
        <w:rPr>
          <w:rFonts w:ascii="Times New Roman" w:hAnsi="Times New Roman" w:cs="Times New Roman"/>
          <w:sz w:val="24"/>
          <w:szCs w:val="24"/>
        </w:rPr>
      </w:pPr>
    </w:p>
    <w:p w14:paraId="2EB9425A" w14:textId="565AB2A7" w:rsidR="008120DD" w:rsidRDefault="008120DD" w:rsidP="000E324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B50D5" w:rsidRPr="000E324A">
        <w:rPr>
          <w:rFonts w:ascii="Times New Roman" w:hAnsi="Times New Roman" w:cs="Times New Roman"/>
          <w:sz w:val="24"/>
          <w:szCs w:val="24"/>
        </w:rPr>
        <w:t xml:space="preserve">Engage with and utilize </w:t>
      </w:r>
      <w:r w:rsidR="008B50D5" w:rsidRPr="000E324A">
        <w:rPr>
          <w:rFonts w:ascii="Times New Roman" w:hAnsi="Times New Roman" w:cs="Times New Roman"/>
          <w:b/>
          <w:sz w:val="24"/>
          <w:szCs w:val="24"/>
        </w:rPr>
        <w:t>ORSP’s Pivot system</w:t>
      </w:r>
      <w:r w:rsidR="008B50D5" w:rsidRPr="000E324A">
        <w:rPr>
          <w:rFonts w:ascii="Times New Roman" w:hAnsi="Times New Roman" w:cs="Times New Roman"/>
          <w:sz w:val="24"/>
          <w:szCs w:val="24"/>
        </w:rPr>
        <w:t xml:space="preserve"> to identify</w:t>
      </w:r>
      <w:r>
        <w:rPr>
          <w:rFonts w:ascii="Times New Roman" w:hAnsi="Times New Roman" w:cs="Times New Roman"/>
          <w:sz w:val="24"/>
          <w:szCs w:val="24"/>
        </w:rPr>
        <w:t>,</w:t>
      </w:r>
      <w:r w:rsidR="008B50D5" w:rsidRPr="000E324A">
        <w:rPr>
          <w:rFonts w:ascii="Times New Roman" w:hAnsi="Times New Roman" w:cs="Times New Roman"/>
          <w:sz w:val="24"/>
          <w:szCs w:val="24"/>
        </w:rPr>
        <w:t xml:space="preserve"> track</w:t>
      </w:r>
      <w:r>
        <w:rPr>
          <w:rFonts w:ascii="Times New Roman" w:hAnsi="Times New Roman" w:cs="Times New Roman"/>
          <w:sz w:val="24"/>
          <w:szCs w:val="24"/>
        </w:rPr>
        <w:t xml:space="preserve"> and pursue</w:t>
      </w:r>
      <w:r w:rsidR="008B50D5" w:rsidRPr="000E324A">
        <w:rPr>
          <w:rFonts w:ascii="Times New Roman" w:hAnsi="Times New Roman" w:cs="Times New Roman"/>
          <w:sz w:val="24"/>
          <w:szCs w:val="24"/>
        </w:rPr>
        <w:t xml:space="preserve"> grant and contract opportunities.</w:t>
      </w:r>
    </w:p>
    <w:p w14:paraId="708490B9" w14:textId="77777777" w:rsidR="000E324A" w:rsidRDefault="000E324A" w:rsidP="000E324A">
      <w:pPr>
        <w:spacing w:after="0" w:line="240" w:lineRule="auto"/>
        <w:rPr>
          <w:rFonts w:ascii="Times New Roman" w:hAnsi="Times New Roman" w:cs="Times New Roman"/>
          <w:sz w:val="24"/>
          <w:szCs w:val="24"/>
        </w:rPr>
      </w:pPr>
    </w:p>
    <w:p w14:paraId="63EC79EF" w14:textId="01BC0840" w:rsidR="008B50D5" w:rsidRPr="00F80D49" w:rsidRDefault="008120DD" w:rsidP="000E324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73F23">
        <w:rPr>
          <w:rFonts w:ascii="Times New Roman" w:hAnsi="Times New Roman" w:cs="Times New Roman"/>
          <w:b/>
          <w:sz w:val="24"/>
          <w:szCs w:val="24"/>
        </w:rPr>
        <w:t>Strengthen</w:t>
      </w:r>
      <w:r w:rsidR="008B50D5" w:rsidRPr="000E324A">
        <w:rPr>
          <w:rFonts w:ascii="Times New Roman" w:hAnsi="Times New Roman" w:cs="Times New Roman"/>
          <w:b/>
          <w:sz w:val="24"/>
          <w:szCs w:val="24"/>
        </w:rPr>
        <w:t xml:space="preserve"> integration and collaboration</w:t>
      </w:r>
      <w:r w:rsidR="008B50D5">
        <w:rPr>
          <w:rFonts w:ascii="Times New Roman" w:hAnsi="Times New Roman" w:cs="Times New Roman"/>
          <w:sz w:val="24"/>
          <w:szCs w:val="24"/>
        </w:rPr>
        <w:t xml:space="preserve"> with college</w:t>
      </w:r>
      <w:r>
        <w:rPr>
          <w:rFonts w:ascii="Times New Roman" w:hAnsi="Times New Roman" w:cs="Times New Roman"/>
          <w:sz w:val="24"/>
          <w:szCs w:val="24"/>
        </w:rPr>
        <w:t>s,</w:t>
      </w:r>
      <w:r w:rsidR="008B50D5">
        <w:rPr>
          <w:rFonts w:ascii="Times New Roman" w:hAnsi="Times New Roman" w:cs="Times New Roman"/>
          <w:sz w:val="24"/>
          <w:szCs w:val="24"/>
        </w:rPr>
        <w:t xml:space="preserve"> departments, other centers and institutes, individual faculty researchers</w:t>
      </w:r>
      <w:r>
        <w:rPr>
          <w:rFonts w:ascii="Times New Roman" w:hAnsi="Times New Roman" w:cs="Times New Roman"/>
          <w:sz w:val="24"/>
          <w:szCs w:val="24"/>
        </w:rPr>
        <w:t>, or other institutions</w:t>
      </w:r>
      <w:r w:rsidR="008B50D5">
        <w:rPr>
          <w:rFonts w:ascii="Times New Roman" w:hAnsi="Times New Roman" w:cs="Times New Roman"/>
          <w:sz w:val="24"/>
          <w:szCs w:val="24"/>
        </w:rPr>
        <w:t>.</w:t>
      </w:r>
    </w:p>
    <w:p w14:paraId="4833CE51" w14:textId="4D36104E" w:rsidR="00CD3F8B" w:rsidRDefault="00CD3F8B" w:rsidP="00CD3F8B">
      <w:pPr>
        <w:spacing w:after="0" w:line="240" w:lineRule="auto"/>
        <w:rPr>
          <w:rFonts w:ascii="Times New Roman" w:hAnsi="Times New Roman" w:cs="Times New Roman"/>
          <w:sz w:val="24"/>
          <w:szCs w:val="24"/>
        </w:rPr>
      </w:pPr>
    </w:p>
    <w:p w14:paraId="22B861B6" w14:textId="77777777" w:rsidR="001430C5" w:rsidRDefault="001430C5" w:rsidP="00CD3F8B">
      <w:pPr>
        <w:spacing w:after="0" w:line="240" w:lineRule="auto"/>
        <w:rPr>
          <w:rFonts w:ascii="Times New Roman" w:hAnsi="Times New Roman" w:cs="Times New Roman"/>
          <w:sz w:val="24"/>
          <w:szCs w:val="24"/>
        </w:rPr>
      </w:pPr>
    </w:p>
    <w:p w14:paraId="7B2B93DE" w14:textId="77777777" w:rsidR="00DF78B5" w:rsidRDefault="00DF78B5" w:rsidP="00CD3F8B">
      <w:pPr>
        <w:spacing w:after="0" w:line="240" w:lineRule="auto"/>
        <w:rPr>
          <w:rFonts w:ascii="Times New Roman" w:hAnsi="Times New Roman" w:cs="Times New Roman"/>
          <w:sz w:val="24"/>
          <w:szCs w:val="24"/>
        </w:rPr>
      </w:pPr>
    </w:p>
    <w:p w14:paraId="5A4E0EBF" w14:textId="77777777" w:rsidR="00584EB6" w:rsidRDefault="00584EB6" w:rsidP="00CD3F8B">
      <w:pPr>
        <w:spacing w:after="0" w:line="240" w:lineRule="auto"/>
        <w:rPr>
          <w:rFonts w:ascii="Times New Roman" w:hAnsi="Times New Roman" w:cs="Times New Roman"/>
          <w:sz w:val="24"/>
          <w:szCs w:val="24"/>
        </w:rPr>
      </w:pPr>
    </w:p>
    <w:p w14:paraId="2E135982" w14:textId="77777777" w:rsidR="00584EB6" w:rsidRDefault="00584EB6" w:rsidP="00CD3F8B">
      <w:pPr>
        <w:spacing w:after="0" w:line="240" w:lineRule="auto"/>
        <w:rPr>
          <w:rFonts w:ascii="Times New Roman" w:hAnsi="Times New Roman" w:cs="Times New Roman"/>
          <w:sz w:val="24"/>
          <w:szCs w:val="24"/>
        </w:rPr>
      </w:pPr>
    </w:p>
    <w:p w14:paraId="628E5C8F" w14:textId="7A9E82F8" w:rsidR="000371E3" w:rsidRDefault="000371E3" w:rsidP="00CD3F8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Submitted on behalf of the Taskforce on Centers and institutes</w:t>
      </w:r>
    </w:p>
    <w:p w14:paraId="7A2A86E5" w14:textId="4C85ED30" w:rsidR="000371E3" w:rsidRDefault="000371E3" w:rsidP="00CD3F8B">
      <w:pPr>
        <w:spacing w:after="0" w:line="240" w:lineRule="auto"/>
        <w:rPr>
          <w:rFonts w:ascii="Times New Roman" w:hAnsi="Times New Roman" w:cs="Times New Roman"/>
          <w:sz w:val="24"/>
          <w:szCs w:val="24"/>
        </w:rPr>
      </w:pPr>
    </w:p>
    <w:p w14:paraId="48E916CA" w14:textId="5788C969" w:rsidR="000371E3" w:rsidRPr="00584EB6" w:rsidRDefault="00584EB6" w:rsidP="00CD3F8B">
      <w:pPr>
        <w:spacing w:after="0" w:line="240" w:lineRule="auto"/>
        <w:rPr>
          <w:rFonts w:ascii="Vladimir Script" w:hAnsi="Vladimir Script" w:cs="Times New Roman"/>
          <w:sz w:val="44"/>
          <w:szCs w:val="44"/>
        </w:rPr>
      </w:pPr>
      <w:r w:rsidRPr="00584EB6">
        <w:rPr>
          <w:rFonts w:ascii="Vladimir Script" w:hAnsi="Vladimir Script" w:cs="Times New Roman"/>
          <w:sz w:val="44"/>
          <w:szCs w:val="44"/>
        </w:rPr>
        <w:t>William E. Kiernan</w:t>
      </w:r>
    </w:p>
    <w:p w14:paraId="1F20FF4E" w14:textId="4FEF047D" w:rsidR="000371E3" w:rsidRDefault="000371E3" w:rsidP="00CD3F8B">
      <w:pPr>
        <w:spacing w:after="0" w:line="240" w:lineRule="auto"/>
        <w:rPr>
          <w:rFonts w:ascii="Times New Roman" w:hAnsi="Times New Roman" w:cs="Times New Roman"/>
          <w:sz w:val="24"/>
          <w:szCs w:val="24"/>
        </w:rPr>
      </w:pPr>
    </w:p>
    <w:p w14:paraId="1F8C0F3F" w14:textId="7340E59F" w:rsidR="000371E3" w:rsidRDefault="000371E3" w:rsidP="00CD3F8B">
      <w:pPr>
        <w:spacing w:after="0" w:line="240" w:lineRule="auto"/>
        <w:rPr>
          <w:rFonts w:ascii="Times New Roman" w:hAnsi="Times New Roman" w:cs="Times New Roman"/>
          <w:sz w:val="24"/>
          <w:szCs w:val="24"/>
        </w:rPr>
      </w:pPr>
      <w:r>
        <w:rPr>
          <w:rFonts w:ascii="Times New Roman" w:hAnsi="Times New Roman" w:cs="Times New Roman"/>
          <w:sz w:val="24"/>
          <w:szCs w:val="24"/>
        </w:rPr>
        <w:t>William E. Kiernan</w:t>
      </w:r>
    </w:p>
    <w:p w14:paraId="1BB609FD" w14:textId="79DE7FDB" w:rsidR="000371E3" w:rsidRDefault="000371E3" w:rsidP="00CD3F8B">
      <w:pPr>
        <w:spacing w:after="0" w:line="240" w:lineRule="auto"/>
        <w:rPr>
          <w:rFonts w:ascii="Times New Roman" w:hAnsi="Times New Roman" w:cs="Times New Roman"/>
          <w:sz w:val="24"/>
          <w:szCs w:val="24"/>
        </w:rPr>
      </w:pPr>
      <w:r>
        <w:rPr>
          <w:rFonts w:ascii="Times New Roman" w:hAnsi="Times New Roman" w:cs="Times New Roman"/>
          <w:sz w:val="24"/>
          <w:szCs w:val="24"/>
        </w:rPr>
        <w:t>Chair: Taskforce on Centers and Institutes</w:t>
      </w:r>
    </w:p>
    <w:p w14:paraId="67DBEE3D" w14:textId="7B4F99C2" w:rsidR="00721FEC" w:rsidRDefault="00721FEC" w:rsidP="00CD3F8B">
      <w:pPr>
        <w:spacing w:after="0" w:line="240" w:lineRule="auto"/>
        <w:rPr>
          <w:rFonts w:ascii="Times New Roman" w:hAnsi="Times New Roman" w:cs="Times New Roman"/>
          <w:sz w:val="24"/>
          <w:szCs w:val="24"/>
        </w:rPr>
      </w:pPr>
    </w:p>
    <w:p w14:paraId="37CAB47E" w14:textId="26F11DCD" w:rsidR="00721FEC" w:rsidRPr="00490124" w:rsidRDefault="00490124" w:rsidP="00CD3F8B">
      <w:pPr>
        <w:spacing w:after="0" w:line="240" w:lineRule="auto"/>
        <w:rPr>
          <w:rFonts w:ascii="Times New Roman" w:hAnsi="Times New Roman" w:cs="Times New Roman"/>
          <w:sz w:val="24"/>
          <w:szCs w:val="24"/>
        </w:rPr>
      </w:pPr>
      <w:r w:rsidRPr="00490124">
        <w:rPr>
          <w:rFonts w:ascii="Times New Roman" w:hAnsi="Times New Roman" w:cs="Times New Roman"/>
          <w:sz w:val="24"/>
          <w:szCs w:val="24"/>
        </w:rPr>
        <w:t>Taskforce Members</w:t>
      </w:r>
    </w:p>
    <w:p w14:paraId="763DF745" w14:textId="2937C24A" w:rsidR="00490124" w:rsidRDefault="00490124" w:rsidP="00490124">
      <w:pPr>
        <w:widowControl w:val="0"/>
        <w:tabs>
          <w:tab w:val="left" w:pos="1462"/>
          <w:tab w:val="left" w:pos="1463"/>
        </w:tabs>
        <w:autoSpaceDE w:val="0"/>
        <w:autoSpaceDN w:val="0"/>
        <w:spacing w:after="0" w:line="262" w:lineRule="exact"/>
        <w:ind w:left="720" w:hanging="540"/>
        <w:rPr>
          <w:rFonts w:ascii="Times New Roman" w:hAnsi="Times New Roman" w:cs="Times New Roman"/>
          <w:color w:val="030303"/>
          <w:sz w:val="24"/>
          <w:szCs w:val="24"/>
        </w:rPr>
      </w:pPr>
      <w:r w:rsidRPr="00490124">
        <w:rPr>
          <w:rFonts w:ascii="Times New Roman" w:hAnsi="Times New Roman" w:cs="Times New Roman"/>
          <w:color w:val="030303"/>
          <w:sz w:val="24"/>
          <w:szCs w:val="24"/>
        </w:rPr>
        <w:t>Bala</w:t>
      </w:r>
      <w:r w:rsidRPr="00490124">
        <w:rPr>
          <w:rFonts w:ascii="Times New Roman" w:hAnsi="Times New Roman" w:cs="Times New Roman"/>
          <w:color w:val="030303"/>
          <w:spacing w:val="-4"/>
          <w:sz w:val="24"/>
          <w:szCs w:val="24"/>
        </w:rPr>
        <w:t xml:space="preserve"> </w:t>
      </w:r>
      <w:r w:rsidRPr="00490124">
        <w:rPr>
          <w:rFonts w:ascii="Times New Roman" w:hAnsi="Times New Roman" w:cs="Times New Roman"/>
          <w:color w:val="030303"/>
          <w:sz w:val="24"/>
          <w:szCs w:val="24"/>
        </w:rPr>
        <w:t>Sundaram,</w:t>
      </w:r>
      <w:r w:rsidRPr="00490124">
        <w:rPr>
          <w:rFonts w:ascii="Times New Roman" w:hAnsi="Times New Roman" w:cs="Times New Roman"/>
          <w:color w:val="030303"/>
          <w:spacing w:val="-21"/>
          <w:sz w:val="24"/>
          <w:szCs w:val="24"/>
        </w:rPr>
        <w:t xml:space="preserve"> </w:t>
      </w:r>
      <w:r w:rsidRPr="00490124">
        <w:rPr>
          <w:rFonts w:ascii="Times New Roman" w:hAnsi="Times New Roman" w:cs="Times New Roman"/>
          <w:color w:val="030303"/>
          <w:sz w:val="24"/>
          <w:szCs w:val="24"/>
        </w:rPr>
        <w:t>Vice</w:t>
      </w:r>
      <w:r w:rsidRPr="00490124">
        <w:rPr>
          <w:rFonts w:ascii="Times New Roman" w:hAnsi="Times New Roman" w:cs="Times New Roman"/>
          <w:color w:val="030303"/>
          <w:spacing w:val="-6"/>
          <w:sz w:val="24"/>
          <w:szCs w:val="24"/>
        </w:rPr>
        <w:t xml:space="preserve"> </w:t>
      </w:r>
      <w:r w:rsidRPr="00490124">
        <w:rPr>
          <w:rFonts w:ascii="Times New Roman" w:hAnsi="Times New Roman" w:cs="Times New Roman"/>
          <w:color w:val="030303"/>
          <w:sz w:val="24"/>
          <w:szCs w:val="24"/>
        </w:rPr>
        <w:t>Provost</w:t>
      </w:r>
      <w:r w:rsidRPr="00490124">
        <w:rPr>
          <w:rFonts w:ascii="Times New Roman" w:hAnsi="Times New Roman" w:cs="Times New Roman"/>
          <w:color w:val="030303"/>
          <w:spacing w:val="-8"/>
          <w:sz w:val="24"/>
          <w:szCs w:val="24"/>
        </w:rPr>
        <w:t xml:space="preserve"> </w:t>
      </w:r>
      <w:r w:rsidRPr="00490124">
        <w:rPr>
          <w:rFonts w:ascii="Times New Roman" w:hAnsi="Times New Roman" w:cs="Times New Roman"/>
          <w:color w:val="030303"/>
          <w:sz w:val="24"/>
          <w:szCs w:val="24"/>
        </w:rPr>
        <w:t>for</w:t>
      </w:r>
      <w:r w:rsidRPr="00490124">
        <w:rPr>
          <w:rFonts w:ascii="Times New Roman" w:hAnsi="Times New Roman" w:cs="Times New Roman"/>
          <w:color w:val="030303"/>
          <w:spacing w:val="-14"/>
          <w:sz w:val="24"/>
          <w:szCs w:val="24"/>
        </w:rPr>
        <w:t xml:space="preserve"> </w:t>
      </w:r>
      <w:r w:rsidRPr="00490124">
        <w:rPr>
          <w:rFonts w:ascii="Times New Roman" w:hAnsi="Times New Roman" w:cs="Times New Roman"/>
          <w:color w:val="030303"/>
          <w:sz w:val="24"/>
          <w:szCs w:val="24"/>
        </w:rPr>
        <w:t>Research</w:t>
      </w:r>
    </w:p>
    <w:p w14:paraId="5B254CAD" w14:textId="77777777" w:rsidR="00B04E73" w:rsidRPr="00490124" w:rsidRDefault="00B04E73" w:rsidP="00490124">
      <w:pPr>
        <w:widowControl w:val="0"/>
        <w:tabs>
          <w:tab w:val="left" w:pos="1462"/>
          <w:tab w:val="left" w:pos="1463"/>
        </w:tabs>
        <w:autoSpaceDE w:val="0"/>
        <w:autoSpaceDN w:val="0"/>
        <w:spacing w:after="0" w:line="262" w:lineRule="exact"/>
        <w:ind w:left="720" w:hanging="540"/>
        <w:rPr>
          <w:rFonts w:ascii="Times New Roman" w:hAnsi="Times New Roman" w:cs="Times New Roman"/>
          <w:color w:val="030303"/>
          <w:sz w:val="24"/>
          <w:szCs w:val="24"/>
        </w:rPr>
      </w:pPr>
    </w:p>
    <w:p w14:paraId="4244145E" w14:textId="751F6056" w:rsidR="00490124" w:rsidRDefault="00490124" w:rsidP="00490124">
      <w:pPr>
        <w:widowControl w:val="0"/>
        <w:tabs>
          <w:tab w:val="left" w:pos="1462"/>
          <w:tab w:val="left" w:pos="1463"/>
        </w:tabs>
        <w:autoSpaceDE w:val="0"/>
        <w:autoSpaceDN w:val="0"/>
        <w:spacing w:after="0" w:line="259" w:lineRule="exact"/>
        <w:ind w:left="720" w:hanging="540"/>
        <w:rPr>
          <w:rFonts w:ascii="Times New Roman" w:hAnsi="Times New Roman" w:cs="Times New Roman"/>
          <w:color w:val="030303"/>
          <w:sz w:val="24"/>
          <w:szCs w:val="24"/>
        </w:rPr>
      </w:pPr>
      <w:r w:rsidRPr="00490124">
        <w:rPr>
          <w:rFonts w:ascii="Times New Roman" w:hAnsi="Times New Roman" w:cs="Times New Roman"/>
          <w:color w:val="030303"/>
          <w:sz w:val="24"/>
          <w:szCs w:val="24"/>
        </w:rPr>
        <w:t>Joseph</w:t>
      </w:r>
      <w:r w:rsidRPr="00490124">
        <w:rPr>
          <w:rFonts w:ascii="Times New Roman" w:hAnsi="Times New Roman" w:cs="Times New Roman"/>
          <w:color w:val="030303"/>
          <w:spacing w:val="-23"/>
          <w:sz w:val="24"/>
          <w:szCs w:val="24"/>
        </w:rPr>
        <w:t xml:space="preserve"> </w:t>
      </w:r>
      <w:r w:rsidRPr="00490124">
        <w:rPr>
          <w:rFonts w:ascii="Times New Roman" w:hAnsi="Times New Roman" w:cs="Times New Roman"/>
          <w:color w:val="030303"/>
          <w:sz w:val="24"/>
          <w:szCs w:val="24"/>
        </w:rPr>
        <w:t>Berger,</w:t>
      </w:r>
      <w:r w:rsidRPr="00490124">
        <w:rPr>
          <w:rFonts w:ascii="Times New Roman" w:hAnsi="Times New Roman" w:cs="Times New Roman"/>
          <w:color w:val="030303"/>
          <w:spacing w:val="-23"/>
          <w:sz w:val="24"/>
          <w:szCs w:val="24"/>
        </w:rPr>
        <w:t xml:space="preserve"> </w:t>
      </w:r>
      <w:r w:rsidRPr="00490124">
        <w:rPr>
          <w:rFonts w:ascii="Times New Roman" w:hAnsi="Times New Roman" w:cs="Times New Roman"/>
          <w:color w:val="030303"/>
          <w:sz w:val="24"/>
          <w:szCs w:val="24"/>
        </w:rPr>
        <w:t>Dean,</w:t>
      </w:r>
      <w:r w:rsidRPr="00490124">
        <w:rPr>
          <w:rFonts w:ascii="Times New Roman" w:hAnsi="Times New Roman" w:cs="Times New Roman"/>
          <w:color w:val="030303"/>
          <w:spacing w:val="-19"/>
          <w:sz w:val="24"/>
          <w:szCs w:val="24"/>
        </w:rPr>
        <w:t xml:space="preserve"> </w:t>
      </w:r>
      <w:r w:rsidRPr="00490124">
        <w:rPr>
          <w:rFonts w:ascii="Times New Roman" w:hAnsi="Times New Roman" w:cs="Times New Roman"/>
          <w:color w:val="030303"/>
          <w:sz w:val="24"/>
          <w:szCs w:val="24"/>
        </w:rPr>
        <w:t>College</w:t>
      </w:r>
      <w:r w:rsidRPr="00490124">
        <w:rPr>
          <w:rFonts w:ascii="Times New Roman" w:hAnsi="Times New Roman" w:cs="Times New Roman"/>
          <w:color w:val="030303"/>
          <w:spacing w:val="-22"/>
          <w:sz w:val="24"/>
          <w:szCs w:val="24"/>
        </w:rPr>
        <w:t xml:space="preserve"> </w:t>
      </w:r>
      <w:r w:rsidRPr="00490124">
        <w:rPr>
          <w:rFonts w:ascii="Times New Roman" w:hAnsi="Times New Roman" w:cs="Times New Roman"/>
          <w:color w:val="030303"/>
          <w:sz w:val="24"/>
          <w:szCs w:val="24"/>
        </w:rPr>
        <w:t>of</w:t>
      </w:r>
      <w:r w:rsidRPr="00490124">
        <w:rPr>
          <w:rFonts w:ascii="Times New Roman" w:hAnsi="Times New Roman" w:cs="Times New Roman"/>
          <w:color w:val="030303"/>
          <w:spacing w:val="-31"/>
          <w:sz w:val="24"/>
          <w:szCs w:val="24"/>
        </w:rPr>
        <w:t xml:space="preserve"> </w:t>
      </w:r>
      <w:r w:rsidRPr="00490124">
        <w:rPr>
          <w:rFonts w:ascii="Times New Roman" w:hAnsi="Times New Roman" w:cs="Times New Roman"/>
          <w:color w:val="030303"/>
          <w:sz w:val="24"/>
          <w:szCs w:val="24"/>
        </w:rPr>
        <w:t>Education</w:t>
      </w:r>
      <w:r w:rsidRPr="00490124">
        <w:rPr>
          <w:rFonts w:ascii="Times New Roman" w:hAnsi="Times New Roman" w:cs="Times New Roman"/>
          <w:color w:val="030303"/>
          <w:spacing w:val="-23"/>
          <w:sz w:val="24"/>
          <w:szCs w:val="24"/>
        </w:rPr>
        <w:t xml:space="preserve"> </w:t>
      </w:r>
      <w:r w:rsidRPr="00490124">
        <w:rPr>
          <w:rFonts w:ascii="Times New Roman" w:hAnsi="Times New Roman" w:cs="Times New Roman"/>
          <w:color w:val="030303"/>
          <w:sz w:val="24"/>
          <w:szCs w:val="24"/>
        </w:rPr>
        <w:t>and</w:t>
      </w:r>
      <w:r w:rsidRPr="00490124">
        <w:rPr>
          <w:rFonts w:ascii="Times New Roman" w:hAnsi="Times New Roman" w:cs="Times New Roman"/>
          <w:color w:val="030303"/>
          <w:spacing w:val="-27"/>
          <w:sz w:val="24"/>
          <w:szCs w:val="24"/>
        </w:rPr>
        <w:t xml:space="preserve"> </w:t>
      </w:r>
      <w:r w:rsidRPr="00490124">
        <w:rPr>
          <w:rFonts w:ascii="Times New Roman" w:hAnsi="Times New Roman" w:cs="Times New Roman"/>
          <w:color w:val="030303"/>
          <w:sz w:val="24"/>
          <w:szCs w:val="24"/>
        </w:rPr>
        <w:t>Human</w:t>
      </w:r>
      <w:r w:rsidRPr="00490124">
        <w:rPr>
          <w:rFonts w:ascii="Times New Roman" w:hAnsi="Times New Roman" w:cs="Times New Roman"/>
          <w:color w:val="030303"/>
          <w:spacing w:val="-22"/>
          <w:sz w:val="24"/>
          <w:szCs w:val="24"/>
        </w:rPr>
        <w:t xml:space="preserve"> </w:t>
      </w:r>
      <w:r w:rsidRPr="00490124">
        <w:rPr>
          <w:rFonts w:ascii="Times New Roman" w:hAnsi="Times New Roman" w:cs="Times New Roman"/>
          <w:color w:val="030303"/>
          <w:sz w:val="24"/>
          <w:szCs w:val="24"/>
        </w:rPr>
        <w:t>Development</w:t>
      </w:r>
    </w:p>
    <w:p w14:paraId="4FBFAF23" w14:textId="77777777" w:rsidR="00B04E73" w:rsidRPr="00490124" w:rsidRDefault="00B04E73" w:rsidP="00490124">
      <w:pPr>
        <w:widowControl w:val="0"/>
        <w:tabs>
          <w:tab w:val="left" w:pos="1462"/>
          <w:tab w:val="left" w:pos="1463"/>
        </w:tabs>
        <w:autoSpaceDE w:val="0"/>
        <w:autoSpaceDN w:val="0"/>
        <w:spacing w:after="0" w:line="259" w:lineRule="exact"/>
        <w:ind w:left="720" w:hanging="540"/>
        <w:rPr>
          <w:rFonts w:ascii="Times New Roman" w:hAnsi="Times New Roman" w:cs="Times New Roman"/>
          <w:color w:val="030303"/>
          <w:sz w:val="24"/>
          <w:szCs w:val="24"/>
        </w:rPr>
      </w:pPr>
    </w:p>
    <w:p w14:paraId="48CE2F31" w14:textId="03F5474C" w:rsidR="00490124" w:rsidRDefault="00490124" w:rsidP="00490124">
      <w:pPr>
        <w:widowControl w:val="0"/>
        <w:tabs>
          <w:tab w:val="left" w:pos="1462"/>
          <w:tab w:val="left" w:pos="1463"/>
        </w:tabs>
        <w:autoSpaceDE w:val="0"/>
        <w:autoSpaceDN w:val="0"/>
        <w:spacing w:after="0" w:line="259" w:lineRule="exact"/>
        <w:ind w:left="720" w:hanging="540"/>
        <w:rPr>
          <w:rFonts w:ascii="Times New Roman" w:hAnsi="Times New Roman" w:cs="Times New Roman"/>
          <w:color w:val="020202"/>
          <w:w w:val="95"/>
          <w:sz w:val="24"/>
          <w:szCs w:val="24"/>
        </w:rPr>
      </w:pPr>
      <w:r w:rsidRPr="00490124">
        <w:rPr>
          <w:rFonts w:ascii="Times New Roman" w:hAnsi="Times New Roman" w:cs="Times New Roman"/>
          <w:color w:val="020202"/>
          <w:w w:val="95"/>
          <w:sz w:val="24"/>
          <w:szCs w:val="24"/>
        </w:rPr>
        <w:t>Thomas</w:t>
      </w:r>
      <w:r w:rsidRPr="00490124">
        <w:rPr>
          <w:rFonts w:ascii="Times New Roman" w:hAnsi="Times New Roman" w:cs="Times New Roman"/>
          <w:color w:val="020202"/>
          <w:spacing w:val="-20"/>
          <w:w w:val="95"/>
          <w:sz w:val="24"/>
          <w:szCs w:val="24"/>
        </w:rPr>
        <w:t xml:space="preserve"> </w:t>
      </w:r>
      <w:r w:rsidRPr="00490124">
        <w:rPr>
          <w:rFonts w:ascii="Times New Roman" w:hAnsi="Times New Roman" w:cs="Times New Roman"/>
          <w:color w:val="020202"/>
          <w:w w:val="95"/>
          <w:sz w:val="24"/>
          <w:szCs w:val="24"/>
        </w:rPr>
        <w:t>Miller,</w:t>
      </w:r>
      <w:r w:rsidRPr="00490124">
        <w:rPr>
          <w:rFonts w:ascii="Times New Roman" w:hAnsi="Times New Roman" w:cs="Times New Roman"/>
          <w:color w:val="020202"/>
          <w:spacing w:val="-20"/>
          <w:w w:val="95"/>
          <w:sz w:val="24"/>
          <w:szCs w:val="24"/>
        </w:rPr>
        <w:t xml:space="preserve"> </w:t>
      </w:r>
      <w:r w:rsidRPr="00490124">
        <w:rPr>
          <w:rFonts w:ascii="Times New Roman" w:hAnsi="Times New Roman" w:cs="Times New Roman"/>
          <w:color w:val="020202"/>
          <w:w w:val="95"/>
          <w:sz w:val="24"/>
          <w:szCs w:val="24"/>
        </w:rPr>
        <w:t>Associate</w:t>
      </w:r>
      <w:r w:rsidRPr="00490124">
        <w:rPr>
          <w:rFonts w:ascii="Times New Roman" w:hAnsi="Times New Roman" w:cs="Times New Roman"/>
          <w:color w:val="020202"/>
          <w:spacing w:val="-29"/>
          <w:w w:val="95"/>
          <w:sz w:val="24"/>
          <w:szCs w:val="24"/>
        </w:rPr>
        <w:t xml:space="preserve"> </w:t>
      </w:r>
      <w:r w:rsidRPr="00490124">
        <w:rPr>
          <w:rFonts w:ascii="Times New Roman" w:hAnsi="Times New Roman" w:cs="Times New Roman"/>
          <w:color w:val="020202"/>
          <w:spacing w:val="5"/>
          <w:w w:val="95"/>
          <w:sz w:val="24"/>
          <w:szCs w:val="24"/>
        </w:rPr>
        <w:t>VCAA for</w:t>
      </w:r>
      <w:r w:rsidRPr="00490124">
        <w:rPr>
          <w:rFonts w:ascii="Times New Roman" w:hAnsi="Times New Roman" w:cs="Times New Roman"/>
          <w:color w:val="020202"/>
          <w:spacing w:val="-29"/>
          <w:w w:val="95"/>
          <w:sz w:val="24"/>
          <w:szCs w:val="24"/>
        </w:rPr>
        <w:t xml:space="preserve"> </w:t>
      </w:r>
      <w:r w:rsidRPr="00490124">
        <w:rPr>
          <w:rFonts w:ascii="Times New Roman" w:hAnsi="Times New Roman" w:cs="Times New Roman"/>
          <w:color w:val="020202"/>
          <w:w w:val="95"/>
          <w:sz w:val="24"/>
          <w:szCs w:val="24"/>
        </w:rPr>
        <w:t>Administrative</w:t>
      </w:r>
      <w:r w:rsidRPr="00490124">
        <w:rPr>
          <w:rFonts w:ascii="Times New Roman" w:hAnsi="Times New Roman" w:cs="Times New Roman"/>
          <w:color w:val="020202"/>
          <w:spacing w:val="-20"/>
          <w:w w:val="95"/>
          <w:sz w:val="24"/>
          <w:szCs w:val="24"/>
        </w:rPr>
        <w:t xml:space="preserve"> </w:t>
      </w:r>
      <w:r w:rsidRPr="00490124">
        <w:rPr>
          <w:rFonts w:ascii="Times New Roman" w:hAnsi="Times New Roman" w:cs="Times New Roman"/>
          <w:color w:val="020202"/>
          <w:w w:val="95"/>
          <w:sz w:val="24"/>
          <w:szCs w:val="24"/>
        </w:rPr>
        <w:t>and</w:t>
      </w:r>
      <w:r w:rsidRPr="00490124">
        <w:rPr>
          <w:rFonts w:ascii="Times New Roman" w:hAnsi="Times New Roman" w:cs="Times New Roman"/>
          <w:color w:val="020202"/>
          <w:spacing w:val="-20"/>
          <w:w w:val="95"/>
          <w:sz w:val="24"/>
          <w:szCs w:val="24"/>
        </w:rPr>
        <w:t xml:space="preserve"> </w:t>
      </w:r>
      <w:r w:rsidRPr="00490124">
        <w:rPr>
          <w:rFonts w:ascii="Times New Roman" w:hAnsi="Times New Roman" w:cs="Times New Roman"/>
          <w:color w:val="020202"/>
          <w:w w:val="95"/>
          <w:sz w:val="24"/>
          <w:szCs w:val="24"/>
        </w:rPr>
        <w:t>Financial</w:t>
      </w:r>
      <w:r w:rsidRPr="00490124">
        <w:rPr>
          <w:rFonts w:ascii="Times New Roman" w:hAnsi="Times New Roman" w:cs="Times New Roman"/>
          <w:color w:val="020202"/>
          <w:spacing w:val="-20"/>
          <w:w w:val="95"/>
          <w:sz w:val="24"/>
          <w:szCs w:val="24"/>
        </w:rPr>
        <w:t xml:space="preserve"> </w:t>
      </w:r>
      <w:r w:rsidRPr="00490124">
        <w:rPr>
          <w:rFonts w:ascii="Times New Roman" w:hAnsi="Times New Roman" w:cs="Times New Roman"/>
          <w:color w:val="020202"/>
          <w:w w:val="95"/>
          <w:sz w:val="24"/>
          <w:szCs w:val="24"/>
        </w:rPr>
        <w:t>Services</w:t>
      </w:r>
    </w:p>
    <w:p w14:paraId="73BCDAD1" w14:textId="77777777" w:rsidR="00B04E73" w:rsidRPr="00490124" w:rsidRDefault="00B04E73" w:rsidP="00490124">
      <w:pPr>
        <w:widowControl w:val="0"/>
        <w:tabs>
          <w:tab w:val="left" w:pos="1462"/>
          <w:tab w:val="left" w:pos="1463"/>
        </w:tabs>
        <w:autoSpaceDE w:val="0"/>
        <w:autoSpaceDN w:val="0"/>
        <w:spacing w:after="0" w:line="259" w:lineRule="exact"/>
        <w:ind w:left="720" w:hanging="540"/>
        <w:rPr>
          <w:rFonts w:ascii="Times New Roman" w:hAnsi="Times New Roman" w:cs="Times New Roman"/>
          <w:color w:val="030303"/>
          <w:sz w:val="24"/>
          <w:szCs w:val="24"/>
        </w:rPr>
      </w:pPr>
    </w:p>
    <w:p w14:paraId="6B9E2589" w14:textId="70D26A69" w:rsidR="00721FEC" w:rsidRDefault="00490124" w:rsidP="00490124">
      <w:pPr>
        <w:spacing w:after="0" w:line="240" w:lineRule="auto"/>
        <w:ind w:left="720" w:hanging="540"/>
        <w:rPr>
          <w:rFonts w:ascii="Times New Roman" w:hAnsi="Times New Roman" w:cs="Times New Roman"/>
          <w:color w:val="020202"/>
          <w:w w:val="90"/>
          <w:sz w:val="24"/>
          <w:szCs w:val="24"/>
        </w:rPr>
      </w:pPr>
      <w:r w:rsidRPr="00490124">
        <w:rPr>
          <w:rFonts w:ascii="Times New Roman" w:hAnsi="Times New Roman" w:cs="Times New Roman"/>
          <w:color w:val="020202"/>
          <w:w w:val="90"/>
          <w:sz w:val="24"/>
          <w:szCs w:val="24"/>
        </w:rPr>
        <w:t>Chris</w:t>
      </w:r>
      <w:r w:rsidRPr="00490124">
        <w:rPr>
          <w:rFonts w:ascii="Times New Roman" w:hAnsi="Times New Roman" w:cs="Times New Roman"/>
          <w:color w:val="020202"/>
          <w:spacing w:val="-12"/>
          <w:w w:val="90"/>
          <w:sz w:val="24"/>
          <w:szCs w:val="24"/>
        </w:rPr>
        <w:t xml:space="preserve"> </w:t>
      </w:r>
      <w:r w:rsidRPr="00490124">
        <w:rPr>
          <w:rFonts w:ascii="Times New Roman" w:hAnsi="Times New Roman" w:cs="Times New Roman"/>
          <w:color w:val="020202"/>
          <w:w w:val="90"/>
          <w:sz w:val="24"/>
          <w:szCs w:val="24"/>
        </w:rPr>
        <w:t>Giuliani,</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Associate</w:t>
      </w:r>
      <w:r w:rsidRPr="00490124">
        <w:rPr>
          <w:rFonts w:ascii="Times New Roman" w:hAnsi="Times New Roman" w:cs="Times New Roman"/>
          <w:color w:val="020202"/>
          <w:spacing w:val="-25"/>
          <w:w w:val="90"/>
          <w:sz w:val="24"/>
          <w:szCs w:val="24"/>
        </w:rPr>
        <w:t xml:space="preserve"> </w:t>
      </w:r>
      <w:r w:rsidRPr="00490124">
        <w:rPr>
          <w:rFonts w:ascii="Times New Roman" w:hAnsi="Times New Roman" w:cs="Times New Roman"/>
          <w:color w:val="020202"/>
          <w:spacing w:val="3"/>
          <w:w w:val="90"/>
          <w:sz w:val="24"/>
          <w:szCs w:val="24"/>
        </w:rPr>
        <w:t>VC</w:t>
      </w:r>
      <w:r w:rsidRPr="00490124">
        <w:rPr>
          <w:rFonts w:ascii="Times New Roman" w:hAnsi="Times New Roman" w:cs="Times New Roman"/>
          <w:color w:val="020202"/>
          <w:spacing w:val="-19"/>
          <w:w w:val="90"/>
          <w:sz w:val="24"/>
          <w:szCs w:val="24"/>
        </w:rPr>
        <w:t xml:space="preserve"> </w:t>
      </w:r>
      <w:r w:rsidRPr="00490124">
        <w:rPr>
          <w:rFonts w:ascii="Times New Roman" w:hAnsi="Times New Roman" w:cs="Times New Roman"/>
          <w:color w:val="020202"/>
          <w:w w:val="90"/>
          <w:sz w:val="24"/>
          <w:szCs w:val="24"/>
        </w:rPr>
        <w:t>for</w:t>
      </w:r>
      <w:r w:rsidRPr="00490124">
        <w:rPr>
          <w:rFonts w:ascii="Times New Roman" w:hAnsi="Times New Roman" w:cs="Times New Roman"/>
          <w:color w:val="020202"/>
          <w:spacing w:val="-16"/>
          <w:w w:val="90"/>
          <w:sz w:val="24"/>
          <w:szCs w:val="24"/>
        </w:rPr>
        <w:t xml:space="preserve"> </w:t>
      </w:r>
      <w:r w:rsidRPr="00490124">
        <w:rPr>
          <w:rFonts w:ascii="Times New Roman" w:hAnsi="Times New Roman" w:cs="Times New Roman"/>
          <w:color w:val="020202"/>
          <w:w w:val="90"/>
          <w:sz w:val="24"/>
          <w:szCs w:val="24"/>
        </w:rPr>
        <w:t>Administration</w:t>
      </w:r>
      <w:r w:rsidRPr="00490124">
        <w:rPr>
          <w:rFonts w:ascii="Times New Roman" w:hAnsi="Times New Roman" w:cs="Times New Roman"/>
          <w:color w:val="020202"/>
          <w:spacing w:val="-21"/>
          <w:w w:val="90"/>
          <w:sz w:val="24"/>
          <w:szCs w:val="24"/>
        </w:rPr>
        <w:t xml:space="preserve"> </w:t>
      </w:r>
      <w:r w:rsidRPr="00490124">
        <w:rPr>
          <w:rFonts w:ascii="Times New Roman" w:hAnsi="Times New Roman" w:cs="Times New Roman"/>
          <w:color w:val="020202"/>
          <w:w w:val="90"/>
          <w:sz w:val="24"/>
          <w:szCs w:val="24"/>
        </w:rPr>
        <w:t>and</w:t>
      </w:r>
      <w:r w:rsidRPr="00490124">
        <w:rPr>
          <w:rFonts w:ascii="Times New Roman" w:hAnsi="Times New Roman" w:cs="Times New Roman"/>
          <w:color w:val="020202"/>
          <w:spacing w:val="-12"/>
          <w:w w:val="90"/>
          <w:sz w:val="24"/>
          <w:szCs w:val="24"/>
        </w:rPr>
        <w:t xml:space="preserve"> </w:t>
      </w:r>
      <w:r w:rsidRPr="00490124">
        <w:rPr>
          <w:rFonts w:ascii="Times New Roman" w:hAnsi="Times New Roman" w:cs="Times New Roman"/>
          <w:color w:val="020202"/>
          <w:w w:val="90"/>
          <w:sz w:val="24"/>
          <w:szCs w:val="24"/>
        </w:rPr>
        <w:t>Finance</w:t>
      </w:r>
    </w:p>
    <w:p w14:paraId="53493C66" w14:textId="77777777" w:rsidR="00B04E73" w:rsidRPr="00490124" w:rsidRDefault="00B04E73" w:rsidP="00490124">
      <w:pPr>
        <w:spacing w:after="0" w:line="240" w:lineRule="auto"/>
        <w:ind w:left="720" w:hanging="540"/>
        <w:rPr>
          <w:rFonts w:ascii="Times New Roman" w:hAnsi="Times New Roman" w:cs="Times New Roman"/>
          <w:sz w:val="24"/>
          <w:szCs w:val="24"/>
        </w:rPr>
      </w:pPr>
    </w:p>
    <w:p w14:paraId="0644B748" w14:textId="7D59C760" w:rsidR="00B04E73" w:rsidRDefault="00490124" w:rsidP="00B04E73">
      <w:pPr>
        <w:widowControl w:val="0"/>
        <w:tabs>
          <w:tab w:val="left" w:pos="1467"/>
          <w:tab w:val="left" w:pos="1468"/>
        </w:tabs>
        <w:autoSpaceDE w:val="0"/>
        <w:autoSpaceDN w:val="0"/>
        <w:spacing w:after="0" w:line="261" w:lineRule="exact"/>
        <w:ind w:left="720" w:hanging="540"/>
        <w:rPr>
          <w:rFonts w:ascii="Times New Roman" w:hAnsi="Times New Roman" w:cs="Times New Roman"/>
          <w:color w:val="020202"/>
          <w:w w:val="95"/>
          <w:sz w:val="24"/>
          <w:szCs w:val="24"/>
        </w:rPr>
      </w:pPr>
      <w:r w:rsidRPr="00490124">
        <w:rPr>
          <w:rFonts w:ascii="Times New Roman" w:hAnsi="Times New Roman" w:cs="Times New Roman"/>
          <w:color w:val="020202"/>
          <w:w w:val="95"/>
          <w:sz w:val="24"/>
          <w:szCs w:val="24"/>
        </w:rPr>
        <w:t>Susan</w:t>
      </w:r>
      <w:r w:rsidRPr="00490124">
        <w:rPr>
          <w:rFonts w:ascii="Times New Roman" w:hAnsi="Times New Roman" w:cs="Times New Roman"/>
          <w:color w:val="020202"/>
          <w:spacing w:val="-14"/>
          <w:w w:val="95"/>
          <w:sz w:val="24"/>
          <w:szCs w:val="24"/>
        </w:rPr>
        <w:t xml:space="preserve"> </w:t>
      </w:r>
      <w:r w:rsidRPr="00490124">
        <w:rPr>
          <w:rFonts w:ascii="Times New Roman" w:hAnsi="Times New Roman" w:cs="Times New Roman"/>
          <w:color w:val="020202"/>
          <w:w w:val="95"/>
          <w:sz w:val="24"/>
          <w:szCs w:val="24"/>
        </w:rPr>
        <w:t>Crandall,</w:t>
      </w:r>
      <w:r w:rsidRPr="00490124">
        <w:rPr>
          <w:rFonts w:ascii="Times New Roman" w:hAnsi="Times New Roman" w:cs="Times New Roman"/>
          <w:color w:val="020202"/>
          <w:spacing w:val="-7"/>
          <w:w w:val="95"/>
          <w:sz w:val="24"/>
          <w:szCs w:val="24"/>
        </w:rPr>
        <w:t xml:space="preserve"> </w:t>
      </w:r>
      <w:r w:rsidRPr="00490124">
        <w:rPr>
          <w:rFonts w:ascii="Times New Roman" w:hAnsi="Times New Roman" w:cs="Times New Roman"/>
          <w:color w:val="020202"/>
          <w:w w:val="95"/>
          <w:sz w:val="24"/>
          <w:szCs w:val="24"/>
        </w:rPr>
        <w:t>Director,</w:t>
      </w:r>
      <w:r w:rsidRPr="00490124">
        <w:rPr>
          <w:rFonts w:ascii="Times New Roman" w:hAnsi="Times New Roman" w:cs="Times New Roman"/>
          <w:color w:val="020202"/>
          <w:spacing w:val="-6"/>
          <w:w w:val="95"/>
          <w:sz w:val="24"/>
          <w:szCs w:val="24"/>
        </w:rPr>
        <w:t xml:space="preserve"> </w:t>
      </w:r>
      <w:r w:rsidRPr="00490124">
        <w:rPr>
          <w:rFonts w:ascii="Times New Roman" w:hAnsi="Times New Roman" w:cs="Times New Roman"/>
          <w:color w:val="020202"/>
          <w:w w:val="95"/>
          <w:sz w:val="24"/>
          <w:szCs w:val="24"/>
        </w:rPr>
        <w:t>Center</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for</w:t>
      </w:r>
      <w:r w:rsidRPr="00490124">
        <w:rPr>
          <w:rFonts w:ascii="Times New Roman" w:hAnsi="Times New Roman" w:cs="Times New Roman"/>
          <w:color w:val="020202"/>
          <w:spacing w:val="-12"/>
          <w:w w:val="95"/>
          <w:sz w:val="24"/>
          <w:szCs w:val="24"/>
        </w:rPr>
        <w:t xml:space="preserve"> </w:t>
      </w:r>
      <w:r w:rsidRPr="00490124">
        <w:rPr>
          <w:rFonts w:ascii="Times New Roman" w:hAnsi="Times New Roman" w:cs="Times New Roman"/>
          <w:color w:val="020202"/>
          <w:w w:val="95"/>
          <w:sz w:val="24"/>
          <w:szCs w:val="24"/>
        </w:rPr>
        <w:t>Social</w:t>
      </w:r>
      <w:r w:rsidRPr="00490124">
        <w:rPr>
          <w:rFonts w:ascii="Times New Roman" w:hAnsi="Times New Roman" w:cs="Times New Roman"/>
          <w:color w:val="020202"/>
          <w:spacing w:val="-8"/>
          <w:w w:val="95"/>
          <w:sz w:val="24"/>
          <w:szCs w:val="24"/>
        </w:rPr>
        <w:t xml:space="preserve"> </w:t>
      </w:r>
      <w:r w:rsidRPr="00490124">
        <w:rPr>
          <w:rFonts w:ascii="Times New Roman" w:hAnsi="Times New Roman" w:cs="Times New Roman"/>
          <w:color w:val="020202"/>
          <w:w w:val="95"/>
          <w:sz w:val="24"/>
          <w:szCs w:val="24"/>
        </w:rPr>
        <w:t>Policy,</w:t>
      </w:r>
      <w:r w:rsidRPr="00490124">
        <w:rPr>
          <w:rFonts w:ascii="Times New Roman" w:hAnsi="Times New Roman" w:cs="Times New Roman"/>
          <w:color w:val="020202"/>
          <w:spacing w:val="-6"/>
          <w:w w:val="95"/>
          <w:sz w:val="24"/>
          <w:szCs w:val="24"/>
        </w:rPr>
        <w:t xml:space="preserve"> </w:t>
      </w:r>
      <w:r w:rsidRPr="00490124">
        <w:rPr>
          <w:rFonts w:ascii="Times New Roman" w:hAnsi="Times New Roman" w:cs="Times New Roman"/>
          <w:color w:val="020202"/>
          <w:w w:val="95"/>
          <w:sz w:val="24"/>
          <w:szCs w:val="24"/>
        </w:rPr>
        <w:t>MGS</w:t>
      </w:r>
    </w:p>
    <w:p w14:paraId="78429E57" w14:textId="77777777" w:rsidR="00B04E73" w:rsidRDefault="00B04E73" w:rsidP="00B04E73">
      <w:pPr>
        <w:widowControl w:val="0"/>
        <w:tabs>
          <w:tab w:val="left" w:pos="1467"/>
          <w:tab w:val="left" w:pos="1468"/>
        </w:tabs>
        <w:autoSpaceDE w:val="0"/>
        <w:autoSpaceDN w:val="0"/>
        <w:spacing w:after="0" w:line="261" w:lineRule="exact"/>
        <w:ind w:left="720" w:hanging="540"/>
        <w:rPr>
          <w:rFonts w:ascii="Times New Roman" w:hAnsi="Times New Roman" w:cs="Times New Roman"/>
          <w:color w:val="020202"/>
          <w:sz w:val="24"/>
          <w:szCs w:val="24"/>
        </w:rPr>
      </w:pPr>
    </w:p>
    <w:p w14:paraId="6FC29B4B" w14:textId="2CE82C85" w:rsidR="00490124" w:rsidRDefault="00490124" w:rsidP="00B04E73">
      <w:pPr>
        <w:widowControl w:val="0"/>
        <w:tabs>
          <w:tab w:val="left" w:pos="1467"/>
          <w:tab w:val="left" w:pos="1468"/>
        </w:tabs>
        <w:autoSpaceDE w:val="0"/>
        <w:autoSpaceDN w:val="0"/>
        <w:spacing w:after="0" w:line="261" w:lineRule="exact"/>
        <w:ind w:left="720" w:hanging="540"/>
        <w:rPr>
          <w:rFonts w:ascii="Times New Roman" w:hAnsi="Times New Roman" w:cs="Times New Roman"/>
          <w:color w:val="020202"/>
          <w:w w:val="95"/>
          <w:sz w:val="24"/>
          <w:szCs w:val="24"/>
        </w:rPr>
      </w:pPr>
      <w:r w:rsidRPr="00490124">
        <w:rPr>
          <w:rFonts w:ascii="Times New Roman" w:hAnsi="Times New Roman" w:cs="Times New Roman"/>
          <w:color w:val="020202"/>
          <w:w w:val="90"/>
          <w:sz w:val="24"/>
          <w:szCs w:val="24"/>
        </w:rPr>
        <w:t>Anne</w:t>
      </w:r>
      <w:r w:rsidRPr="00490124">
        <w:rPr>
          <w:rFonts w:ascii="Times New Roman" w:hAnsi="Times New Roman" w:cs="Times New Roman"/>
          <w:color w:val="020202"/>
          <w:spacing w:val="-6"/>
          <w:w w:val="90"/>
          <w:sz w:val="24"/>
          <w:szCs w:val="24"/>
        </w:rPr>
        <w:t xml:space="preserve"> </w:t>
      </w:r>
      <w:r w:rsidRPr="00490124">
        <w:rPr>
          <w:rFonts w:ascii="Times New Roman" w:hAnsi="Times New Roman" w:cs="Times New Roman"/>
          <w:color w:val="020202"/>
          <w:w w:val="90"/>
          <w:sz w:val="24"/>
          <w:szCs w:val="24"/>
        </w:rPr>
        <w:t>Douglass,</w:t>
      </w:r>
      <w:r w:rsidRPr="00490124">
        <w:rPr>
          <w:rFonts w:ascii="Times New Roman" w:hAnsi="Times New Roman" w:cs="Times New Roman"/>
          <w:color w:val="020202"/>
          <w:spacing w:val="-9"/>
          <w:w w:val="90"/>
          <w:sz w:val="24"/>
          <w:szCs w:val="24"/>
        </w:rPr>
        <w:t xml:space="preserve"> </w:t>
      </w:r>
      <w:r w:rsidRPr="00490124">
        <w:rPr>
          <w:rFonts w:ascii="Times New Roman" w:hAnsi="Times New Roman" w:cs="Times New Roman"/>
          <w:color w:val="020202"/>
          <w:w w:val="90"/>
          <w:sz w:val="24"/>
          <w:szCs w:val="24"/>
        </w:rPr>
        <w:t>Director,</w:t>
      </w:r>
      <w:r w:rsidRPr="00490124">
        <w:rPr>
          <w:rFonts w:ascii="Times New Roman" w:hAnsi="Times New Roman" w:cs="Times New Roman"/>
          <w:color w:val="020202"/>
          <w:spacing w:val="-7"/>
          <w:w w:val="90"/>
          <w:sz w:val="24"/>
          <w:szCs w:val="24"/>
        </w:rPr>
        <w:t xml:space="preserve"> </w:t>
      </w:r>
      <w:r w:rsidRPr="00490124">
        <w:rPr>
          <w:rFonts w:ascii="Times New Roman" w:hAnsi="Times New Roman" w:cs="Times New Roman"/>
          <w:color w:val="020202"/>
          <w:w w:val="90"/>
          <w:sz w:val="24"/>
          <w:szCs w:val="24"/>
        </w:rPr>
        <w:t>Institute</w:t>
      </w:r>
      <w:r w:rsidRPr="00490124">
        <w:rPr>
          <w:rFonts w:ascii="Times New Roman" w:hAnsi="Times New Roman" w:cs="Times New Roman"/>
          <w:color w:val="020202"/>
          <w:spacing w:val="-20"/>
          <w:w w:val="90"/>
          <w:sz w:val="24"/>
          <w:szCs w:val="24"/>
        </w:rPr>
        <w:t xml:space="preserve"> </w:t>
      </w:r>
      <w:r w:rsidRPr="00490124">
        <w:rPr>
          <w:rFonts w:ascii="Times New Roman" w:hAnsi="Times New Roman" w:cs="Times New Roman"/>
          <w:color w:val="020202"/>
          <w:w w:val="90"/>
          <w:sz w:val="24"/>
          <w:szCs w:val="24"/>
        </w:rPr>
        <w:t>for</w:t>
      </w:r>
      <w:r w:rsidRPr="00490124">
        <w:rPr>
          <w:rFonts w:ascii="Times New Roman" w:hAnsi="Times New Roman" w:cs="Times New Roman"/>
          <w:color w:val="020202"/>
          <w:spacing w:val="-7"/>
          <w:w w:val="90"/>
          <w:sz w:val="24"/>
          <w:szCs w:val="24"/>
        </w:rPr>
        <w:t xml:space="preserve"> </w:t>
      </w:r>
      <w:r w:rsidRPr="00490124">
        <w:rPr>
          <w:rFonts w:ascii="Times New Roman" w:hAnsi="Times New Roman" w:cs="Times New Roman"/>
          <w:color w:val="020202"/>
          <w:w w:val="90"/>
          <w:sz w:val="24"/>
          <w:szCs w:val="24"/>
        </w:rPr>
        <w:t>Early</w:t>
      </w:r>
      <w:r w:rsidRPr="00490124">
        <w:rPr>
          <w:rFonts w:ascii="Times New Roman" w:hAnsi="Times New Roman" w:cs="Times New Roman"/>
          <w:color w:val="020202"/>
          <w:spacing w:val="-5"/>
          <w:w w:val="90"/>
          <w:sz w:val="24"/>
          <w:szCs w:val="24"/>
        </w:rPr>
        <w:t xml:space="preserve"> </w:t>
      </w:r>
      <w:r w:rsidRPr="00490124">
        <w:rPr>
          <w:rFonts w:ascii="Times New Roman" w:hAnsi="Times New Roman" w:cs="Times New Roman"/>
          <w:color w:val="020202"/>
          <w:w w:val="90"/>
          <w:sz w:val="24"/>
          <w:szCs w:val="24"/>
        </w:rPr>
        <w:t>Education</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Leadership</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 xml:space="preserve">and </w:t>
      </w:r>
      <w:r w:rsidRPr="00490124">
        <w:rPr>
          <w:rFonts w:ascii="Times New Roman" w:hAnsi="Times New Roman" w:cs="Times New Roman"/>
          <w:color w:val="020202"/>
          <w:w w:val="95"/>
          <w:sz w:val="24"/>
          <w:szCs w:val="24"/>
        </w:rPr>
        <w:t>Innovation,</w:t>
      </w:r>
      <w:r w:rsidRPr="00490124">
        <w:rPr>
          <w:rFonts w:ascii="Times New Roman" w:hAnsi="Times New Roman" w:cs="Times New Roman"/>
          <w:color w:val="020202"/>
          <w:spacing w:val="-21"/>
          <w:w w:val="95"/>
          <w:sz w:val="24"/>
          <w:szCs w:val="24"/>
        </w:rPr>
        <w:t xml:space="preserve"> </w:t>
      </w:r>
      <w:r w:rsidRPr="00490124">
        <w:rPr>
          <w:rFonts w:ascii="Times New Roman" w:hAnsi="Times New Roman" w:cs="Times New Roman"/>
          <w:color w:val="020202"/>
          <w:w w:val="95"/>
          <w:sz w:val="24"/>
          <w:szCs w:val="24"/>
        </w:rPr>
        <w:t>and</w:t>
      </w:r>
      <w:r w:rsidRPr="00490124">
        <w:rPr>
          <w:rFonts w:ascii="Times New Roman" w:hAnsi="Times New Roman" w:cs="Times New Roman"/>
          <w:color w:val="020202"/>
          <w:spacing w:val="-28"/>
          <w:w w:val="95"/>
          <w:sz w:val="24"/>
          <w:szCs w:val="24"/>
        </w:rPr>
        <w:t xml:space="preserve"> </w:t>
      </w:r>
      <w:r w:rsidRPr="00490124">
        <w:rPr>
          <w:rFonts w:ascii="Times New Roman" w:hAnsi="Times New Roman" w:cs="Times New Roman"/>
          <w:color w:val="020202"/>
          <w:w w:val="95"/>
          <w:sz w:val="24"/>
          <w:szCs w:val="24"/>
        </w:rPr>
        <w:t>Associate</w:t>
      </w:r>
      <w:r w:rsidRPr="00490124">
        <w:rPr>
          <w:rFonts w:ascii="Times New Roman" w:hAnsi="Times New Roman" w:cs="Times New Roman"/>
          <w:color w:val="020202"/>
          <w:spacing w:val="-24"/>
          <w:w w:val="95"/>
          <w:sz w:val="24"/>
          <w:szCs w:val="24"/>
        </w:rPr>
        <w:t xml:space="preserve"> </w:t>
      </w:r>
      <w:r w:rsidRPr="00490124">
        <w:rPr>
          <w:rFonts w:ascii="Times New Roman" w:hAnsi="Times New Roman" w:cs="Times New Roman"/>
          <w:color w:val="020202"/>
          <w:w w:val="95"/>
          <w:sz w:val="24"/>
          <w:szCs w:val="24"/>
        </w:rPr>
        <w:t>Professor,</w:t>
      </w:r>
      <w:r w:rsidRPr="00490124">
        <w:rPr>
          <w:rFonts w:ascii="Times New Roman" w:hAnsi="Times New Roman" w:cs="Times New Roman"/>
          <w:color w:val="020202"/>
          <w:spacing w:val="-23"/>
          <w:w w:val="95"/>
          <w:sz w:val="24"/>
          <w:szCs w:val="24"/>
        </w:rPr>
        <w:t xml:space="preserve"> </w:t>
      </w:r>
      <w:r w:rsidRPr="00490124">
        <w:rPr>
          <w:rFonts w:ascii="Times New Roman" w:hAnsi="Times New Roman" w:cs="Times New Roman"/>
          <w:color w:val="020202"/>
          <w:w w:val="95"/>
          <w:sz w:val="24"/>
          <w:szCs w:val="24"/>
        </w:rPr>
        <w:t>Curriculum</w:t>
      </w:r>
      <w:r w:rsidRPr="00490124">
        <w:rPr>
          <w:rFonts w:ascii="Times New Roman" w:hAnsi="Times New Roman" w:cs="Times New Roman"/>
          <w:color w:val="020202"/>
          <w:spacing w:val="-28"/>
          <w:w w:val="95"/>
          <w:sz w:val="24"/>
          <w:szCs w:val="24"/>
        </w:rPr>
        <w:t xml:space="preserve"> </w:t>
      </w:r>
      <w:r w:rsidRPr="00490124">
        <w:rPr>
          <w:rFonts w:ascii="Times New Roman" w:hAnsi="Times New Roman" w:cs="Times New Roman"/>
          <w:color w:val="020202"/>
          <w:spacing w:val="-5"/>
          <w:w w:val="95"/>
          <w:sz w:val="24"/>
          <w:szCs w:val="24"/>
        </w:rPr>
        <w:t>and</w:t>
      </w:r>
      <w:r w:rsidRPr="00490124">
        <w:rPr>
          <w:rFonts w:ascii="Times New Roman" w:hAnsi="Times New Roman" w:cs="Times New Roman"/>
          <w:color w:val="020202"/>
          <w:spacing w:val="-30"/>
          <w:w w:val="95"/>
          <w:sz w:val="24"/>
          <w:szCs w:val="24"/>
        </w:rPr>
        <w:t xml:space="preserve"> </w:t>
      </w:r>
      <w:r w:rsidRPr="00490124">
        <w:rPr>
          <w:rFonts w:ascii="Times New Roman" w:hAnsi="Times New Roman" w:cs="Times New Roman"/>
          <w:color w:val="020202"/>
          <w:w w:val="95"/>
          <w:sz w:val="24"/>
          <w:szCs w:val="24"/>
        </w:rPr>
        <w:t>Instruction</w:t>
      </w:r>
    </w:p>
    <w:p w14:paraId="6200AD60" w14:textId="77777777" w:rsidR="00B04E73" w:rsidRPr="00490124" w:rsidRDefault="00B04E73" w:rsidP="00B04E73">
      <w:pPr>
        <w:widowControl w:val="0"/>
        <w:tabs>
          <w:tab w:val="left" w:pos="1467"/>
          <w:tab w:val="left" w:pos="1468"/>
        </w:tabs>
        <w:autoSpaceDE w:val="0"/>
        <w:autoSpaceDN w:val="0"/>
        <w:spacing w:after="0" w:line="261" w:lineRule="exact"/>
        <w:ind w:left="720" w:hanging="540"/>
        <w:rPr>
          <w:rFonts w:ascii="Times New Roman" w:hAnsi="Times New Roman" w:cs="Times New Roman"/>
          <w:color w:val="020202"/>
          <w:sz w:val="24"/>
          <w:szCs w:val="24"/>
        </w:rPr>
      </w:pPr>
    </w:p>
    <w:p w14:paraId="17CC84E2" w14:textId="1754F435" w:rsidR="00490124" w:rsidRDefault="00490124" w:rsidP="00490124">
      <w:pPr>
        <w:widowControl w:val="0"/>
        <w:tabs>
          <w:tab w:val="left" w:pos="1467"/>
          <w:tab w:val="left" w:pos="1468"/>
        </w:tabs>
        <w:autoSpaceDE w:val="0"/>
        <w:autoSpaceDN w:val="0"/>
        <w:spacing w:after="0" w:line="237" w:lineRule="auto"/>
        <w:ind w:left="720" w:right="1580" w:hanging="540"/>
        <w:rPr>
          <w:rFonts w:ascii="Times New Roman" w:hAnsi="Times New Roman" w:cs="Times New Roman"/>
          <w:color w:val="020202"/>
          <w:sz w:val="24"/>
          <w:szCs w:val="24"/>
        </w:rPr>
      </w:pPr>
      <w:r w:rsidRPr="00490124">
        <w:rPr>
          <w:rFonts w:ascii="Times New Roman" w:hAnsi="Times New Roman" w:cs="Times New Roman"/>
          <w:color w:val="020202"/>
          <w:w w:val="90"/>
          <w:sz w:val="24"/>
          <w:szCs w:val="24"/>
        </w:rPr>
        <w:t>Stephen</w:t>
      </w:r>
      <w:r w:rsidRPr="00490124">
        <w:rPr>
          <w:rFonts w:ascii="Times New Roman" w:hAnsi="Times New Roman" w:cs="Times New Roman"/>
          <w:color w:val="020202"/>
          <w:spacing w:val="-14"/>
          <w:w w:val="90"/>
          <w:sz w:val="24"/>
          <w:szCs w:val="24"/>
        </w:rPr>
        <w:t xml:space="preserve"> </w:t>
      </w:r>
      <w:r w:rsidRPr="00490124">
        <w:rPr>
          <w:rFonts w:ascii="Times New Roman" w:hAnsi="Times New Roman" w:cs="Times New Roman"/>
          <w:color w:val="020202"/>
          <w:w w:val="90"/>
          <w:sz w:val="24"/>
          <w:szCs w:val="24"/>
        </w:rPr>
        <w:t>Mrozowski,</w:t>
      </w:r>
      <w:r w:rsidRPr="00490124">
        <w:rPr>
          <w:rFonts w:ascii="Times New Roman" w:hAnsi="Times New Roman" w:cs="Times New Roman"/>
          <w:color w:val="020202"/>
          <w:spacing w:val="-12"/>
          <w:w w:val="90"/>
          <w:sz w:val="24"/>
          <w:szCs w:val="24"/>
        </w:rPr>
        <w:t xml:space="preserve"> </w:t>
      </w:r>
      <w:r w:rsidRPr="00490124">
        <w:rPr>
          <w:rFonts w:ascii="Times New Roman" w:hAnsi="Times New Roman" w:cs="Times New Roman"/>
          <w:color w:val="020202"/>
          <w:w w:val="90"/>
          <w:sz w:val="24"/>
          <w:szCs w:val="24"/>
        </w:rPr>
        <w:t>Director,</w:t>
      </w:r>
      <w:r w:rsidRPr="00490124">
        <w:rPr>
          <w:rFonts w:ascii="Times New Roman" w:hAnsi="Times New Roman" w:cs="Times New Roman"/>
          <w:color w:val="020202"/>
          <w:spacing w:val="-23"/>
          <w:w w:val="90"/>
          <w:sz w:val="24"/>
          <w:szCs w:val="24"/>
        </w:rPr>
        <w:t xml:space="preserve"> </w:t>
      </w:r>
      <w:r w:rsidRPr="00490124">
        <w:rPr>
          <w:rFonts w:ascii="Times New Roman" w:hAnsi="Times New Roman" w:cs="Times New Roman"/>
          <w:color w:val="020202"/>
          <w:w w:val="90"/>
          <w:sz w:val="24"/>
          <w:szCs w:val="24"/>
        </w:rPr>
        <w:t>Andrew</w:t>
      </w:r>
      <w:r w:rsidRPr="00490124">
        <w:rPr>
          <w:rFonts w:ascii="Times New Roman" w:hAnsi="Times New Roman" w:cs="Times New Roman"/>
          <w:color w:val="020202"/>
          <w:spacing w:val="-12"/>
          <w:w w:val="90"/>
          <w:sz w:val="24"/>
          <w:szCs w:val="24"/>
        </w:rPr>
        <w:t xml:space="preserve"> </w:t>
      </w:r>
      <w:r w:rsidRPr="00490124">
        <w:rPr>
          <w:rFonts w:ascii="Times New Roman" w:hAnsi="Times New Roman" w:cs="Times New Roman"/>
          <w:color w:val="020202"/>
          <w:w w:val="90"/>
          <w:sz w:val="24"/>
          <w:szCs w:val="24"/>
        </w:rPr>
        <w:t>Fiske</w:t>
      </w:r>
      <w:r w:rsidRPr="00490124">
        <w:rPr>
          <w:rFonts w:ascii="Times New Roman" w:hAnsi="Times New Roman" w:cs="Times New Roman"/>
          <w:color w:val="020202"/>
          <w:spacing w:val="-14"/>
          <w:w w:val="90"/>
          <w:sz w:val="24"/>
          <w:szCs w:val="24"/>
        </w:rPr>
        <w:t xml:space="preserve"> </w:t>
      </w:r>
      <w:r w:rsidRPr="00490124">
        <w:rPr>
          <w:rFonts w:ascii="Times New Roman" w:hAnsi="Times New Roman" w:cs="Times New Roman"/>
          <w:color w:val="020202"/>
          <w:w w:val="90"/>
          <w:sz w:val="24"/>
          <w:szCs w:val="24"/>
        </w:rPr>
        <w:t>Memorial</w:t>
      </w:r>
      <w:r w:rsidRPr="00490124">
        <w:rPr>
          <w:rFonts w:ascii="Times New Roman" w:hAnsi="Times New Roman" w:cs="Times New Roman"/>
          <w:color w:val="020202"/>
          <w:spacing w:val="-13"/>
          <w:w w:val="90"/>
          <w:sz w:val="24"/>
          <w:szCs w:val="24"/>
        </w:rPr>
        <w:t xml:space="preserve"> </w:t>
      </w:r>
      <w:r w:rsidRPr="00490124">
        <w:rPr>
          <w:rFonts w:ascii="Times New Roman" w:hAnsi="Times New Roman" w:cs="Times New Roman"/>
          <w:color w:val="020202"/>
          <w:w w:val="90"/>
          <w:sz w:val="24"/>
          <w:szCs w:val="24"/>
        </w:rPr>
        <w:t>Center</w:t>
      </w:r>
      <w:r w:rsidRPr="00490124">
        <w:rPr>
          <w:rFonts w:ascii="Times New Roman" w:hAnsi="Times New Roman" w:cs="Times New Roman"/>
          <w:color w:val="020202"/>
          <w:spacing w:val="-11"/>
          <w:w w:val="90"/>
          <w:sz w:val="24"/>
          <w:szCs w:val="24"/>
        </w:rPr>
        <w:t xml:space="preserve"> </w:t>
      </w:r>
      <w:r w:rsidRPr="00490124">
        <w:rPr>
          <w:rFonts w:ascii="Times New Roman" w:hAnsi="Times New Roman" w:cs="Times New Roman"/>
          <w:color w:val="020202"/>
          <w:spacing w:val="2"/>
          <w:w w:val="90"/>
          <w:sz w:val="24"/>
          <w:szCs w:val="24"/>
        </w:rPr>
        <w:t xml:space="preserve">for </w:t>
      </w:r>
      <w:r w:rsidRPr="00490124">
        <w:rPr>
          <w:rFonts w:ascii="Times New Roman" w:hAnsi="Times New Roman" w:cs="Times New Roman"/>
          <w:color w:val="020202"/>
          <w:sz w:val="24"/>
          <w:szCs w:val="24"/>
        </w:rPr>
        <w:t>Anthropological</w:t>
      </w:r>
      <w:r w:rsidRPr="00490124">
        <w:rPr>
          <w:rFonts w:ascii="Times New Roman" w:hAnsi="Times New Roman" w:cs="Times New Roman"/>
          <w:color w:val="020202"/>
          <w:spacing w:val="-32"/>
          <w:sz w:val="24"/>
          <w:szCs w:val="24"/>
        </w:rPr>
        <w:t xml:space="preserve"> </w:t>
      </w:r>
      <w:r w:rsidRPr="00490124">
        <w:rPr>
          <w:rFonts w:ascii="Times New Roman" w:hAnsi="Times New Roman" w:cs="Times New Roman"/>
          <w:color w:val="020202"/>
          <w:sz w:val="24"/>
          <w:szCs w:val="24"/>
        </w:rPr>
        <w:t>Research,</w:t>
      </w:r>
      <w:r w:rsidRPr="00490124">
        <w:rPr>
          <w:rFonts w:ascii="Times New Roman" w:hAnsi="Times New Roman" w:cs="Times New Roman"/>
          <w:color w:val="020202"/>
          <w:spacing w:val="-30"/>
          <w:sz w:val="24"/>
          <w:szCs w:val="24"/>
        </w:rPr>
        <w:t xml:space="preserve"> </w:t>
      </w:r>
      <w:r w:rsidRPr="00490124">
        <w:rPr>
          <w:rFonts w:ascii="Times New Roman" w:hAnsi="Times New Roman" w:cs="Times New Roman"/>
          <w:color w:val="020202"/>
          <w:spacing w:val="2"/>
          <w:sz w:val="24"/>
          <w:szCs w:val="24"/>
        </w:rPr>
        <w:t>and</w:t>
      </w:r>
      <w:r w:rsidRPr="00490124">
        <w:rPr>
          <w:rFonts w:ascii="Times New Roman" w:hAnsi="Times New Roman" w:cs="Times New Roman"/>
          <w:color w:val="020202"/>
          <w:spacing w:val="-37"/>
          <w:sz w:val="24"/>
          <w:szCs w:val="24"/>
        </w:rPr>
        <w:t xml:space="preserve"> </w:t>
      </w:r>
      <w:r w:rsidRPr="00490124">
        <w:rPr>
          <w:rFonts w:ascii="Times New Roman" w:hAnsi="Times New Roman" w:cs="Times New Roman"/>
          <w:color w:val="020202"/>
          <w:sz w:val="24"/>
          <w:szCs w:val="24"/>
        </w:rPr>
        <w:t>Professor,</w:t>
      </w:r>
      <w:r w:rsidRPr="00490124">
        <w:rPr>
          <w:rFonts w:ascii="Times New Roman" w:hAnsi="Times New Roman" w:cs="Times New Roman"/>
          <w:color w:val="020202"/>
          <w:spacing w:val="-38"/>
          <w:sz w:val="24"/>
          <w:szCs w:val="24"/>
        </w:rPr>
        <w:t xml:space="preserve"> </w:t>
      </w:r>
      <w:r w:rsidRPr="00490124">
        <w:rPr>
          <w:rFonts w:ascii="Times New Roman" w:hAnsi="Times New Roman" w:cs="Times New Roman"/>
          <w:color w:val="020202"/>
          <w:sz w:val="24"/>
          <w:szCs w:val="24"/>
        </w:rPr>
        <w:t>Anthropology</w:t>
      </w:r>
    </w:p>
    <w:p w14:paraId="3129431C" w14:textId="77777777" w:rsidR="00B04E73" w:rsidRPr="00490124" w:rsidRDefault="00B04E73" w:rsidP="00490124">
      <w:pPr>
        <w:widowControl w:val="0"/>
        <w:tabs>
          <w:tab w:val="left" w:pos="1467"/>
          <w:tab w:val="left" w:pos="1468"/>
        </w:tabs>
        <w:autoSpaceDE w:val="0"/>
        <w:autoSpaceDN w:val="0"/>
        <w:spacing w:after="0" w:line="237" w:lineRule="auto"/>
        <w:ind w:left="720" w:right="1580" w:hanging="540"/>
        <w:rPr>
          <w:rFonts w:ascii="Times New Roman" w:hAnsi="Times New Roman" w:cs="Times New Roman"/>
          <w:color w:val="020202"/>
          <w:sz w:val="24"/>
          <w:szCs w:val="24"/>
        </w:rPr>
      </w:pPr>
    </w:p>
    <w:p w14:paraId="34711F14" w14:textId="77777777" w:rsidR="00490124" w:rsidRPr="00490124" w:rsidRDefault="00490124" w:rsidP="00490124">
      <w:pPr>
        <w:widowControl w:val="0"/>
        <w:tabs>
          <w:tab w:val="left" w:pos="1467"/>
          <w:tab w:val="left" w:pos="1468"/>
        </w:tabs>
        <w:autoSpaceDE w:val="0"/>
        <w:autoSpaceDN w:val="0"/>
        <w:spacing w:after="0" w:line="237" w:lineRule="auto"/>
        <w:ind w:left="720" w:right="716" w:hanging="540"/>
        <w:rPr>
          <w:rFonts w:ascii="Times New Roman" w:hAnsi="Times New Roman" w:cs="Times New Roman"/>
          <w:color w:val="020202"/>
          <w:spacing w:val="-22"/>
          <w:w w:val="90"/>
          <w:sz w:val="24"/>
          <w:szCs w:val="24"/>
        </w:rPr>
      </w:pPr>
      <w:r w:rsidRPr="00490124">
        <w:rPr>
          <w:rFonts w:ascii="Times New Roman" w:hAnsi="Times New Roman" w:cs="Times New Roman"/>
          <w:color w:val="020202"/>
          <w:w w:val="90"/>
          <w:sz w:val="24"/>
          <w:szCs w:val="24"/>
        </w:rPr>
        <w:t>Lorna</w:t>
      </w:r>
      <w:r w:rsidRPr="00490124">
        <w:rPr>
          <w:rFonts w:ascii="Times New Roman" w:hAnsi="Times New Roman" w:cs="Times New Roman"/>
          <w:color w:val="020202"/>
          <w:spacing w:val="-6"/>
          <w:w w:val="90"/>
          <w:sz w:val="24"/>
          <w:szCs w:val="24"/>
        </w:rPr>
        <w:t xml:space="preserve"> </w:t>
      </w:r>
      <w:r w:rsidRPr="00490124">
        <w:rPr>
          <w:rFonts w:ascii="Times New Roman" w:hAnsi="Times New Roman" w:cs="Times New Roman"/>
          <w:color w:val="020202"/>
          <w:w w:val="90"/>
          <w:sz w:val="24"/>
          <w:szCs w:val="24"/>
        </w:rPr>
        <w:t>Rivera,</w:t>
      </w:r>
      <w:r w:rsidRPr="00490124">
        <w:rPr>
          <w:rFonts w:ascii="Times New Roman" w:hAnsi="Times New Roman" w:cs="Times New Roman"/>
          <w:color w:val="020202"/>
          <w:spacing w:val="-11"/>
          <w:w w:val="90"/>
          <w:sz w:val="24"/>
          <w:szCs w:val="24"/>
        </w:rPr>
        <w:t xml:space="preserve"> </w:t>
      </w:r>
      <w:r w:rsidRPr="00490124">
        <w:rPr>
          <w:rFonts w:ascii="Times New Roman" w:hAnsi="Times New Roman" w:cs="Times New Roman"/>
          <w:color w:val="020202"/>
          <w:w w:val="90"/>
          <w:sz w:val="24"/>
          <w:szCs w:val="24"/>
        </w:rPr>
        <w:t>Director,</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Mauricio</w:t>
      </w:r>
      <w:r w:rsidRPr="00490124">
        <w:rPr>
          <w:rFonts w:ascii="Times New Roman" w:hAnsi="Times New Roman" w:cs="Times New Roman"/>
          <w:color w:val="020202"/>
          <w:spacing w:val="-22"/>
          <w:w w:val="90"/>
          <w:sz w:val="24"/>
          <w:szCs w:val="24"/>
        </w:rPr>
        <w:t xml:space="preserve"> </w:t>
      </w:r>
      <w:r w:rsidRPr="00490124">
        <w:rPr>
          <w:rFonts w:ascii="Times New Roman" w:hAnsi="Times New Roman" w:cs="Times New Roman"/>
          <w:color w:val="020202"/>
          <w:w w:val="90"/>
          <w:sz w:val="24"/>
          <w:szCs w:val="24"/>
        </w:rPr>
        <w:t>Gaston</w:t>
      </w:r>
      <w:r w:rsidRPr="00490124">
        <w:rPr>
          <w:rFonts w:ascii="Times New Roman" w:hAnsi="Times New Roman" w:cs="Times New Roman"/>
          <w:color w:val="020202"/>
          <w:spacing w:val="-18"/>
          <w:w w:val="90"/>
          <w:sz w:val="24"/>
          <w:szCs w:val="24"/>
        </w:rPr>
        <w:t xml:space="preserve"> </w:t>
      </w:r>
      <w:r w:rsidRPr="00490124">
        <w:rPr>
          <w:rFonts w:ascii="Times New Roman" w:hAnsi="Times New Roman" w:cs="Times New Roman"/>
          <w:color w:val="020202"/>
          <w:w w:val="90"/>
          <w:sz w:val="24"/>
          <w:szCs w:val="24"/>
        </w:rPr>
        <w:t>Institute,</w:t>
      </w:r>
      <w:r w:rsidRPr="00490124">
        <w:rPr>
          <w:rFonts w:ascii="Times New Roman" w:hAnsi="Times New Roman" w:cs="Times New Roman"/>
          <w:color w:val="020202"/>
          <w:spacing w:val="-9"/>
          <w:w w:val="90"/>
          <w:sz w:val="24"/>
          <w:szCs w:val="24"/>
        </w:rPr>
        <w:t xml:space="preserve"> </w:t>
      </w:r>
      <w:r w:rsidRPr="00490124">
        <w:rPr>
          <w:rFonts w:ascii="Times New Roman" w:hAnsi="Times New Roman" w:cs="Times New Roman"/>
          <w:color w:val="020202"/>
          <w:w w:val="90"/>
          <w:sz w:val="24"/>
          <w:szCs w:val="24"/>
        </w:rPr>
        <w:t>and</w:t>
      </w:r>
      <w:r w:rsidRPr="00490124">
        <w:rPr>
          <w:rFonts w:ascii="Times New Roman" w:hAnsi="Times New Roman" w:cs="Times New Roman"/>
          <w:color w:val="020202"/>
          <w:spacing w:val="-22"/>
          <w:w w:val="90"/>
          <w:sz w:val="24"/>
          <w:szCs w:val="24"/>
        </w:rPr>
        <w:t xml:space="preserve"> </w:t>
      </w:r>
    </w:p>
    <w:p w14:paraId="1C1296AA" w14:textId="72D2E256" w:rsidR="00490124" w:rsidRDefault="00490124" w:rsidP="00490124">
      <w:pPr>
        <w:widowControl w:val="0"/>
        <w:tabs>
          <w:tab w:val="left" w:pos="1467"/>
          <w:tab w:val="left" w:pos="1468"/>
        </w:tabs>
        <w:autoSpaceDE w:val="0"/>
        <w:autoSpaceDN w:val="0"/>
        <w:spacing w:after="0" w:line="237" w:lineRule="auto"/>
        <w:ind w:left="720" w:right="716" w:hanging="540"/>
        <w:rPr>
          <w:rFonts w:ascii="Times New Roman" w:hAnsi="Times New Roman" w:cs="Times New Roman"/>
          <w:color w:val="020202"/>
          <w:sz w:val="24"/>
          <w:szCs w:val="24"/>
        </w:rPr>
      </w:pPr>
      <w:r w:rsidRPr="00490124">
        <w:rPr>
          <w:rFonts w:ascii="Times New Roman" w:hAnsi="Times New Roman" w:cs="Times New Roman"/>
          <w:color w:val="020202"/>
          <w:w w:val="90"/>
          <w:sz w:val="24"/>
          <w:szCs w:val="24"/>
        </w:rPr>
        <w:tab/>
        <w:t xml:space="preserve"> Associate</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 xml:space="preserve">Professor, </w:t>
      </w:r>
      <w:r w:rsidRPr="00490124">
        <w:rPr>
          <w:rFonts w:ascii="Times New Roman" w:hAnsi="Times New Roman" w:cs="Times New Roman"/>
          <w:color w:val="020202"/>
          <w:sz w:val="24"/>
          <w:szCs w:val="24"/>
        </w:rPr>
        <w:t>Women's, Gender, and Sexuality</w:t>
      </w:r>
      <w:r w:rsidRPr="00490124">
        <w:rPr>
          <w:rFonts w:ascii="Times New Roman" w:hAnsi="Times New Roman" w:cs="Times New Roman"/>
          <w:color w:val="020202"/>
          <w:spacing w:val="-26"/>
          <w:sz w:val="24"/>
          <w:szCs w:val="24"/>
        </w:rPr>
        <w:t xml:space="preserve"> </w:t>
      </w:r>
      <w:r w:rsidRPr="00490124">
        <w:rPr>
          <w:rFonts w:ascii="Times New Roman" w:hAnsi="Times New Roman" w:cs="Times New Roman"/>
          <w:color w:val="020202"/>
          <w:sz w:val="24"/>
          <w:szCs w:val="24"/>
        </w:rPr>
        <w:t>Studies</w:t>
      </w:r>
    </w:p>
    <w:p w14:paraId="1F41ECAA" w14:textId="77777777" w:rsidR="00B04E73" w:rsidRPr="00490124" w:rsidRDefault="00B04E73" w:rsidP="00490124">
      <w:pPr>
        <w:widowControl w:val="0"/>
        <w:tabs>
          <w:tab w:val="left" w:pos="1467"/>
          <w:tab w:val="left" w:pos="1468"/>
        </w:tabs>
        <w:autoSpaceDE w:val="0"/>
        <w:autoSpaceDN w:val="0"/>
        <w:spacing w:after="0" w:line="237" w:lineRule="auto"/>
        <w:ind w:left="720" w:right="716" w:hanging="540"/>
        <w:rPr>
          <w:rFonts w:ascii="Times New Roman" w:hAnsi="Times New Roman" w:cs="Times New Roman"/>
          <w:color w:val="020202"/>
          <w:sz w:val="24"/>
          <w:szCs w:val="24"/>
        </w:rPr>
      </w:pPr>
    </w:p>
    <w:p w14:paraId="6459D438" w14:textId="77777777" w:rsidR="00490124" w:rsidRPr="00490124" w:rsidRDefault="00490124" w:rsidP="00490124">
      <w:pPr>
        <w:widowControl w:val="0"/>
        <w:tabs>
          <w:tab w:val="left" w:pos="1467"/>
          <w:tab w:val="left" w:pos="1468"/>
        </w:tabs>
        <w:autoSpaceDE w:val="0"/>
        <w:autoSpaceDN w:val="0"/>
        <w:spacing w:after="0" w:line="262" w:lineRule="exact"/>
        <w:ind w:left="720" w:hanging="540"/>
        <w:rPr>
          <w:rFonts w:ascii="Times New Roman" w:hAnsi="Times New Roman" w:cs="Times New Roman"/>
          <w:color w:val="020202"/>
          <w:spacing w:val="-19"/>
          <w:w w:val="95"/>
          <w:sz w:val="24"/>
          <w:szCs w:val="24"/>
        </w:rPr>
      </w:pPr>
      <w:r w:rsidRPr="00490124">
        <w:rPr>
          <w:rFonts w:ascii="Times New Roman" w:hAnsi="Times New Roman" w:cs="Times New Roman"/>
          <w:color w:val="020202"/>
          <w:w w:val="95"/>
          <w:sz w:val="24"/>
          <w:szCs w:val="24"/>
        </w:rPr>
        <w:t>Paul</w:t>
      </w:r>
      <w:r w:rsidRPr="00490124">
        <w:rPr>
          <w:rFonts w:ascii="Times New Roman" w:hAnsi="Times New Roman" w:cs="Times New Roman"/>
          <w:color w:val="020202"/>
          <w:spacing w:val="-30"/>
          <w:w w:val="95"/>
          <w:sz w:val="24"/>
          <w:szCs w:val="24"/>
        </w:rPr>
        <w:t xml:space="preserve"> </w:t>
      </w:r>
      <w:r w:rsidRPr="00490124">
        <w:rPr>
          <w:rFonts w:ascii="Times New Roman" w:hAnsi="Times New Roman" w:cs="Times New Roman"/>
          <w:color w:val="020202"/>
          <w:w w:val="95"/>
          <w:sz w:val="24"/>
          <w:szCs w:val="24"/>
        </w:rPr>
        <w:t>Watanabe,</w:t>
      </w:r>
      <w:r w:rsidRPr="00490124">
        <w:rPr>
          <w:rFonts w:ascii="Times New Roman" w:hAnsi="Times New Roman" w:cs="Times New Roman"/>
          <w:color w:val="020202"/>
          <w:spacing w:val="-24"/>
          <w:w w:val="95"/>
          <w:sz w:val="24"/>
          <w:szCs w:val="24"/>
        </w:rPr>
        <w:t xml:space="preserve"> </w:t>
      </w:r>
      <w:r w:rsidRPr="00490124">
        <w:rPr>
          <w:rFonts w:ascii="Times New Roman" w:hAnsi="Times New Roman" w:cs="Times New Roman"/>
          <w:color w:val="020202"/>
          <w:w w:val="95"/>
          <w:sz w:val="24"/>
          <w:szCs w:val="24"/>
        </w:rPr>
        <w:t>Director,</w:t>
      </w:r>
      <w:r w:rsidRPr="00490124">
        <w:rPr>
          <w:rFonts w:ascii="Times New Roman" w:hAnsi="Times New Roman" w:cs="Times New Roman"/>
          <w:color w:val="020202"/>
          <w:spacing w:val="-24"/>
          <w:w w:val="95"/>
          <w:sz w:val="24"/>
          <w:szCs w:val="24"/>
        </w:rPr>
        <w:t xml:space="preserve"> </w:t>
      </w:r>
      <w:r w:rsidRPr="00490124">
        <w:rPr>
          <w:rFonts w:ascii="Times New Roman" w:hAnsi="Times New Roman" w:cs="Times New Roman"/>
          <w:color w:val="020202"/>
          <w:w w:val="95"/>
          <w:sz w:val="24"/>
          <w:szCs w:val="24"/>
        </w:rPr>
        <w:t>Institute</w:t>
      </w:r>
      <w:r w:rsidRPr="00490124">
        <w:rPr>
          <w:rFonts w:ascii="Times New Roman" w:hAnsi="Times New Roman" w:cs="Times New Roman"/>
          <w:color w:val="020202"/>
          <w:spacing w:val="-24"/>
          <w:w w:val="95"/>
          <w:sz w:val="24"/>
          <w:szCs w:val="24"/>
        </w:rPr>
        <w:t xml:space="preserve"> </w:t>
      </w:r>
      <w:r w:rsidRPr="00490124">
        <w:rPr>
          <w:rFonts w:ascii="Times New Roman" w:hAnsi="Times New Roman" w:cs="Times New Roman"/>
          <w:color w:val="020202"/>
          <w:w w:val="95"/>
          <w:sz w:val="24"/>
          <w:szCs w:val="24"/>
        </w:rPr>
        <w:t>for</w:t>
      </w:r>
      <w:r w:rsidRPr="00490124">
        <w:rPr>
          <w:rFonts w:ascii="Times New Roman" w:hAnsi="Times New Roman" w:cs="Times New Roman"/>
          <w:color w:val="020202"/>
          <w:spacing w:val="-37"/>
          <w:w w:val="95"/>
          <w:sz w:val="24"/>
          <w:szCs w:val="24"/>
        </w:rPr>
        <w:t xml:space="preserve"> </w:t>
      </w:r>
      <w:r w:rsidRPr="00490124">
        <w:rPr>
          <w:rFonts w:ascii="Times New Roman" w:hAnsi="Times New Roman" w:cs="Times New Roman"/>
          <w:color w:val="020202"/>
          <w:w w:val="95"/>
          <w:sz w:val="24"/>
          <w:szCs w:val="24"/>
        </w:rPr>
        <w:t>Asian</w:t>
      </w:r>
      <w:r w:rsidRPr="00490124">
        <w:rPr>
          <w:rFonts w:ascii="Times New Roman" w:hAnsi="Times New Roman" w:cs="Times New Roman"/>
          <w:color w:val="020202"/>
          <w:spacing w:val="-31"/>
          <w:w w:val="95"/>
          <w:sz w:val="24"/>
          <w:szCs w:val="24"/>
        </w:rPr>
        <w:t xml:space="preserve"> </w:t>
      </w:r>
      <w:r w:rsidRPr="00490124">
        <w:rPr>
          <w:rFonts w:ascii="Times New Roman" w:hAnsi="Times New Roman" w:cs="Times New Roman"/>
          <w:color w:val="020202"/>
          <w:w w:val="95"/>
          <w:sz w:val="24"/>
          <w:szCs w:val="24"/>
        </w:rPr>
        <w:t>American</w:t>
      </w:r>
      <w:r w:rsidRPr="00490124">
        <w:rPr>
          <w:rFonts w:ascii="Times New Roman" w:hAnsi="Times New Roman" w:cs="Times New Roman"/>
          <w:color w:val="020202"/>
          <w:spacing w:val="-24"/>
          <w:w w:val="95"/>
          <w:sz w:val="24"/>
          <w:szCs w:val="24"/>
        </w:rPr>
        <w:t xml:space="preserve"> </w:t>
      </w:r>
      <w:r w:rsidRPr="00490124">
        <w:rPr>
          <w:rFonts w:ascii="Times New Roman" w:hAnsi="Times New Roman" w:cs="Times New Roman"/>
          <w:color w:val="020202"/>
          <w:w w:val="95"/>
          <w:sz w:val="24"/>
          <w:szCs w:val="24"/>
        </w:rPr>
        <w:t>Studies</w:t>
      </w:r>
      <w:r w:rsidRPr="00490124">
        <w:rPr>
          <w:rFonts w:ascii="Times New Roman" w:hAnsi="Times New Roman" w:cs="Times New Roman"/>
          <w:color w:val="020202"/>
          <w:spacing w:val="-32"/>
          <w:w w:val="95"/>
          <w:sz w:val="24"/>
          <w:szCs w:val="24"/>
        </w:rPr>
        <w:t xml:space="preserve"> </w:t>
      </w:r>
      <w:r w:rsidRPr="00490124">
        <w:rPr>
          <w:rFonts w:ascii="Times New Roman" w:hAnsi="Times New Roman" w:cs="Times New Roman"/>
          <w:color w:val="020202"/>
          <w:spacing w:val="2"/>
          <w:w w:val="95"/>
          <w:sz w:val="24"/>
          <w:szCs w:val="24"/>
        </w:rPr>
        <w:t>and</w:t>
      </w:r>
      <w:r w:rsidRPr="00490124">
        <w:rPr>
          <w:rFonts w:ascii="Times New Roman" w:hAnsi="Times New Roman" w:cs="Times New Roman"/>
          <w:color w:val="020202"/>
          <w:spacing w:val="-19"/>
          <w:w w:val="95"/>
          <w:sz w:val="24"/>
          <w:szCs w:val="24"/>
        </w:rPr>
        <w:t xml:space="preserve"> </w:t>
      </w:r>
    </w:p>
    <w:p w14:paraId="51200126" w14:textId="14663725" w:rsidR="00490124" w:rsidRDefault="00490124" w:rsidP="00490124">
      <w:pPr>
        <w:widowControl w:val="0"/>
        <w:tabs>
          <w:tab w:val="left" w:pos="1467"/>
          <w:tab w:val="left" w:pos="1468"/>
        </w:tabs>
        <w:autoSpaceDE w:val="0"/>
        <w:autoSpaceDN w:val="0"/>
        <w:spacing w:after="0" w:line="262" w:lineRule="exact"/>
        <w:ind w:left="720" w:hanging="540"/>
        <w:rPr>
          <w:rFonts w:ascii="Times New Roman" w:hAnsi="Times New Roman" w:cs="Times New Roman"/>
          <w:color w:val="020202"/>
          <w:sz w:val="24"/>
          <w:szCs w:val="24"/>
        </w:rPr>
      </w:pPr>
      <w:r w:rsidRPr="00490124">
        <w:rPr>
          <w:rFonts w:ascii="Times New Roman" w:hAnsi="Times New Roman" w:cs="Times New Roman"/>
          <w:color w:val="020202"/>
          <w:w w:val="95"/>
          <w:sz w:val="24"/>
          <w:szCs w:val="24"/>
        </w:rPr>
        <w:tab/>
        <w:t xml:space="preserve">Professor, </w:t>
      </w:r>
      <w:r w:rsidRPr="00490124">
        <w:rPr>
          <w:rFonts w:ascii="Times New Roman" w:hAnsi="Times New Roman" w:cs="Times New Roman"/>
          <w:color w:val="020202"/>
          <w:sz w:val="24"/>
          <w:szCs w:val="24"/>
        </w:rPr>
        <w:t>Political Science</w:t>
      </w:r>
    </w:p>
    <w:p w14:paraId="305E36D9" w14:textId="77777777" w:rsidR="00B04E73" w:rsidRPr="00490124" w:rsidRDefault="00B04E73" w:rsidP="00490124">
      <w:pPr>
        <w:widowControl w:val="0"/>
        <w:tabs>
          <w:tab w:val="left" w:pos="1467"/>
          <w:tab w:val="left" w:pos="1468"/>
        </w:tabs>
        <w:autoSpaceDE w:val="0"/>
        <w:autoSpaceDN w:val="0"/>
        <w:spacing w:after="0" w:line="262" w:lineRule="exact"/>
        <w:ind w:left="720" w:hanging="540"/>
        <w:rPr>
          <w:rFonts w:ascii="Times New Roman" w:hAnsi="Times New Roman" w:cs="Times New Roman"/>
          <w:sz w:val="24"/>
          <w:szCs w:val="24"/>
        </w:rPr>
      </w:pPr>
    </w:p>
    <w:p w14:paraId="115605E8" w14:textId="6B2E9748" w:rsidR="00490124" w:rsidRDefault="00490124" w:rsidP="00490124">
      <w:pPr>
        <w:widowControl w:val="0"/>
        <w:tabs>
          <w:tab w:val="left" w:pos="1451"/>
          <w:tab w:val="left" w:pos="1452"/>
        </w:tabs>
        <w:autoSpaceDE w:val="0"/>
        <w:autoSpaceDN w:val="0"/>
        <w:spacing w:after="0" w:line="263" w:lineRule="exact"/>
        <w:ind w:left="720" w:hanging="540"/>
        <w:rPr>
          <w:rFonts w:ascii="Times New Roman" w:hAnsi="Times New Roman" w:cs="Times New Roman"/>
          <w:color w:val="020202"/>
          <w:sz w:val="24"/>
          <w:szCs w:val="24"/>
        </w:rPr>
      </w:pPr>
      <w:r w:rsidRPr="00490124">
        <w:rPr>
          <w:rFonts w:ascii="Times New Roman" w:hAnsi="Times New Roman" w:cs="Times New Roman"/>
          <w:color w:val="020202"/>
          <w:sz w:val="24"/>
          <w:szCs w:val="24"/>
        </w:rPr>
        <w:t>Jeffrey</w:t>
      </w:r>
      <w:r w:rsidRPr="00490124">
        <w:rPr>
          <w:rFonts w:ascii="Times New Roman" w:hAnsi="Times New Roman" w:cs="Times New Roman"/>
          <w:color w:val="020202"/>
          <w:spacing w:val="-18"/>
          <w:sz w:val="24"/>
          <w:szCs w:val="24"/>
        </w:rPr>
        <w:t xml:space="preserve"> </w:t>
      </w:r>
      <w:r w:rsidRPr="00490124">
        <w:rPr>
          <w:rFonts w:ascii="Times New Roman" w:hAnsi="Times New Roman" w:cs="Times New Roman"/>
          <w:color w:val="020202"/>
          <w:sz w:val="24"/>
          <w:szCs w:val="24"/>
        </w:rPr>
        <w:t>Burr,</w:t>
      </w:r>
      <w:r w:rsidRPr="00490124">
        <w:rPr>
          <w:rFonts w:ascii="Times New Roman" w:hAnsi="Times New Roman" w:cs="Times New Roman"/>
          <w:color w:val="020202"/>
          <w:spacing w:val="-16"/>
          <w:sz w:val="24"/>
          <w:szCs w:val="24"/>
        </w:rPr>
        <w:t xml:space="preserve"> </w:t>
      </w:r>
      <w:r w:rsidRPr="00490124">
        <w:rPr>
          <w:rFonts w:ascii="Times New Roman" w:hAnsi="Times New Roman" w:cs="Times New Roman"/>
          <w:color w:val="020202"/>
          <w:sz w:val="24"/>
          <w:szCs w:val="24"/>
        </w:rPr>
        <w:t>Professor</w:t>
      </w:r>
      <w:r w:rsidRPr="00490124">
        <w:rPr>
          <w:rFonts w:ascii="Times New Roman" w:hAnsi="Times New Roman" w:cs="Times New Roman"/>
          <w:color w:val="020202"/>
          <w:spacing w:val="-15"/>
          <w:sz w:val="24"/>
          <w:szCs w:val="24"/>
        </w:rPr>
        <w:t xml:space="preserve"> </w:t>
      </w:r>
      <w:r w:rsidRPr="00490124">
        <w:rPr>
          <w:rFonts w:ascii="Times New Roman" w:hAnsi="Times New Roman" w:cs="Times New Roman"/>
          <w:color w:val="020202"/>
          <w:sz w:val="24"/>
          <w:szCs w:val="24"/>
        </w:rPr>
        <w:t>and</w:t>
      </w:r>
      <w:r w:rsidRPr="00490124">
        <w:rPr>
          <w:rFonts w:ascii="Times New Roman" w:hAnsi="Times New Roman" w:cs="Times New Roman"/>
          <w:color w:val="020202"/>
          <w:spacing w:val="-12"/>
          <w:sz w:val="24"/>
          <w:szCs w:val="24"/>
        </w:rPr>
        <w:t xml:space="preserve"> </w:t>
      </w:r>
      <w:r w:rsidRPr="00490124">
        <w:rPr>
          <w:rFonts w:ascii="Times New Roman" w:hAnsi="Times New Roman" w:cs="Times New Roman"/>
          <w:color w:val="020202"/>
          <w:sz w:val="24"/>
          <w:szCs w:val="24"/>
        </w:rPr>
        <w:t>Chair,</w:t>
      </w:r>
      <w:r w:rsidRPr="00490124">
        <w:rPr>
          <w:rFonts w:ascii="Times New Roman" w:hAnsi="Times New Roman" w:cs="Times New Roman"/>
          <w:color w:val="020202"/>
          <w:spacing w:val="-16"/>
          <w:sz w:val="24"/>
          <w:szCs w:val="24"/>
        </w:rPr>
        <w:t xml:space="preserve"> </w:t>
      </w:r>
      <w:r w:rsidRPr="00490124">
        <w:rPr>
          <w:rFonts w:ascii="Times New Roman" w:hAnsi="Times New Roman" w:cs="Times New Roman"/>
          <w:color w:val="020202"/>
          <w:sz w:val="24"/>
          <w:szCs w:val="24"/>
        </w:rPr>
        <w:t>Gerontology</w:t>
      </w:r>
      <w:r w:rsidRPr="00490124">
        <w:rPr>
          <w:rFonts w:ascii="Times New Roman" w:hAnsi="Times New Roman" w:cs="Times New Roman"/>
          <w:color w:val="020202"/>
          <w:spacing w:val="-26"/>
          <w:sz w:val="24"/>
          <w:szCs w:val="24"/>
        </w:rPr>
        <w:t xml:space="preserve"> </w:t>
      </w:r>
      <w:r w:rsidRPr="00490124">
        <w:rPr>
          <w:rFonts w:ascii="Times New Roman" w:hAnsi="Times New Roman" w:cs="Times New Roman"/>
          <w:color w:val="020202"/>
          <w:sz w:val="24"/>
          <w:szCs w:val="24"/>
        </w:rPr>
        <w:t>Department</w:t>
      </w:r>
    </w:p>
    <w:p w14:paraId="756E87AF" w14:textId="77777777" w:rsidR="00B04E73" w:rsidRPr="00490124" w:rsidRDefault="00B04E73" w:rsidP="00490124">
      <w:pPr>
        <w:widowControl w:val="0"/>
        <w:tabs>
          <w:tab w:val="left" w:pos="1451"/>
          <w:tab w:val="left" w:pos="1452"/>
        </w:tabs>
        <w:autoSpaceDE w:val="0"/>
        <w:autoSpaceDN w:val="0"/>
        <w:spacing w:after="0" w:line="263" w:lineRule="exact"/>
        <w:ind w:left="720" w:hanging="540"/>
        <w:rPr>
          <w:rFonts w:ascii="Times New Roman" w:hAnsi="Times New Roman" w:cs="Times New Roman"/>
          <w:color w:val="020202"/>
          <w:sz w:val="24"/>
          <w:szCs w:val="24"/>
        </w:rPr>
      </w:pPr>
    </w:p>
    <w:p w14:paraId="2C2D5A24" w14:textId="282ECD7B" w:rsidR="00490124" w:rsidRDefault="00490124" w:rsidP="00490124">
      <w:pPr>
        <w:widowControl w:val="0"/>
        <w:tabs>
          <w:tab w:val="left" w:pos="1451"/>
          <w:tab w:val="left" w:pos="1452"/>
        </w:tabs>
        <w:autoSpaceDE w:val="0"/>
        <w:autoSpaceDN w:val="0"/>
        <w:spacing w:after="0" w:line="259" w:lineRule="exact"/>
        <w:ind w:left="720" w:hanging="540"/>
        <w:rPr>
          <w:rFonts w:ascii="Times New Roman" w:hAnsi="Times New Roman" w:cs="Times New Roman"/>
          <w:color w:val="020202"/>
          <w:w w:val="90"/>
          <w:sz w:val="24"/>
          <w:szCs w:val="24"/>
        </w:rPr>
      </w:pPr>
      <w:r w:rsidRPr="00490124">
        <w:rPr>
          <w:rFonts w:ascii="Times New Roman" w:hAnsi="Times New Roman" w:cs="Times New Roman"/>
          <w:color w:val="020202"/>
          <w:w w:val="90"/>
          <w:sz w:val="24"/>
          <w:szCs w:val="24"/>
        </w:rPr>
        <w:t>Crystal</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Schaaf,</w:t>
      </w:r>
      <w:r w:rsidRPr="00490124">
        <w:rPr>
          <w:rFonts w:ascii="Times New Roman" w:hAnsi="Times New Roman" w:cs="Times New Roman"/>
          <w:color w:val="020202"/>
          <w:spacing w:val="-6"/>
          <w:w w:val="90"/>
          <w:sz w:val="24"/>
          <w:szCs w:val="24"/>
        </w:rPr>
        <w:t xml:space="preserve"> </w:t>
      </w:r>
      <w:r w:rsidRPr="00490124">
        <w:rPr>
          <w:rFonts w:ascii="Times New Roman" w:hAnsi="Times New Roman" w:cs="Times New Roman"/>
          <w:color w:val="020202"/>
          <w:w w:val="90"/>
          <w:sz w:val="24"/>
          <w:szCs w:val="24"/>
        </w:rPr>
        <w:t>Professor,</w:t>
      </w:r>
      <w:r w:rsidRPr="00490124">
        <w:rPr>
          <w:rFonts w:ascii="Times New Roman" w:hAnsi="Times New Roman" w:cs="Times New Roman"/>
          <w:color w:val="020202"/>
          <w:spacing w:val="-6"/>
          <w:w w:val="90"/>
          <w:sz w:val="24"/>
          <w:szCs w:val="24"/>
        </w:rPr>
        <w:t xml:space="preserve"> </w:t>
      </w:r>
      <w:r w:rsidRPr="00490124">
        <w:rPr>
          <w:rFonts w:ascii="Times New Roman" w:hAnsi="Times New Roman" w:cs="Times New Roman"/>
          <w:color w:val="020202"/>
          <w:w w:val="90"/>
          <w:sz w:val="24"/>
          <w:szCs w:val="24"/>
        </w:rPr>
        <w:t>School</w:t>
      </w:r>
      <w:r w:rsidRPr="00490124">
        <w:rPr>
          <w:rFonts w:ascii="Times New Roman" w:hAnsi="Times New Roman" w:cs="Times New Roman"/>
          <w:color w:val="020202"/>
          <w:spacing w:val="-7"/>
          <w:w w:val="90"/>
          <w:sz w:val="24"/>
          <w:szCs w:val="24"/>
        </w:rPr>
        <w:t xml:space="preserve"> </w:t>
      </w:r>
      <w:r w:rsidRPr="00490124">
        <w:rPr>
          <w:rFonts w:ascii="Times New Roman" w:hAnsi="Times New Roman" w:cs="Times New Roman"/>
          <w:color w:val="020202"/>
          <w:w w:val="90"/>
          <w:sz w:val="24"/>
          <w:szCs w:val="24"/>
        </w:rPr>
        <w:t>for</w:t>
      </w:r>
      <w:r w:rsidRPr="00490124">
        <w:rPr>
          <w:rFonts w:ascii="Times New Roman" w:hAnsi="Times New Roman" w:cs="Times New Roman"/>
          <w:color w:val="020202"/>
          <w:spacing w:val="-11"/>
          <w:w w:val="90"/>
          <w:sz w:val="24"/>
          <w:szCs w:val="24"/>
        </w:rPr>
        <w:t xml:space="preserve"> </w:t>
      </w:r>
      <w:r w:rsidRPr="00490124">
        <w:rPr>
          <w:rFonts w:ascii="Times New Roman" w:hAnsi="Times New Roman" w:cs="Times New Roman"/>
          <w:color w:val="020202"/>
          <w:spacing w:val="2"/>
          <w:w w:val="90"/>
          <w:sz w:val="24"/>
          <w:szCs w:val="24"/>
        </w:rPr>
        <w:t>the</w:t>
      </w:r>
      <w:r w:rsidRPr="00490124">
        <w:rPr>
          <w:rFonts w:ascii="Times New Roman" w:hAnsi="Times New Roman" w:cs="Times New Roman"/>
          <w:color w:val="020202"/>
          <w:w w:val="90"/>
          <w:sz w:val="24"/>
          <w:szCs w:val="24"/>
        </w:rPr>
        <w:t xml:space="preserve"> Environment</w:t>
      </w:r>
    </w:p>
    <w:p w14:paraId="268DBDC7" w14:textId="77777777" w:rsidR="00B04E73" w:rsidRPr="00490124" w:rsidRDefault="00B04E73" w:rsidP="00490124">
      <w:pPr>
        <w:widowControl w:val="0"/>
        <w:tabs>
          <w:tab w:val="left" w:pos="1451"/>
          <w:tab w:val="left" w:pos="1452"/>
        </w:tabs>
        <w:autoSpaceDE w:val="0"/>
        <w:autoSpaceDN w:val="0"/>
        <w:spacing w:after="0" w:line="259" w:lineRule="exact"/>
        <w:ind w:left="720" w:hanging="540"/>
        <w:rPr>
          <w:rFonts w:ascii="Times New Roman" w:hAnsi="Times New Roman" w:cs="Times New Roman"/>
          <w:color w:val="020202"/>
          <w:sz w:val="24"/>
          <w:szCs w:val="24"/>
        </w:rPr>
      </w:pPr>
    </w:p>
    <w:p w14:paraId="49D8B6DE" w14:textId="77777777" w:rsidR="00490124" w:rsidRPr="00490124" w:rsidRDefault="00490124" w:rsidP="00490124">
      <w:pPr>
        <w:widowControl w:val="0"/>
        <w:tabs>
          <w:tab w:val="left" w:pos="1451"/>
          <w:tab w:val="left" w:pos="1452"/>
        </w:tabs>
        <w:autoSpaceDE w:val="0"/>
        <w:autoSpaceDN w:val="0"/>
        <w:spacing w:after="0" w:line="240" w:lineRule="auto"/>
        <w:ind w:left="720" w:right="387" w:hanging="540"/>
        <w:rPr>
          <w:rFonts w:ascii="Times New Roman" w:hAnsi="Times New Roman" w:cs="Times New Roman"/>
          <w:color w:val="020202"/>
          <w:spacing w:val="-9"/>
          <w:w w:val="90"/>
          <w:sz w:val="24"/>
          <w:szCs w:val="24"/>
        </w:rPr>
      </w:pPr>
      <w:r w:rsidRPr="00490124">
        <w:rPr>
          <w:rFonts w:ascii="Times New Roman" w:hAnsi="Times New Roman" w:cs="Times New Roman"/>
          <w:color w:val="020202"/>
          <w:w w:val="90"/>
          <w:sz w:val="24"/>
          <w:szCs w:val="24"/>
        </w:rPr>
        <w:t>Greg</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Sun,</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Professor</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and</w:t>
      </w:r>
      <w:r w:rsidRPr="00490124">
        <w:rPr>
          <w:rFonts w:ascii="Times New Roman" w:hAnsi="Times New Roman" w:cs="Times New Roman"/>
          <w:color w:val="020202"/>
          <w:spacing w:val="-15"/>
          <w:w w:val="90"/>
          <w:sz w:val="24"/>
          <w:szCs w:val="24"/>
        </w:rPr>
        <w:t xml:space="preserve"> </w:t>
      </w:r>
      <w:r w:rsidRPr="00490124">
        <w:rPr>
          <w:rFonts w:ascii="Times New Roman" w:hAnsi="Times New Roman" w:cs="Times New Roman"/>
          <w:color w:val="020202"/>
          <w:w w:val="90"/>
          <w:sz w:val="24"/>
          <w:szCs w:val="24"/>
        </w:rPr>
        <w:t>Chair,</w:t>
      </w:r>
      <w:r w:rsidRPr="00490124">
        <w:rPr>
          <w:rFonts w:ascii="Times New Roman" w:hAnsi="Times New Roman" w:cs="Times New Roman"/>
          <w:color w:val="020202"/>
          <w:spacing w:val="-8"/>
          <w:w w:val="90"/>
          <w:sz w:val="24"/>
          <w:szCs w:val="24"/>
        </w:rPr>
        <w:t xml:space="preserve"> </w:t>
      </w:r>
      <w:r w:rsidRPr="00490124">
        <w:rPr>
          <w:rFonts w:ascii="Times New Roman" w:hAnsi="Times New Roman" w:cs="Times New Roman"/>
          <w:color w:val="020202"/>
          <w:w w:val="90"/>
          <w:sz w:val="24"/>
          <w:szCs w:val="24"/>
        </w:rPr>
        <w:t>Engineering</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Department,</w:t>
      </w:r>
      <w:r w:rsidRPr="00490124">
        <w:rPr>
          <w:rFonts w:ascii="Times New Roman" w:hAnsi="Times New Roman" w:cs="Times New Roman"/>
          <w:color w:val="020202"/>
          <w:spacing w:val="-10"/>
          <w:w w:val="90"/>
          <w:sz w:val="24"/>
          <w:szCs w:val="24"/>
        </w:rPr>
        <w:t xml:space="preserve"> </w:t>
      </w:r>
      <w:r w:rsidRPr="00490124">
        <w:rPr>
          <w:rFonts w:ascii="Times New Roman" w:hAnsi="Times New Roman" w:cs="Times New Roman"/>
          <w:color w:val="020202"/>
          <w:w w:val="90"/>
          <w:sz w:val="24"/>
          <w:szCs w:val="24"/>
        </w:rPr>
        <w:t>and</w:t>
      </w:r>
      <w:r w:rsidRPr="00490124">
        <w:rPr>
          <w:rFonts w:ascii="Times New Roman" w:hAnsi="Times New Roman" w:cs="Times New Roman"/>
          <w:color w:val="020202"/>
          <w:spacing w:val="-9"/>
          <w:w w:val="90"/>
          <w:sz w:val="24"/>
          <w:szCs w:val="24"/>
        </w:rPr>
        <w:t xml:space="preserve"> </w:t>
      </w:r>
      <w:r w:rsidRPr="00490124">
        <w:rPr>
          <w:rFonts w:ascii="Times New Roman" w:hAnsi="Times New Roman" w:cs="Times New Roman"/>
          <w:color w:val="020202"/>
          <w:w w:val="90"/>
          <w:sz w:val="24"/>
          <w:szCs w:val="24"/>
        </w:rPr>
        <w:t>member,</w:t>
      </w:r>
      <w:r w:rsidRPr="00490124">
        <w:rPr>
          <w:rFonts w:ascii="Times New Roman" w:hAnsi="Times New Roman" w:cs="Times New Roman"/>
          <w:color w:val="020202"/>
          <w:spacing w:val="-9"/>
          <w:w w:val="90"/>
          <w:sz w:val="24"/>
          <w:szCs w:val="24"/>
        </w:rPr>
        <w:t xml:space="preserve"> </w:t>
      </w:r>
    </w:p>
    <w:p w14:paraId="62E7EE25" w14:textId="22E7799B" w:rsidR="00490124" w:rsidRDefault="00490124" w:rsidP="00490124">
      <w:pPr>
        <w:widowControl w:val="0"/>
        <w:tabs>
          <w:tab w:val="left" w:pos="1451"/>
          <w:tab w:val="left" w:pos="1452"/>
        </w:tabs>
        <w:autoSpaceDE w:val="0"/>
        <w:autoSpaceDN w:val="0"/>
        <w:spacing w:after="0" w:line="240" w:lineRule="auto"/>
        <w:ind w:left="720" w:right="387" w:hanging="540"/>
        <w:rPr>
          <w:rFonts w:ascii="Times New Roman" w:hAnsi="Times New Roman" w:cs="Times New Roman"/>
          <w:color w:val="020202"/>
          <w:sz w:val="24"/>
          <w:szCs w:val="24"/>
        </w:rPr>
      </w:pPr>
      <w:r w:rsidRPr="00490124">
        <w:rPr>
          <w:rFonts w:ascii="Times New Roman" w:hAnsi="Times New Roman" w:cs="Times New Roman"/>
          <w:color w:val="020202"/>
          <w:w w:val="90"/>
          <w:sz w:val="24"/>
          <w:szCs w:val="24"/>
        </w:rPr>
        <w:tab/>
        <w:t xml:space="preserve">Faculty </w:t>
      </w:r>
      <w:r w:rsidRPr="00490124">
        <w:rPr>
          <w:rFonts w:ascii="Times New Roman" w:hAnsi="Times New Roman" w:cs="Times New Roman"/>
          <w:color w:val="020202"/>
          <w:sz w:val="24"/>
          <w:szCs w:val="24"/>
        </w:rPr>
        <w:t>Council</w:t>
      </w:r>
      <w:r w:rsidRPr="00490124">
        <w:rPr>
          <w:rFonts w:ascii="Times New Roman" w:hAnsi="Times New Roman" w:cs="Times New Roman"/>
          <w:color w:val="020202"/>
          <w:spacing w:val="-14"/>
          <w:sz w:val="24"/>
          <w:szCs w:val="24"/>
        </w:rPr>
        <w:t xml:space="preserve"> </w:t>
      </w:r>
      <w:r w:rsidRPr="00490124">
        <w:rPr>
          <w:rFonts w:ascii="Times New Roman" w:hAnsi="Times New Roman" w:cs="Times New Roman"/>
          <w:color w:val="020202"/>
          <w:sz w:val="24"/>
          <w:szCs w:val="24"/>
        </w:rPr>
        <w:t>Budget</w:t>
      </w:r>
      <w:r w:rsidRPr="00490124">
        <w:rPr>
          <w:rFonts w:ascii="Times New Roman" w:hAnsi="Times New Roman" w:cs="Times New Roman"/>
          <w:color w:val="020202"/>
          <w:spacing w:val="-15"/>
          <w:sz w:val="24"/>
          <w:szCs w:val="24"/>
        </w:rPr>
        <w:t xml:space="preserve"> </w:t>
      </w:r>
      <w:r w:rsidRPr="00490124">
        <w:rPr>
          <w:rFonts w:ascii="Times New Roman" w:hAnsi="Times New Roman" w:cs="Times New Roman"/>
          <w:color w:val="020202"/>
          <w:sz w:val="24"/>
          <w:szCs w:val="24"/>
        </w:rPr>
        <w:t>and</w:t>
      </w:r>
      <w:r w:rsidRPr="00490124">
        <w:rPr>
          <w:rFonts w:ascii="Times New Roman" w:hAnsi="Times New Roman" w:cs="Times New Roman"/>
          <w:color w:val="020202"/>
          <w:spacing w:val="-13"/>
          <w:sz w:val="24"/>
          <w:szCs w:val="24"/>
        </w:rPr>
        <w:t xml:space="preserve"> </w:t>
      </w:r>
      <w:r w:rsidRPr="00490124">
        <w:rPr>
          <w:rFonts w:ascii="Times New Roman" w:hAnsi="Times New Roman" w:cs="Times New Roman"/>
          <w:color w:val="020202"/>
          <w:sz w:val="24"/>
          <w:szCs w:val="24"/>
        </w:rPr>
        <w:t>Long-Range</w:t>
      </w:r>
      <w:r w:rsidRPr="00490124">
        <w:rPr>
          <w:rFonts w:ascii="Times New Roman" w:hAnsi="Times New Roman" w:cs="Times New Roman"/>
          <w:color w:val="020202"/>
          <w:spacing w:val="-13"/>
          <w:sz w:val="24"/>
          <w:szCs w:val="24"/>
        </w:rPr>
        <w:t xml:space="preserve"> </w:t>
      </w:r>
      <w:r w:rsidRPr="00490124">
        <w:rPr>
          <w:rFonts w:ascii="Times New Roman" w:hAnsi="Times New Roman" w:cs="Times New Roman"/>
          <w:color w:val="020202"/>
          <w:sz w:val="24"/>
          <w:szCs w:val="24"/>
        </w:rPr>
        <w:t>Planning</w:t>
      </w:r>
      <w:r w:rsidRPr="00490124">
        <w:rPr>
          <w:rFonts w:ascii="Times New Roman" w:hAnsi="Times New Roman" w:cs="Times New Roman"/>
          <w:color w:val="020202"/>
          <w:spacing w:val="-13"/>
          <w:sz w:val="24"/>
          <w:szCs w:val="24"/>
        </w:rPr>
        <w:t xml:space="preserve"> </w:t>
      </w:r>
      <w:r w:rsidRPr="00490124">
        <w:rPr>
          <w:rFonts w:ascii="Times New Roman" w:hAnsi="Times New Roman" w:cs="Times New Roman"/>
          <w:color w:val="020202"/>
          <w:sz w:val="24"/>
          <w:szCs w:val="24"/>
        </w:rPr>
        <w:t>Committee</w:t>
      </w:r>
    </w:p>
    <w:p w14:paraId="2530E662" w14:textId="77777777" w:rsidR="00B04E73" w:rsidRPr="00490124" w:rsidRDefault="00B04E73" w:rsidP="00490124">
      <w:pPr>
        <w:widowControl w:val="0"/>
        <w:tabs>
          <w:tab w:val="left" w:pos="1451"/>
          <w:tab w:val="left" w:pos="1452"/>
        </w:tabs>
        <w:autoSpaceDE w:val="0"/>
        <w:autoSpaceDN w:val="0"/>
        <w:spacing w:after="0" w:line="240" w:lineRule="auto"/>
        <w:ind w:left="720" w:right="387" w:hanging="540"/>
        <w:rPr>
          <w:rFonts w:ascii="Times New Roman" w:hAnsi="Times New Roman" w:cs="Times New Roman"/>
          <w:color w:val="020202"/>
          <w:sz w:val="24"/>
          <w:szCs w:val="24"/>
        </w:rPr>
      </w:pPr>
    </w:p>
    <w:p w14:paraId="76A7DDD3" w14:textId="77777777" w:rsidR="00490124" w:rsidRPr="00490124" w:rsidRDefault="00490124" w:rsidP="00490124">
      <w:pPr>
        <w:widowControl w:val="0"/>
        <w:tabs>
          <w:tab w:val="left" w:pos="1451"/>
          <w:tab w:val="left" w:pos="1452"/>
        </w:tabs>
        <w:autoSpaceDE w:val="0"/>
        <w:autoSpaceDN w:val="0"/>
        <w:spacing w:after="0" w:line="240" w:lineRule="auto"/>
        <w:ind w:left="720" w:hanging="540"/>
        <w:rPr>
          <w:rFonts w:ascii="Times New Roman" w:hAnsi="Times New Roman" w:cs="Times New Roman"/>
          <w:color w:val="020202"/>
          <w:sz w:val="24"/>
          <w:szCs w:val="24"/>
        </w:rPr>
      </w:pPr>
      <w:r w:rsidRPr="00490124">
        <w:rPr>
          <w:rFonts w:ascii="Times New Roman" w:hAnsi="Times New Roman" w:cs="Times New Roman"/>
          <w:color w:val="020202"/>
          <w:w w:val="95"/>
          <w:sz w:val="24"/>
          <w:szCs w:val="24"/>
        </w:rPr>
        <w:t>Marshall</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Milner,</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Executive</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Director</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Science</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Training</w:t>
      </w:r>
      <w:r w:rsidRPr="00490124">
        <w:rPr>
          <w:rFonts w:ascii="Times New Roman" w:hAnsi="Times New Roman" w:cs="Times New Roman"/>
          <w:color w:val="020202"/>
          <w:spacing w:val="-16"/>
          <w:w w:val="95"/>
          <w:sz w:val="24"/>
          <w:szCs w:val="24"/>
        </w:rPr>
        <w:t xml:space="preserve"> </w:t>
      </w:r>
      <w:r w:rsidRPr="00490124">
        <w:rPr>
          <w:rFonts w:ascii="Times New Roman" w:hAnsi="Times New Roman" w:cs="Times New Roman"/>
          <w:color w:val="020202"/>
          <w:w w:val="95"/>
          <w:sz w:val="24"/>
          <w:szCs w:val="24"/>
        </w:rPr>
        <w:t>Programs,</w:t>
      </w:r>
      <w:r w:rsidRPr="00490124">
        <w:rPr>
          <w:rFonts w:ascii="Times New Roman" w:hAnsi="Times New Roman" w:cs="Times New Roman"/>
          <w:color w:val="020202"/>
          <w:spacing w:val="-17"/>
          <w:w w:val="95"/>
          <w:sz w:val="24"/>
          <w:szCs w:val="24"/>
        </w:rPr>
        <w:t xml:space="preserve"> </w:t>
      </w:r>
      <w:r w:rsidRPr="00490124">
        <w:rPr>
          <w:rFonts w:ascii="Times New Roman" w:hAnsi="Times New Roman" w:cs="Times New Roman"/>
          <w:color w:val="020202"/>
          <w:w w:val="95"/>
          <w:sz w:val="24"/>
          <w:szCs w:val="24"/>
        </w:rPr>
        <w:t>CSM</w:t>
      </w:r>
    </w:p>
    <w:p w14:paraId="470C7213" w14:textId="48C8B2C2" w:rsidR="00721FEC" w:rsidRPr="00490124" w:rsidRDefault="00721FEC" w:rsidP="00CD3F8B">
      <w:pPr>
        <w:spacing w:after="0" w:line="240" w:lineRule="auto"/>
        <w:rPr>
          <w:rFonts w:ascii="Times New Roman" w:hAnsi="Times New Roman" w:cs="Times New Roman"/>
          <w:sz w:val="24"/>
          <w:szCs w:val="24"/>
        </w:rPr>
      </w:pPr>
      <w:r w:rsidRPr="00490124">
        <w:rPr>
          <w:rFonts w:ascii="Times New Roman" w:hAnsi="Times New Roman" w:cs="Times New Roman"/>
          <w:sz w:val="24"/>
          <w:szCs w:val="24"/>
        </w:rPr>
        <w:br w:type="page"/>
      </w:r>
    </w:p>
    <w:p w14:paraId="1B100424" w14:textId="77777777" w:rsidR="003056A8" w:rsidRDefault="003056A8" w:rsidP="00CD3F8B">
      <w:pPr>
        <w:spacing w:after="0" w:line="240" w:lineRule="auto"/>
        <w:rPr>
          <w:rFonts w:ascii="Times New Roman" w:hAnsi="Times New Roman" w:cs="Times New Roman"/>
          <w:sz w:val="24"/>
          <w:szCs w:val="24"/>
        </w:rPr>
      </w:pPr>
    </w:p>
    <w:p w14:paraId="32470D2B" w14:textId="77777777" w:rsidR="003056A8" w:rsidRDefault="003056A8" w:rsidP="00CD3F8B">
      <w:pPr>
        <w:spacing w:after="0" w:line="240" w:lineRule="auto"/>
        <w:rPr>
          <w:rFonts w:ascii="Times New Roman" w:hAnsi="Times New Roman" w:cs="Times New Roman"/>
          <w:sz w:val="24"/>
          <w:szCs w:val="24"/>
        </w:rPr>
      </w:pPr>
    </w:p>
    <w:p w14:paraId="6DD9093B" w14:textId="77777777" w:rsidR="003056A8" w:rsidRDefault="003056A8" w:rsidP="00CD3F8B">
      <w:pPr>
        <w:spacing w:after="0" w:line="240" w:lineRule="auto"/>
        <w:rPr>
          <w:rFonts w:ascii="Times New Roman" w:hAnsi="Times New Roman" w:cs="Times New Roman"/>
          <w:sz w:val="24"/>
          <w:szCs w:val="24"/>
        </w:rPr>
      </w:pPr>
    </w:p>
    <w:p w14:paraId="5D542147" w14:textId="77777777" w:rsidR="003056A8" w:rsidRDefault="003056A8" w:rsidP="00CD3F8B">
      <w:pPr>
        <w:spacing w:after="0" w:line="240" w:lineRule="auto"/>
        <w:rPr>
          <w:rFonts w:ascii="Times New Roman" w:hAnsi="Times New Roman" w:cs="Times New Roman"/>
          <w:sz w:val="24"/>
          <w:szCs w:val="24"/>
        </w:rPr>
      </w:pPr>
    </w:p>
    <w:p w14:paraId="567EA1C7" w14:textId="734CF782" w:rsidR="00721FEC" w:rsidRPr="003056A8" w:rsidRDefault="00721FEC" w:rsidP="003056A8">
      <w:pPr>
        <w:spacing w:after="0" w:line="240" w:lineRule="auto"/>
        <w:jc w:val="center"/>
        <w:rPr>
          <w:rFonts w:ascii="Times New Roman" w:hAnsi="Times New Roman" w:cs="Times New Roman"/>
          <w:b/>
          <w:sz w:val="24"/>
          <w:szCs w:val="24"/>
        </w:rPr>
      </w:pPr>
      <w:r w:rsidRPr="003056A8">
        <w:rPr>
          <w:rFonts w:ascii="Times New Roman" w:hAnsi="Times New Roman" w:cs="Times New Roman"/>
          <w:b/>
          <w:sz w:val="24"/>
          <w:szCs w:val="24"/>
        </w:rPr>
        <w:t xml:space="preserve">List of </w:t>
      </w:r>
      <w:r w:rsidR="003056A8" w:rsidRPr="003056A8">
        <w:rPr>
          <w:rFonts w:ascii="Times New Roman" w:hAnsi="Times New Roman" w:cs="Times New Roman"/>
          <w:b/>
          <w:sz w:val="24"/>
          <w:szCs w:val="24"/>
        </w:rPr>
        <w:t>Appendices</w:t>
      </w:r>
    </w:p>
    <w:p w14:paraId="0F5AAACB" w14:textId="2456E4A2" w:rsidR="00721FEC" w:rsidRDefault="00721FEC" w:rsidP="00CD3F8B">
      <w:pPr>
        <w:spacing w:after="0" w:line="240" w:lineRule="auto"/>
        <w:rPr>
          <w:rFonts w:ascii="Times New Roman" w:hAnsi="Times New Roman" w:cs="Times New Roman"/>
          <w:sz w:val="24"/>
          <w:szCs w:val="24"/>
        </w:rPr>
      </w:pPr>
    </w:p>
    <w:p w14:paraId="4C67398F" w14:textId="77777777" w:rsidR="003056A8" w:rsidRDefault="003056A8" w:rsidP="00EA2533">
      <w:pPr>
        <w:spacing w:after="0" w:line="240" w:lineRule="auto"/>
        <w:rPr>
          <w:rFonts w:ascii="Times New Roman" w:hAnsi="Times New Roman" w:cs="Times New Roman"/>
          <w:sz w:val="24"/>
          <w:szCs w:val="24"/>
        </w:rPr>
      </w:pPr>
    </w:p>
    <w:p w14:paraId="48718A39" w14:textId="77777777" w:rsidR="003056A8" w:rsidRDefault="003056A8" w:rsidP="00CD3F8B">
      <w:pPr>
        <w:spacing w:after="0" w:line="240" w:lineRule="auto"/>
        <w:rPr>
          <w:rFonts w:ascii="Times New Roman" w:hAnsi="Times New Roman" w:cs="Times New Roman"/>
          <w:sz w:val="24"/>
          <w:szCs w:val="24"/>
        </w:rPr>
      </w:pPr>
    </w:p>
    <w:p w14:paraId="348DE37F" w14:textId="05F6F6F5" w:rsidR="00721FEC" w:rsidRDefault="00721FEC"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A:</w:t>
      </w:r>
      <w:r>
        <w:rPr>
          <w:rFonts w:ascii="Times New Roman" w:hAnsi="Times New Roman" w:cs="Times New Roman"/>
          <w:sz w:val="24"/>
          <w:szCs w:val="24"/>
        </w:rPr>
        <w:tab/>
        <w:t xml:space="preserve">List of </w:t>
      </w:r>
      <w:r w:rsidR="003056A8">
        <w:rPr>
          <w:rFonts w:ascii="Times New Roman" w:hAnsi="Times New Roman" w:cs="Times New Roman"/>
          <w:sz w:val="24"/>
          <w:szCs w:val="24"/>
        </w:rPr>
        <w:t>Institutes</w:t>
      </w:r>
      <w:r>
        <w:rPr>
          <w:rFonts w:ascii="Times New Roman" w:hAnsi="Times New Roman" w:cs="Times New Roman"/>
          <w:sz w:val="24"/>
          <w:szCs w:val="24"/>
        </w:rPr>
        <w:t xml:space="preserve"> and Centers</w:t>
      </w:r>
      <w:r w:rsidR="00EA2533">
        <w:rPr>
          <w:rFonts w:ascii="Times New Roman" w:hAnsi="Times New Roman" w:cs="Times New Roman"/>
          <w:sz w:val="24"/>
          <w:szCs w:val="24"/>
        </w:rPr>
        <w:t xml:space="preserve"> </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16</w:t>
      </w:r>
    </w:p>
    <w:p w14:paraId="155B14E8" w14:textId="623DCE7D" w:rsidR="00721FEC" w:rsidRDefault="00721FEC" w:rsidP="00EA2533">
      <w:pPr>
        <w:spacing w:after="0" w:line="240" w:lineRule="auto"/>
        <w:rPr>
          <w:rFonts w:ascii="Times New Roman" w:hAnsi="Times New Roman" w:cs="Times New Roman"/>
          <w:sz w:val="24"/>
          <w:szCs w:val="24"/>
        </w:rPr>
      </w:pPr>
    </w:p>
    <w:p w14:paraId="782772D0" w14:textId="7E2C8ED8" w:rsidR="00721FEC"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w:t>
      </w:r>
      <w:r w:rsidR="00721FEC">
        <w:rPr>
          <w:rFonts w:ascii="Times New Roman" w:hAnsi="Times New Roman" w:cs="Times New Roman"/>
          <w:sz w:val="24"/>
          <w:szCs w:val="24"/>
        </w:rPr>
        <w:t xml:space="preserve"> B: </w:t>
      </w:r>
      <w:r w:rsidR="00721FEC">
        <w:rPr>
          <w:rFonts w:ascii="Times New Roman" w:hAnsi="Times New Roman" w:cs="Times New Roman"/>
          <w:sz w:val="24"/>
          <w:szCs w:val="24"/>
        </w:rPr>
        <w:tab/>
        <w:t>Charge to the Taskforce on Centers and Institutes</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Page18</w:t>
      </w:r>
    </w:p>
    <w:p w14:paraId="48503AA7" w14:textId="48E6E8D7" w:rsidR="00721FEC" w:rsidRDefault="00721FEC" w:rsidP="00EA2533">
      <w:pPr>
        <w:spacing w:after="0" w:line="240" w:lineRule="auto"/>
        <w:rPr>
          <w:rFonts w:ascii="Times New Roman" w:hAnsi="Times New Roman" w:cs="Times New Roman"/>
          <w:sz w:val="24"/>
          <w:szCs w:val="24"/>
        </w:rPr>
      </w:pPr>
    </w:p>
    <w:p w14:paraId="5D7F6794" w14:textId="6D4D59F0" w:rsidR="00721FEC"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w:t>
      </w:r>
      <w:r w:rsidR="00721FEC">
        <w:rPr>
          <w:rFonts w:ascii="Times New Roman" w:hAnsi="Times New Roman" w:cs="Times New Roman"/>
          <w:sz w:val="24"/>
          <w:szCs w:val="24"/>
        </w:rPr>
        <w:t xml:space="preserve"> C:</w:t>
      </w:r>
      <w:r w:rsidR="00721FEC">
        <w:rPr>
          <w:rFonts w:ascii="Times New Roman" w:hAnsi="Times New Roman" w:cs="Times New Roman"/>
          <w:sz w:val="24"/>
          <w:szCs w:val="24"/>
        </w:rPr>
        <w:tab/>
        <w:t xml:space="preserve">Policy on Institutes and </w:t>
      </w:r>
      <w:r>
        <w:rPr>
          <w:rFonts w:ascii="Times New Roman" w:hAnsi="Times New Roman" w:cs="Times New Roman"/>
          <w:sz w:val="24"/>
          <w:szCs w:val="24"/>
        </w:rPr>
        <w:t>Centers</w:t>
      </w:r>
      <w:r w:rsidR="00721FEC">
        <w:rPr>
          <w:rFonts w:ascii="Times New Roman" w:hAnsi="Times New Roman" w:cs="Times New Roman"/>
          <w:sz w:val="24"/>
          <w:szCs w:val="24"/>
        </w:rPr>
        <w:t xml:space="preserve"> UMass Boston</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20</w:t>
      </w:r>
    </w:p>
    <w:p w14:paraId="504E4C78" w14:textId="66D86C30" w:rsidR="003056A8" w:rsidRDefault="003056A8" w:rsidP="00EA2533">
      <w:pPr>
        <w:spacing w:after="0" w:line="240" w:lineRule="auto"/>
        <w:rPr>
          <w:rFonts w:ascii="Times New Roman" w:hAnsi="Times New Roman" w:cs="Times New Roman"/>
          <w:sz w:val="24"/>
          <w:szCs w:val="24"/>
        </w:rPr>
      </w:pPr>
    </w:p>
    <w:p w14:paraId="17BB4A0D" w14:textId="2AAAE6B6" w:rsidR="003056A8"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D:</w:t>
      </w:r>
      <w:r>
        <w:rPr>
          <w:rFonts w:ascii="Times New Roman" w:hAnsi="Times New Roman" w:cs="Times New Roman"/>
          <w:sz w:val="24"/>
          <w:szCs w:val="24"/>
        </w:rPr>
        <w:tab/>
        <w:t>UMass Policy on Centers and Institutes</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24</w:t>
      </w:r>
    </w:p>
    <w:p w14:paraId="133F513C" w14:textId="7F1C21CA" w:rsidR="003056A8" w:rsidRDefault="003056A8" w:rsidP="00EA2533">
      <w:pPr>
        <w:spacing w:after="0" w:line="240" w:lineRule="auto"/>
        <w:rPr>
          <w:rFonts w:ascii="Times New Roman" w:hAnsi="Times New Roman" w:cs="Times New Roman"/>
          <w:sz w:val="24"/>
          <w:szCs w:val="24"/>
        </w:rPr>
      </w:pPr>
    </w:p>
    <w:p w14:paraId="75494F05" w14:textId="70B2BA68" w:rsidR="003056A8"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E:</w:t>
      </w:r>
      <w:r>
        <w:rPr>
          <w:rFonts w:ascii="Times New Roman" w:hAnsi="Times New Roman" w:cs="Times New Roman"/>
          <w:sz w:val="24"/>
          <w:szCs w:val="24"/>
        </w:rPr>
        <w:tab/>
        <w:t>Summary of Search Activities of Peer Institutions</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26</w:t>
      </w:r>
    </w:p>
    <w:p w14:paraId="7D2C5AAF" w14:textId="299FF359" w:rsidR="003056A8" w:rsidRDefault="003056A8" w:rsidP="00EA2533">
      <w:pPr>
        <w:spacing w:after="0" w:line="240" w:lineRule="auto"/>
        <w:rPr>
          <w:rFonts w:ascii="Times New Roman" w:hAnsi="Times New Roman" w:cs="Times New Roman"/>
          <w:sz w:val="24"/>
          <w:szCs w:val="24"/>
        </w:rPr>
      </w:pPr>
    </w:p>
    <w:p w14:paraId="784755E6" w14:textId="08CFBB91" w:rsidR="003056A8"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F:</w:t>
      </w:r>
      <w:r>
        <w:rPr>
          <w:rFonts w:ascii="Times New Roman" w:hAnsi="Times New Roman" w:cs="Times New Roman"/>
          <w:sz w:val="24"/>
          <w:szCs w:val="24"/>
        </w:rPr>
        <w:tab/>
        <w:t>List of Activities of Taskforce</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30</w:t>
      </w:r>
    </w:p>
    <w:p w14:paraId="4E13555E" w14:textId="56BED88E" w:rsidR="003056A8" w:rsidRDefault="003056A8" w:rsidP="00EA2533">
      <w:pPr>
        <w:spacing w:after="0" w:line="240" w:lineRule="auto"/>
        <w:rPr>
          <w:rFonts w:ascii="Times New Roman" w:hAnsi="Times New Roman" w:cs="Times New Roman"/>
          <w:sz w:val="24"/>
          <w:szCs w:val="24"/>
        </w:rPr>
      </w:pPr>
    </w:p>
    <w:p w14:paraId="72869E84" w14:textId="21888364" w:rsidR="003056A8"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G:</w:t>
      </w:r>
      <w:r>
        <w:rPr>
          <w:rFonts w:ascii="Times New Roman" w:hAnsi="Times New Roman" w:cs="Times New Roman"/>
          <w:sz w:val="24"/>
          <w:szCs w:val="24"/>
        </w:rPr>
        <w:tab/>
        <w:t>Definition of Sub-Committees of Taskforce</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31</w:t>
      </w:r>
    </w:p>
    <w:p w14:paraId="330F164E" w14:textId="64D774D7" w:rsidR="003056A8" w:rsidRDefault="003056A8" w:rsidP="00EA2533">
      <w:pPr>
        <w:spacing w:after="0" w:line="240" w:lineRule="auto"/>
        <w:rPr>
          <w:rFonts w:ascii="Times New Roman" w:hAnsi="Times New Roman" w:cs="Times New Roman"/>
          <w:sz w:val="24"/>
          <w:szCs w:val="24"/>
        </w:rPr>
      </w:pPr>
    </w:p>
    <w:p w14:paraId="38AA5963" w14:textId="36CD30D1" w:rsidR="003056A8" w:rsidRPr="007B59D5" w:rsidRDefault="003056A8" w:rsidP="00EA2533">
      <w:pPr>
        <w:spacing w:after="0" w:line="240" w:lineRule="auto"/>
        <w:rPr>
          <w:rFonts w:ascii="Times New Roman" w:hAnsi="Times New Roman" w:cs="Times New Roman"/>
          <w:sz w:val="24"/>
          <w:szCs w:val="24"/>
        </w:rPr>
      </w:pPr>
      <w:r>
        <w:rPr>
          <w:rFonts w:ascii="Times New Roman" w:hAnsi="Times New Roman" w:cs="Times New Roman"/>
          <w:sz w:val="24"/>
          <w:szCs w:val="24"/>
        </w:rPr>
        <w:t>Appendix H:</w:t>
      </w:r>
      <w:r>
        <w:rPr>
          <w:rFonts w:ascii="Times New Roman" w:hAnsi="Times New Roman" w:cs="Times New Roman"/>
          <w:sz w:val="24"/>
          <w:szCs w:val="24"/>
        </w:rPr>
        <w:tab/>
        <w:t>Additional Options from Funding Options Sub-Committee</w:t>
      </w:r>
      <w:r w:rsidR="00EA2533">
        <w:rPr>
          <w:rFonts w:ascii="Times New Roman" w:hAnsi="Times New Roman" w:cs="Times New Roman"/>
          <w:sz w:val="24"/>
          <w:szCs w:val="24"/>
        </w:rPr>
        <w:tab/>
      </w:r>
      <w:r w:rsidR="00EA2533">
        <w:rPr>
          <w:rFonts w:ascii="Times New Roman" w:hAnsi="Times New Roman" w:cs="Times New Roman"/>
          <w:sz w:val="24"/>
          <w:szCs w:val="24"/>
        </w:rPr>
        <w:tab/>
      </w:r>
      <w:r w:rsidR="00EA2533">
        <w:rPr>
          <w:rFonts w:ascii="Times New Roman" w:hAnsi="Times New Roman" w:cs="Times New Roman"/>
          <w:sz w:val="24"/>
          <w:szCs w:val="24"/>
        </w:rPr>
        <w:tab/>
        <w:t>Page 32</w:t>
      </w:r>
    </w:p>
    <w:sectPr w:rsidR="003056A8" w:rsidRPr="007B59D5" w:rsidSect="00F80D49">
      <w:headerReference w:type="default" r:id="rId8"/>
      <w:pgSz w:w="12240" w:h="15840"/>
      <w:pgMar w:top="1440" w:right="135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E25C32" w16cid:durableId="204E4A4B"/>
  <w16cid:commentId w16cid:paraId="2BF34421" w16cid:durableId="204E4A4C"/>
  <w16cid:commentId w16cid:paraId="77C79585" w16cid:durableId="204E4A4F"/>
  <w16cid:commentId w16cid:paraId="22904680" w16cid:durableId="204E4A50"/>
  <w16cid:commentId w16cid:paraId="1ED1DDE3" w16cid:durableId="204E4A51"/>
  <w16cid:commentId w16cid:paraId="57B42CFA" w16cid:durableId="204E4A52"/>
  <w16cid:commentId w16cid:paraId="151ECBBB" w16cid:durableId="204E4A53"/>
  <w16cid:commentId w16cid:paraId="3E714A88" w16cid:durableId="204E4A55"/>
  <w16cid:commentId w16cid:paraId="57A50A1E" w16cid:durableId="204E4A56"/>
  <w16cid:commentId w16cid:paraId="57D59A17" w16cid:durableId="204E4A57"/>
  <w16cid:commentId w16cid:paraId="3258E3C4" w16cid:durableId="204E4A58"/>
  <w16cid:commentId w16cid:paraId="3ABDC840" w16cid:durableId="204E4A59"/>
  <w16cid:commentId w16cid:paraId="57A9F300" w16cid:durableId="204E4A5A"/>
  <w16cid:commentId w16cid:paraId="6A512AF9" w16cid:durableId="204E4A5C"/>
  <w16cid:commentId w16cid:paraId="5EB59345" w16cid:durableId="204E4A5D"/>
  <w16cid:commentId w16cid:paraId="1966D70D" w16cid:durableId="204E4A5E"/>
  <w16cid:commentId w16cid:paraId="583EC701" w16cid:durableId="204E4A5F"/>
  <w16cid:commentId w16cid:paraId="6AF149CC" w16cid:durableId="204E4A60"/>
  <w16cid:commentId w16cid:paraId="1DF5D294" w16cid:durableId="204E4A61"/>
  <w16cid:commentId w16cid:paraId="148577B1" w16cid:durableId="204E4A62"/>
  <w16cid:commentId w16cid:paraId="0484C517" w16cid:durableId="204E4A63"/>
  <w16cid:commentId w16cid:paraId="6AB0FAC7" w16cid:durableId="204E4A64"/>
  <w16cid:commentId w16cid:paraId="70DAA623" w16cid:durableId="204E4A65"/>
  <w16cid:commentId w16cid:paraId="76CF9797" w16cid:durableId="204E4A66"/>
  <w16cid:commentId w16cid:paraId="0F8ADA38" w16cid:durableId="204E4A67"/>
  <w16cid:commentId w16cid:paraId="0E8EFB05" w16cid:durableId="204E4A69"/>
  <w16cid:commentId w16cid:paraId="10EA466C" w16cid:durableId="204E4A6A"/>
  <w16cid:commentId w16cid:paraId="06D99405" w16cid:durableId="204E4A6B"/>
  <w16cid:commentId w16cid:paraId="64BD57D1" w16cid:durableId="204E4A6C"/>
  <w16cid:commentId w16cid:paraId="322663F9" w16cid:durableId="204E4A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8F2AA" w14:textId="77777777" w:rsidR="00910CED" w:rsidRDefault="00910CED" w:rsidP="00C30C6C">
      <w:pPr>
        <w:spacing w:after="0" w:line="240" w:lineRule="auto"/>
      </w:pPr>
      <w:r>
        <w:separator/>
      </w:r>
    </w:p>
  </w:endnote>
  <w:endnote w:type="continuationSeparator" w:id="0">
    <w:p w14:paraId="591F9B77" w14:textId="77777777" w:rsidR="00910CED" w:rsidRDefault="00910CED" w:rsidP="00C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B1DDB" w14:textId="77777777" w:rsidR="00910CED" w:rsidRDefault="00910CED" w:rsidP="00C30C6C">
      <w:pPr>
        <w:spacing w:after="0" w:line="240" w:lineRule="auto"/>
      </w:pPr>
      <w:r>
        <w:separator/>
      </w:r>
    </w:p>
  </w:footnote>
  <w:footnote w:type="continuationSeparator" w:id="0">
    <w:p w14:paraId="34E6282B" w14:textId="77777777" w:rsidR="00910CED" w:rsidRDefault="00910CED" w:rsidP="00C3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0DF9FD8B" w14:textId="59472112" w:rsidR="00910CED" w:rsidRDefault="00910CE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35B">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35B">
          <w:rPr>
            <w:b/>
            <w:bCs/>
            <w:noProof/>
          </w:rPr>
          <w:t>15</w:t>
        </w:r>
        <w:r>
          <w:rPr>
            <w:b/>
            <w:bCs/>
            <w:sz w:val="24"/>
            <w:szCs w:val="24"/>
          </w:rPr>
          <w:fldChar w:fldCharType="end"/>
        </w:r>
      </w:p>
    </w:sdtContent>
  </w:sdt>
  <w:p w14:paraId="052D4199" w14:textId="77777777" w:rsidR="00910CED" w:rsidRDefault="0091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855"/>
    <w:multiLevelType w:val="hybridMultilevel"/>
    <w:tmpl w:val="4782B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90FFE"/>
    <w:multiLevelType w:val="hybridMultilevel"/>
    <w:tmpl w:val="DF489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152F7"/>
    <w:multiLevelType w:val="hybridMultilevel"/>
    <w:tmpl w:val="60CE18C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83B0E"/>
    <w:multiLevelType w:val="hybridMultilevel"/>
    <w:tmpl w:val="B134B2F8"/>
    <w:lvl w:ilvl="0" w:tplc="C5D40F1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FF10C9"/>
    <w:multiLevelType w:val="hybridMultilevel"/>
    <w:tmpl w:val="4F6A2E12"/>
    <w:lvl w:ilvl="0" w:tplc="83D61DD4">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C02D8"/>
    <w:multiLevelType w:val="hybridMultilevel"/>
    <w:tmpl w:val="B1DCE6D4"/>
    <w:lvl w:ilvl="0" w:tplc="158C048A">
      <w:numFmt w:val="bullet"/>
      <w:lvlText w:val="o"/>
      <w:lvlJc w:val="left"/>
      <w:pPr>
        <w:ind w:left="753" w:hanging="359"/>
      </w:pPr>
      <w:rPr>
        <w:rFonts w:ascii="Times New Roman" w:eastAsia="Times New Roman" w:hAnsi="Times New Roman" w:cs="Times New Roman" w:hint="default"/>
        <w:b/>
        <w:bCs/>
        <w:color w:val="030303"/>
        <w:w w:val="101"/>
        <w:sz w:val="23"/>
        <w:szCs w:val="23"/>
      </w:rPr>
    </w:lvl>
    <w:lvl w:ilvl="1" w:tplc="850CC760">
      <w:numFmt w:val="bullet"/>
      <w:lvlText w:val="•"/>
      <w:lvlJc w:val="left"/>
      <w:pPr>
        <w:ind w:left="1450" w:hanging="348"/>
      </w:pPr>
      <w:rPr>
        <w:rFonts w:hint="default"/>
        <w:b/>
        <w:bCs/>
        <w:w w:val="91"/>
      </w:rPr>
    </w:lvl>
    <w:lvl w:ilvl="2" w:tplc="49547E20">
      <w:numFmt w:val="bullet"/>
      <w:lvlText w:val="•"/>
      <w:lvlJc w:val="left"/>
      <w:pPr>
        <w:ind w:left="1460" w:hanging="348"/>
      </w:pPr>
      <w:rPr>
        <w:rFonts w:hint="default"/>
      </w:rPr>
    </w:lvl>
    <w:lvl w:ilvl="3" w:tplc="297C0032">
      <w:numFmt w:val="bullet"/>
      <w:lvlText w:val="•"/>
      <w:lvlJc w:val="left"/>
      <w:pPr>
        <w:ind w:left="2379" w:hanging="348"/>
      </w:pPr>
      <w:rPr>
        <w:rFonts w:hint="default"/>
      </w:rPr>
    </w:lvl>
    <w:lvl w:ilvl="4" w:tplc="C248D084">
      <w:numFmt w:val="bullet"/>
      <w:lvlText w:val="•"/>
      <w:lvlJc w:val="left"/>
      <w:pPr>
        <w:ind w:left="3299" w:hanging="348"/>
      </w:pPr>
      <w:rPr>
        <w:rFonts w:hint="default"/>
      </w:rPr>
    </w:lvl>
    <w:lvl w:ilvl="5" w:tplc="134C86CE">
      <w:numFmt w:val="bullet"/>
      <w:lvlText w:val="•"/>
      <w:lvlJc w:val="left"/>
      <w:pPr>
        <w:ind w:left="4219" w:hanging="348"/>
      </w:pPr>
      <w:rPr>
        <w:rFonts w:hint="default"/>
      </w:rPr>
    </w:lvl>
    <w:lvl w:ilvl="6" w:tplc="194A89CC">
      <w:numFmt w:val="bullet"/>
      <w:lvlText w:val="•"/>
      <w:lvlJc w:val="left"/>
      <w:pPr>
        <w:ind w:left="5139" w:hanging="348"/>
      </w:pPr>
      <w:rPr>
        <w:rFonts w:hint="default"/>
      </w:rPr>
    </w:lvl>
    <w:lvl w:ilvl="7" w:tplc="B6B6DDE2">
      <w:numFmt w:val="bullet"/>
      <w:lvlText w:val="•"/>
      <w:lvlJc w:val="left"/>
      <w:pPr>
        <w:ind w:left="6058" w:hanging="348"/>
      </w:pPr>
      <w:rPr>
        <w:rFonts w:hint="default"/>
      </w:rPr>
    </w:lvl>
    <w:lvl w:ilvl="8" w:tplc="D8364266">
      <w:numFmt w:val="bullet"/>
      <w:lvlText w:val="•"/>
      <w:lvlJc w:val="left"/>
      <w:pPr>
        <w:ind w:left="6978" w:hanging="348"/>
      </w:pPr>
      <w:rPr>
        <w:rFonts w:hint="default"/>
      </w:rPr>
    </w:lvl>
  </w:abstractNum>
  <w:abstractNum w:abstractNumId="6" w15:restartNumberingAfterBreak="0">
    <w:nsid w:val="361D3C2E"/>
    <w:multiLevelType w:val="hybridMultilevel"/>
    <w:tmpl w:val="CAE0A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335AB1"/>
    <w:multiLevelType w:val="hybridMultilevel"/>
    <w:tmpl w:val="A036C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86334"/>
    <w:multiLevelType w:val="hybridMultilevel"/>
    <w:tmpl w:val="5608E8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D639A0"/>
    <w:multiLevelType w:val="hybridMultilevel"/>
    <w:tmpl w:val="028C17E6"/>
    <w:lvl w:ilvl="0" w:tplc="D71250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0A034A"/>
    <w:multiLevelType w:val="hybridMultilevel"/>
    <w:tmpl w:val="FFA4C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6804F3E"/>
    <w:multiLevelType w:val="hybridMultilevel"/>
    <w:tmpl w:val="375C19A6"/>
    <w:lvl w:ilvl="0" w:tplc="4DDA38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53F66"/>
    <w:multiLevelType w:val="hybridMultilevel"/>
    <w:tmpl w:val="C37626E6"/>
    <w:lvl w:ilvl="0" w:tplc="C5D40F1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86A9F"/>
    <w:multiLevelType w:val="hybridMultilevel"/>
    <w:tmpl w:val="AAB20F00"/>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395D59"/>
    <w:multiLevelType w:val="hybridMultilevel"/>
    <w:tmpl w:val="F6AE30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701E95"/>
    <w:multiLevelType w:val="hybridMultilevel"/>
    <w:tmpl w:val="FFB8FD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2867D1"/>
    <w:multiLevelType w:val="hybridMultilevel"/>
    <w:tmpl w:val="AA447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240814"/>
    <w:multiLevelType w:val="hybridMultilevel"/>
    <w:tmpl w:val="B6C4F39E"/>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7AE66BE2">
      <w:start w:val="1"/>
      <w:numFmt w:val="lowerLetter"/>
      <w:lvlText w:val="%3."/>
      <w:lvlJc w:val="left"/>
      <w:pPr>
        <w:ind w:left="2700" w:hanging="360"/>
      </w:pPr>
      <w:rPr>
        <w:rFonts w:ascii="Times New Roman" w:eastAsiaTheme="minorHAnsi" w:hAnsi="Times New Roman" w:cs="Times New Roman"/>
      </w:rPr>
    </w:lvl>
    <w:lvl w:ilvl="3" w:tplc="BB368D0C">
      <w:start w:val="3"/>
      <w:numFmt w:val="bullet"/>
      <w:lvlText w:val=""/>
      <w:lvlJc w:val="left"/>
      <w:pPr>
        <w:ind w:left="2880" w:hanging="360"/>
      </w:pPr>
      <w:rPr>
        <w:rFonts w:ascii="Symbol" w:eastAsiaTheme="minorHAnsi"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9F0442"/>
    <w:multiLevelType w:val="hybridMultilevel"/>
    <w:tmpl w:val="4EC2CE5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616268"/>
    <w:multiLevelType w:val="hybridMultilevel"/>
    <w:tmpl w:val="776AB4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9E179C1"/>
    <w:multiLevelType w:val="hybridMultilevel"/>
    <w:tmpl w:val="ABB2616E"/>
    <w:lvl w:ilvl="0" w:tplc="7F821526">
      <w:start w:val="1"/>
      <w:numFmt w:val="upperLetter"/>
      <w:lvlText w:val="%1."/>
      <w:lvlJc w:val="left"/>
      <w:pPr>
        <w:ind w:left="720" w:hanging="360"/>
      </w:pPr>
      <w:rPr>
        <w:rFonts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B6ED8"/>
    <w:multiLevelType w:val="hybridMultilevel"/>
    <w:tmpl w:val="9F5AE580"/>
    <w:lvl w:ilvl="0" w:tplc="C5D40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1"/>
  </w:num>
  <w:num w:numId="3">
    <w:abstractNumId w:val="12"/>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0"/>
  </w:num>
  <w:num w:numId="8">
    <w:abstractNumId w:val="4"/>
  </w:num>
  <w:num w:numId="9">
    <w:abstractNumId w:val="1"/>
  </w:num>
  <w:num w:numId="10">
    <w:abstractNumId w:val="6"/>
  </w:num>
  <w:num w:numId="11">
    <w:abstractNumId w:val="14"/>
  </w:num>
  <w:num w:numId="12">
    <w:abstractNumId w:val="10"/>
  </w:num>
  <w:num w:numId="13">
    <w:abstractNumId w:val="8"/>
  </w:num>
  <w:num w:numId="14">
    <w:abstractNumId w:val="16"/>
  </w:num>
  <w:num w:numId="15">
    <w:abstractNumId w:val="20"/>
  </w:num>
  <w:num w:numId="16">
    <w:abstractNumId w:val="18"/>
  </w:num>
  <w:num w:numId="17">
    <w:abstractNumId w:val="13"/>
  </w:num>
  <w:num w:numId="18">
    <w:abstractNumId w:val="7"/>
  </w:num>
  <w:num w:numId="19">
    <w:abstractNumId w:val="9"/>
  </w:num>
  <w:num w:numId="20">
    <w:abstractNumId w:val="2"/>
  </w:num>
  <w:num w:numId="21">
    <w:abstractNumId w:val="11"/>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EC"/>
    <w:rsid w:val="0000629E"/>
    <w:rsid w:val="000303CE"/>
    <w:rsid w:val="00033985"/>
    <w:rsid w:val="000371E3"/>
    <w:rsid w:val="00054BCB"/>
    <w:rsid w:val="00066CD5"/>
    <w:rsid w:val="00075807"/>
    <w:rsid w:val="000822D9"/>
    <w:rsid w:val="00091130"/>
    <w:rsid w:val="000A28F9"/>
    <w:rsid w:val="000C35C2"/>
    <w:rsid w:val="000E324A"/>
    <w:rsid w:val="000E4A7C"/>
    <w:rsid w:val="001049F6"/>
    <w:rsid w:val="00123B1A"/>
    <w:rsid w:val="0013632C"/>
    <w:rsid w:val="0013778E"/>
    <w:rsid w:val="00142CC8"/>
    <w:rsid w:val="001430C5"/>
    <w:rsid w:val="001634B1"/>
    <w:rsid w:val="0019542A"/>
    <w:rsid w:val="001A7268"/>
    <w:rsid w:val="001B32C7"/>
    <w:rsid w:val="001F6E73"/>
    <w:rsid w:val="00213C3C"/>
    <w:rsid w:val="00214CA8"/>
    <w:rsid w:val="00270CD6"/>
    <w:rsid w:val="00292455"/>
    <w:rsid w:val="00293731"/>
    <w:rsid w:val="002A0F61"/>
    <w:rsid w:val="002A66CF"/>
    <w:rsid w:val="002A6790"/>
    <w:rsid w:val="002E0A54"/>
    <w:rsid w:val="002F2BF8"/>
    <w:rsid w:val="002F7C19"/>
    <w:rsid w:val="00304D1F"/>
    <w:rsid w:val="003056A8"/>
    <w:rsid w:val="00307335"/>
    <w:rsid w:val="003214EA"/>
    <w:rsid w:val="00326AEA"/>
    <w:rsid w:val="003329C9"/>
    <w:rsid w:val="0035473F"/>
    <w:rsid w:val="00377BBD"/>
    <w:rsid w:val="00380DB4"/>
    <w:rsid w:val="00392E71"/>
    <w:rsid w:val="0039349E"/>
    <w:rsid w:val="0039658D"/>
    <w:rsid w:val="003B7792"/>
    <w:rsid w:val="003B77B6"/>
    <w:rsid w:val="003C5EAC"/>
    <w:rsid w:val="003D2576"/>
    <w:rsid w:val="003D2A3F"/>
    <w:rsid w:val="003D50A7"/>
    <w:rsid w:val="00407A45"/>
    <w:rsid w:val="00417802"/>
    <w:rsid w:val="00431354"/>
    <w:rsid w:val="004316C5"/>
    <w:rsid w:val="00435BDB"/>
    <w:rsid w:val="00440746"/>
    <w:rsid w:val="0046697E"/>
    <w:rsid w:val="00470EAE"/>
    <w:rsid w:val="00472E09"/>
    <w:rsid w:val="00480F47"/>
    <w:rsid w:val="00482060"/>
    <w:rsid w:val="00490124"/>
    <w:rsid w:val="004967EB"/>
    <w:rsid w:val="004973EC"/>
    <w:rsid w:val="004A3172"/>
    <w:rsid w:val="004B4F0C"/>
    <w:rsid w:val="004C6F39"/>
    <w:rsid w:val="004D251F"/>
    <w:rsid w:val="004D7511"/>
    <w:rsid w:val="004F3575"/>
    <w:rsid w:val="00502EDE"/>
    <w:rsid w:val="00510D44"/>
    <w:rsid w:val="00510D47"/>
    <w:rsid w:val="00524AF7"/>
    <w:rsid w:val="00532354"/>
    <w:rsid w:val="00543FC9"/>
    <w:rsid w:val="00546E42"/>
    <w:rsid w:val="00547FA1"/>
    <w:rsid w:val="00557829"/>
    <w:rsid w:val="00562444"/>
    <w:rsid w:val="00577631"/>
    <w:rsid w:val="00584EB6"/>
    <w:rsid w:val="00585F00"/>
    <w:rsid w:val="00591C01"/>
    <w:rsid w:val="005A68D1"/>
    <w:rsid w:val="005D5126"/>
    <w:rsid w:val="005F663A"/>
    <w:rsid w:val="00603094"/>
    <w:rsid w:val="006170F3"/>
    <w:rsid w:val="00660CFD"/>
    <w:rsid w:val="00691B04"/>
    <w:rsid w:val="006A15A7"/>
    <w:rsid w:val="006B0F7F"/>
    <w:rsid w:val="006B3001"/>
    <w:rsid w:val="006B41A7"/>
    <w:rsid w:val="006B4C74"/>
    <w:rsid w:val="006F45B5"/>
    <w:rsid w:val="006F72EE"/>
    <w:rsid w:val="007178C5"/>
    <w:rsid w:val="00721FEC"/>
    <w:rsid w:val="00773ED1"/>
    <w:rsid w:val="00785645"/>
    <w:rsid w:val="007929AA"/>
    <w:rsid w:val="007A1E38"/>
    <w:rsid w:val="007A5094"/>
    <w:rsid w:val="007A6BBC"/>
    <w:rsid w:val="007B59D5"/>
    <w:rsid w:val="008018DC"/>
    <w:rsid w:val="00801FE7"/>
    <w:rsid w:val="008120DD"/>
    <w:rsid w:val="00817E82"/>
    <w:rsid w:val="0082226F"/>
    <w:rsid w:val="008363DB"/>
    <w:rsid w:val="00855F2C"/>
    <w:rsid w:val="00873F9C"/>
    <w:rsid w:val="00875E09"/>
    <w:rsid w:val="0088059B"/>
    <w:rsid w:val="008918EA"/>
    <w:rsid w:val="00892B8F"/>
    <w:rsid w:val="008A61FE"/>
    <w:rsid w:val="008B2912"/>
    <w:rsid w:val="008B50D5"/>
    <w:rsid w:val="008B6888"/>
    <w:rsid w:val="00910CED"/>
    <w:rsid w:val="00915161"/>
    <w:rsid w:val="00936CA7"/>
    <w:rsid w:val="00962381"/>
    <w:rsid w:val="009764AC"/>
    <w:rsid w:val="009846A6"/>
    <w:rsid w:val="009C04CE"/>
    <w:rsid w:val="00A11560"/>
    <w:rsid w:val="00A712A8"/>
    <w:rsid w:val="00A724A8"/>
    <w:rsid w:val="00A7297D"/>
    <w:rsid w:val="00A85ECE"/>
    <w:rsid w:val="00A96A18"/>
    <w:rsid w:val="00AB6893"/>
    <w:rsid w:val="00AD0BB8"/>
    <w:rsid w:val="00AE21D6"/>
    <w:rsid w:val="00AF06F7"/>
    <w:rsid w:val="00AF18CC"/>
    <w:rsid w:val="00B04E73"/>
    <w:rsid w:val="00B04F7F"/>
    <w:rsid w:val="00B16A56"/>
    <w:rsid w:val="00B240E3"/>
    <w:rsid w:val="00B303FB"/>
    <w:rsid w:val="00B7119B"/>
    <w:rsid w:val="00B71724"/>
    <w:rsid w:val="00B75CB2"/>
    <w:rsid w:val="00B91A9E"/>
    <w:rsid w:val="00BA259A"/>
    <w:rsid w:val="00BB5A9D"/>
    <w:rsid w:val="00BC1337"/>
    <w:rsid w:val="00BE460F"/>
    <w:rsid w:val="00BE51A3"/>
    <w:rsid w:val="00BF3A8C"/>
    <w:rsid w:val="00BF4A23"/>
    <w:rsid w:val="00C16D13"/>
    <w:rsid w:val="00C30C6C"/>
    <w:rsid w:val="00C4164D"/>
    <w:rsid w:val="00C46669"/>
    <w:rsid w:val="00C66DF1"/>
    <w:rsid w:val="00C73F23"/>
    <w:rsid w:val="00CC1696"/>
    <w:rsid w:val="00CD3F8B"/>
    <w:rsid w:val="00CF36CC"/>
    <w:rsid w:val="00D03DF5"/>
    <w:rsid w:val="00D07535"/>
    <w:rsid w:val="00D15399"/>
    <w:rsid w:val="00D32ED1"/>
    <w:rsid w:val="00D33B38"/>
    <w:rsid w:val="00D33DBB"/>
    <w:rsid w:val="00D41D86"/>
    <w:rsid w:val="00D56165"/>
    <w:rsid w:val="00D63E54"/>
    <w:rsid w:val="00D72BB0"/>
    <w:rsid w:val="00D9102C"/>
    <w:rsid w:val="00DA7C78"/>
    <w:rsid w:val="00DB3B3E"/>
    <w:rsid w:val="00DD16B6"/>
    <w:rsid w:val="00DF78B5"/>
    <w:rsid w:val="00E167E5"/>
    <w:rsid w:val="00E5382E"/>
    <w:rsid w:val="00E56981"/>
    <w:rsid w:val="00E708A1"/>
    <w:rsid w:val="00E72B96"/>
    <w:rsid w:val="00E803E5"/>
    <w:rsid w:val="00E830CE"/>
    <w:rsid w:val="00EA2533"/>
    <w:rsid w:val="00ED7CB5"/>
    <w:rsid w:val="00F21D5D"/>
    <w:rsid w:val="00F458A2"/>
    <w:rsid w:val="00F4735B"/>
    <w:rsid w:val="00F61E6B"/>
    <w:rsid w:val="00F80D49"/>
    <w:rsid w:val="00F856A0"/>
    <w:rsid w:val="00FA6186"/>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D297"/>
  <w15:docId w15:val="{FB5F9C5A-689F-4414-B80A-6E1C841E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D3F8B"/>
    <w:pPr>
      <w:ind w:left="720"/>
      <w:contextualSpacing/>
    </w:pPr>
  </w:style>
  <w:style w:type="character" w:styleId="CommentReference">
    <w:name w:val="annotation reference"/>
    <w:basedOn w:val="DefaultParagraphFont"/>
    <w:uiPriority w:val="99"/>
    <w:semiHidden/>
    <w:unhideWhenUsed/>
    <w:rsid w:val="00142CC8"/>
    <w:rPr>
      <w:sz w:val="16"/>
      <w:szCs w:val="16"/>
    </w:rPr>
  </w:style>
  <w:style w:type="paragraph" w:styleId="CommentText">
    <w:name w:val="annotation text"/>
    <w:basedOn w:val="Normal"/>
    <w:link w:val="CommentTextChar"/>
    <w:uiPriority w:val="99"/>
    <w:semiHidden/>
    <w:unhideWhenUsed/>
    <w:rsid w:val="00142CC8"/>
    <w:pPr>
      <w:spacing w:line="240" w:lineRule="auto"/>
    </w:pPr>
    <w:rPr>
      <w:sz w:val="20"/>
      <w:szCs w:val="20"/>
    </w:rPr>
  </w:style>
  <w:style w:type="character" w:customStyle="1" w:styleId="CommentTextChar">
    <w:name w:val="Comment Text Char"/>
    <w:basedOn w:val="DefaultParagraphFont"/>
    <w:link w:val="CommentText"/>
    <w:uiPriority w:val="99"/>
    <w:semiHidden/>
    <w:rsid w:val="00142CC8"/>
    <w:rPr>
      <w:sz w:val="20"/>
      <w:szCs w:val="20"/>
    </w:rPr>
  </w:style>
  <w:style w:type="paragraph" w:styleId="CommentSubject">
    <w:name w:val="annotation subject"/>
    <w:basedOn w:val="CommentText"/>
    <w:next w:val="CommentText"/>
    <w:link w:val="CommentSubjectChar"/>
    <w:uiPriority w:val="99"/>
    <w:semiHidden/>
    <w:unhideWhenUsed/>
    <w:rsid w:val="00142CC8"/>
    <w:rPr>
      <w:b/>
      <w:bCs/>
    </w:rPr>
  </w:style>
  <w:style w:type="character" w:customStyle="1" w:styleId="CommentSubjectChar">
    <w:name w:val="Comment Subject Char"/>
    <w:basedOn w:val="CommentTextChar"/>
    <w:link w:val="CommentSubject"/>
    <w:uiPriority w:val="99"/>
    <w:semiHidden/>
    <w:rsid w:val="00142CC8"/>
    <w:rPr>
      <w:b/>
      <w:bCs/>
      <w:sz w:val="20"/>
      <w:szCs w:val="20"/>
    </w:rPr>
  </w:style>
  <w:style w:type="paragraph" w:styleId="BalloonText">
    <w:name w:val="Balloon Text"/>
    <w:basedOn w:val="Normal"/>
    <w:link w:val="BalloonTextChar"/>
    <w:uiPriority w:val="99"/>
    <w:semiHidden/>
    <w:unhideWhenUsed/>
    <w:rsid w:val="00142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CC8"/>
    <w:rPr>
      <w:rFonts w:ascii="Segoe UI" w:hAnsi="Segoe UI" w:cs="Segoe UI"/>
      <w:sz w:val="18"/>
      <w:szCs w:val="18"/>
    </w:rPr>
  </w:style>
  <w:style w:type="paragraph" w:styleId="NoSpacing">
    <w:name w:val="No Spacing"/>
    <w:uiPriority w:val="1"/>
    <w:qFormat/>
    <w:rsid w:val="00377BBD"/>
    <w:pPr>
      <w:spacing w:after="0" w:line="240" w:lineRule="auto"/>
    </w:pPr>
  </w:style>
  <w:style w:type="paragraph" w:styleId="Header">
    <w:name w:val="header"/>
    <w:basedOn w:val="Normal"/>
    <w:link w:val="HeaderChar"/>
    <w:uiPriority w:val="99"/>
    <w:unhideWhenUsed/>
    <w:rsid w:val="00C3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6C"/>
  </w:style>
  <w:style w:type="paragraph" w:styleId="Footer">
    <w:name w:val="footer"/>
    <w:basedOn w:val="Normal"/>
    <w:link w:val="FooterChar"/>
    <w:uiPriority w:val="99"/>
    <w:unhideWhenUsed/>
    <w:rsid w:val="00C3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6C"/>
  </w:style>
  <w:style w:type="paragraph" w:styleId="BodyText">
    <w:name w:val="Body Text"/>
    <w:basedOn w:val="Normal"/>
    <w:link w:val="BodyTextChar"/>
    <w:uiPriority w:val="1"/>
    <w:qFormat/>
    <w:rsid w:val="00490124"/>
    <w:pPr>
      <w:widowControl w:val="0"/>
      <w:autoSpaceDE w:val="0"/>
      <w:autoSpaceDN w:val="0"/>
      <w:spacing w:after="0" w:line="240" w:lineRule="auto"/>
    </w:pPr>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490124"/>
    <w:rPr>
      <w:rFonts w:ascii="Times New Roman" w:eastAsia="Times New Roman" w:hAnsi="Times New Roman" w:cs="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7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931F-808D-4ACD-B36A-31504EC9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6579</Words>
  <Characters>37503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Kiernan</dc:creator>
  <cp:lastModifiedBy>William.Kiernan</cp:lastModifiedBy>
  <cp:revision>3</cp:revision>
  <cp:lastPrinted>2019-04-03T16:57:00Z</cp:lastPrinted>
  <dcterms:created xsi:type="dcterms:W3CDTF">2019-04-03T17:15:00Z</dcterms:created>
  <dcterms:modified xsi:type="dcterms:W3CDTF">2019-04-03T17:54:00Z</dcterms:modified>
</cp:coreProperties>
</file>